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6B" w:rsidRDefault="00C2056B" w:rsidP="00C205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E5E" w:rsidRDefault="00587E5E" w:rsidP="003570CA">
      <w:pPr>
        <w:pStyle w:val="1"/>
      </w:pPr>
      <w:r w:rsidRPr="00886E6C">
        <w:t>Сведения о действующих тарифах на электрическую энергию (мощность) (если в соответствие с законодательством Российской Федерации продажа электрической энергии осуществляется по тарифам), тарифах на услуги по передаче электрической энергии и льготах, а также порядок применения указанных тарифов и льгот</w:t>
      </w:r>
    </w:p>
    <w:p w:rsidR="00587E5E" w:rsidRDefault="00587E5E" w:rsidP="003570CA">
      <w:pPr>
        <w:pStyle w:val="1"/>
      </w:pPr>
    </w:p>
    <w:p w:rsidR="00587E5E" w:rsidRDefault="00587E5E" w:rsidP="003570CA">
      <w:pPr>
        <w:pStyle w:val="2"/>
      </w:pPr>
      <w:r w:rsidRPr="00587E5E">
        <w:t>Информация о действующих тарифах на электрическую энергию (мощность)</w:t>
      </w:r>
    </w:p>
    <w:p w:rsidR="003570CA" w:rsidRPr="003570CA" w:rsidRDefault="003570CA" w:rsidP="003570CA"/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>Тарифы на электрическую энергию, поставляемую населению и приравненным к нему категориям потребителей, устанавливаются органами исполнительной власти субъектов Российской Федерации в области государственного регулирования тарифов:</w:t>
      </w:r>
    </w:p>
    <w:p w:rsidR="00587E5E" w:rsidRPr="00E510C4" w:rsidRDefault="00587E5E" w:rsidP="00587E5E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E510C4">
        <w:rPr>
          <w:rFonts w:ascii="Times New Roman" w:hAnsi="Times New Roman" w:cs="Times New Roman"/>
        </w:rPr>
        <w:t>Комитетом по тарифам и ценовой политике Ленинградской области;</w:t>
      </w:r>
    </w:p>
    <w:p w:rsidR="00587E5E" w:rsidRPr="00E510C4" w:rsidRDefault="00587E5E" w:rsidP="00587E5E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E510C4">
        <w:rPr>
          <w:rFonts w:ascii="Times New Roman" w:hAnsi="Times New Roman" w:cs="Times New Roman"/>
        </w:rPr>
        <w:t>Комитет по тарифам Санкт-Петербурга.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</w:p>
    <w:p w:rsidR="00587E5E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 xml:space="preserve">С информацией о действующих тарифах можно ознакомиться на сайте АО «Петербургская сбытовая компания»: 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Тарифы по Санкт-Петербургу: </w:t>
      </w:r>
      <w:hyperlink r:id="rId5" w:history="1">
        <w:r w:rsidRPr="00766458">
          <w:rPr>
            <w:rStyle w:val="a4"/>
            <w:rFonts w:ascii="Times New Roman" w:hAnsi="Times New Roman" w:cs="Times New Roman"/>
          </w:rPr>
          <w:t>http://www.pesc.ru/for_clients/individuals/spb_rates/</w:t>
        </w:r>
      </w:hyperlink>
      <w:r>
        <w:rPr>
          <w:rFonts w:ascii="Times New Roman" w:hAnsi="Times New Roman" w:cs="Times New Roman"/>
        </w:rPr>
        <w:t xml:space="preserve"> </w:t>
      </w:r>
    </w:p>
    <w:p w:rsidR="00587E5E" w:rsidRDefault="00587E5E" w:rsidP="00587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Тарифы по Ленинградской области: </w:t>
      </w:r>
      <w:hyperlink r:id="rId6" w:history="1">
        <w:r w:rsidRPr="00766458">
          <w:rPr>
            <w:rStyle w:val="a4"/>
            <w:rFonts w:ascii="Times New Roman" w:hAnsi="Times New Roman" w:cs="Times New Roman"/>
          </w:rPr>
          <w:t>http://www.pesc.ru/for_clients/individuals/len_rates/</w:t>
        </w:r>
      </w:hyperlink>
      <w:r>
        <w:rPr>
          <w:rFonts w:ascii="Times New Roman" w:hAnsi="Times New Roman" w:cs="Times New Roman"/>
        </w:rPr>
        <w:t xml:space="preserve"> 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>Поставка электрической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 xml:space="preserve">Стоимость электрической энергии рассчитывается по тарифам (ценам), дифференцированным по времени суток или по иным критериям, отражающим степень использования электрической энергии, если коллективный (общедомовой) прибор учета в многоквартирном доме или индивидуальный прибор учета в жилом доме, а также комнатный прибор учета электрической энергии, индивидуальный или общий (квартирный) прибор учета в многоквартирном доме (в случае, если многоквартирный дом не оборудован коллективным (общедомовым) прибором учета), позволяют осуществлять такого рода дифференцированные измерения объема коммунального ресурса. </w:t>
      </w:r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>Дифференциация тарифов для населения устанавливается органом исполнительной власти соответствующего субъекта РФ в соответствующем документе.</w:t>
      </w:r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</w:p>
    <w:p w:rsidR="003570CA" w:rsidRDefault="003570CA" w:rsidP="00587E5E">
      <w:pPr>
        <w:spacing w:after="0" w:line="240" w:lineRule="auto"/>
        <w:rPr>
          <w:rFonts w:ascii="Times New Roman" w:hAnsi="Times New Roman" w:cs="Times New Roman"/>
        </w:rPr>
      </w:pPr>
    </w:p>
    <w:p w:rsidR="00587E5E" w:rsidRPr="00587E5E" w:rsidRDefault="00587E5E" w:rsidP="003570CA">
      <w:pPr>
        <w:pStyle w:val="2"/>
      </w:pPr>
      <w:r w:rsidRPr="00587E5E">
        <w:t>Информация о тарифах на услуги по передаче электрической энергии порядок применения указанных тарифов</w:t>
      </w:r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 xml:space="preserve">В соответствии с Постановлением Правительства РФ от 27 декабря 2004 года № 861 тарифы на услуги по передаче электрической энергии устанавливаются с учетом использования потребителями указанных услуг мощности электрической сети, к которой они технологически присоединены. </w:t>
      </w:r>
      <w:r w:rsidRPr="00886E6C">
        <w:rPr>
          <w:rFonts w:ascii="Times New Roman" w:hAnsi="Times New Roman" w:cs="Times New Roman"/>
        </w:rPr>
        <w:lastRenderedPageBreak/>
        <w:t>Величина заявленной мощности определяется в отношении каждой точки присоединения и не может превышать присоединенную мощность в соответствующей точке присоединения к сети этого потребителя услуг. Потребитель услуг не менее чем за 8 месяцев до наступления очередного периода регулирования тарифов должен уведомить сетевую организацию о величине заявленной мощности на предстоящий календарный год.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>Тарифы на услуги по передаче электрической энергии устанавливаются в соответствии с Постановлением Правительства РФ от 29.12.2011 года № 1178 «О ценообразовании в области регулируемых цен (тарифов) в электроэнергетике».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>Тарифы 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организациям, устанавливаются органами исполнительной власти субъектов Российской Федерации в области государственного регулирования тарифов:</w:t>
      </w:r>
    </w:p>
    <w:p w:rsidR="00587E5E" w:rsidRPr="00E510C4" w:rsidRDefault="00587E5E" w:rsidP="00587E5E">
      <w:pPr>
        <w:pStyle w:val="a5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 w:rsidRPr="00E510C4">
        <w:rPr>
          <w:rFonts w:ascii="Times New Roman" w:hAnsi="Times New Roman" w:cs="Times New Roman"/>
        </w:rPr>
        <w:t>Комитетом по тарифам и ценовой политике Ленинградской области;</w:t>
      </w:r>
    </w:p>
    <w:p w:rsidR="00587E5E" w:rsidRPr="00E510C4" w:rsidRDefault="00587E5E" w:rsidP="00587E5E">
      <w:pPr>
        <w:pStyle w:val="a5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 w:rsidRPr="00E510C4">
        <w:rPr>
          <w:rFonts w:ascii="Times New Roman" w:hAnsi="Times New Roman" w:cs="Times New Roman"/>
        </w:rPr>
        <w:t>Комитет по тарифам Санкт-Петербурга.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 xml:space="preserve">С информацией о действующих тарифах на услуги по передаче </w:t>
      </w:r>
      <w:r w:rsidRPr="00E510C4">
        <w:rPr>
          <w:rFonts w:ascii="Times New Roman" w:hAnsi="Times New Roman" w:cs="Times New Roman"/>
        </w:rPr>
        <w:t xml:space="preserve">электрической энергии </w:t>
      </w:r>
      <w:r w:rsidRPr="00886E6C">
        <w:rPr>
          <w:rFonts w:ascii="Times New Roman" w:hAnsi="Times New Roman" w:cs="Times New Roman"/>
        </w:rPr>
        <w:t xml:space="preserve">можно ознакомиться на сайте АО «Петербургская сбытовая компания»: </w:t>
      </w:r>
    </w:p>
    <w:p w:rsidR="00587E5E" w:rsidRDefault="00587E5E" w:rsidP="00587E5E">
      <w:pPr>
        <w:rPr>
          <w:rFonts w:ascii="Times New Roman" w:hAnsi="Times New Roman" w:cs="Times New Roman"/>
        </w:rPr>
      </w:pPr>
      <w:r w:rsidRPr="00E510C4">
        <w:rPr>
          <w:rFonts w:ascii="Times New Roman" w:hAnsi="Times New Roman" w:cs="Times New Roman"/>
        </w:rPr>
        <w:t>Единые (котловые) тарифы на услуги по передаче электрической энергии по сетям Санкт-Петербурга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766458">
          <w:rPr>
            <w:rStyle w:val="a4"/>
            <w:rFonts w:ascii="Times New Roman" w:hAnsi="Times New Roman" w:cs="Times New Roman"/>
          </w:rPr>
          <w:t>http://www.pesc.ru/for_clients/disclosure_of_information/St_Petersburg/regulated_components/</w:t>
        </w:r>
      </w:hyperlink>
      <w:r>
        <w:rPr>
          <w:rFonts w:ascii="Times New Roman" w:hAnsi="Times New Roman" w:cs="Times New Roman"/>
        </w:rPr>
        <w:t xml:space="preserve"> </w:t>
      </w:r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  <w:r w:rsidRPr="00E510C4">
        <w:rPr>
          <w:rFonts w:ascii="Times New Roman" w:hAnsi="Times New Roman" w:cs="Times New Roman"/>
        </w:rPr>
        <w:t xml:space="preserve">Единые (котловые) тарифы на услуги по передаче электрической энергии по сетям </w:t>
      </w:r>
      <w:r>
        <w:rPr>
          <w:rFonts w:ascii="Times New Roman" w:hAnsi="Times New Roman" w:cs="Times New Roman"/>
        </w:rPr>
        <w:t xml:space="preserve">Ленинградской области: </w:t>
      </w:r>
      <w:hyperlink r:id="rId8" w:history="1">
        <w:r w:rsidRPr="00766458">
          <w:rPr>
            <w:rStyle w:val="a4"/>
            <w:rFonts w:ascii="Times New Roman" w:hAnsi="Times New Roman" w:cs="Times New Roman"/>
          </w:rPr>
          <w:t>http://www.pesc.ru/for_clients/disclosure_of_information/len_obl/regulated_components/</w:t>
        </w:r>
      </w:hyperlink>
      <w:r>
        <w:rPr>
          <w:rFonts w:ascii="Times New Roman" w:hAnsi="Times New Roman" w:cs="Times New Roman"/>
        </w:rPr>
        <w:t xml:space="preserve"> </w:t>
      </w:r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</w:p>
    <w:p w:rsidR="00587E5E" w:rsidRPr="00587E5E" w:rsidRDefault="00587E5E" w:rsidP="003570CA">
      <w:pPr>
        <w:pStyle w:val="2"/>
      </w:pPr>
      <w:r w:rsidRPr="00587E5E">
        <w:t>Информация о льготах и порядок применения указанных льгот</w:t>
      </w:r>
      <w:bookmarkStart w:id="0" w:name="_GoBack"/>
      <w:bookmarkEnd w:id="0"/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>В связи с вступлением в силу с 01.01.2010 Закона Санкт-Петербурга от 25.05.2009 № 228-45 «О форме предоставления мер социальной поддержки по оплате жилого помещения и коммунальных услуг в Санкт-Петербурге» (далее - Закон) формой предоставления мер социальной поддержки по оплате жилого помещения и коммунальных услуг является денежная выплата.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>Размер данной выплаты определяется в зависимости от величины базовой единицы (денежная единица, соответствующая по величине размеру регионального стандарта стоимости жилищно-коммунальных услуг в Санкт-Петербурге) и количества членов семьи по формуле, установленной Законом. Указанная денежная выплата предоставляется путем перечисления органами социальной защиты населения денежных средств на счета граждан, имеющих право на меру социальной поддержки, в то время как оплата коммунальных услуг должна производиться гражданами в организации, предоставляющие указанные услуги, в полном объеме.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br/>
      </w:r>
      <w:r w:rsidRPr="00886E6C">
        <w:rPr>
          <w:rFonts w:ascii="Times New Roman" w:hAnsi="Times New Roman" w:cs="Times New Roman"/>
          <w:b/>
          <w:bCs/>
        </w:rPr>
        <w:t>Льготу на оплату электроэнергии, предоставляемую в натуральной форме, имеют только:</w:t>
      </w:r>
      <w:r w:rsidRPr="00886E6C">
        <w:rPr>
          <w:rFonts w:ascii="Times New Roman" w:hAnsi="Times New Roman" w:cs="Times New Roman"/>
        </w:rPr>
        <w:br/>
        <w:t xml:space="preserve">- герои СССР, РФ, полные кавалеры ордена Славы (лица, награжденные орденами Славы 3 степеней), совместно проживающие члены их семей, а также </w:t>
      </w:r>
      <w:r w:rsidRPr="00886E6C">
        <w:rPr>
          <w:rFonts w:ascii="Times New Roman" w:hAnsi="Times New Roman" w:cs="Times New Roman"/>
        </w:rPr>
        <w:lastRenderedPageBreak/>
        <w:t>пережившие супруги, родители Героя или полного кавалера ордена Славы;</w:t>
      </w:r>
      <w:r w:rsidRPr="00886E6C">
        <w:rPr>
          <w:rFonts w:ascii="Times New Roman" w:hAnsi="Times New Roman" w:cs="Times New Roman"/>
        </w:rPr>
        <w:br/>
        <w:t>- герои Социалистического Труда, Герои Труда Российской Федерации и полные кавалеры ордена Трудовой Славы, а также нетрудоспособные члены семьи, проживающие совместно с Героями Социалистического Труда, Героями Труда Российской Федерации и полными кавалерами ордена Трудовой Славы;</w:t>
      </w:r>
      <w:r w:rsidRPr="00886E6C">
        <w:rPr>
          <w:rFonts w:ascii="Times New Roman" w:hAnsi="Times New Roman" w:cs="Times New Roman"/>
        </w:rPr>
        <w:br/>
        <w:t>- дети-сироты и дети, оставшиеся без попечения родителей, а также лица из числа детей-сирот и детей, оставшихся без попечения родителей.</w:t>
      </w:r>
    </w:p>
    <w:p w:rsidR="00587E5E" w:rsidRDefault="00587E5E" w:rsidP="00587E5E">
      <w:pPr>
        <w:rPr>
          <w:rFonts w:ascii="Times New Roman" w:hAnsi="Times New Roman" w:cs="Times New Roman"/>
        </w:rPr>
      </w:pP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 xml:space="preserve">В целях реализации права на получение льготной скидки на оплату электроэнергии гражданину, имеющему право на льготу, следует обратиться в </w:t>
      </w:r>
      <w:r>
        <w:rPr>
          <w:rFonts w:ascii="Times New Roman" w:hAnsi="Times New Roman" w:cs="Times New Roman"/>
        </w:rPr>
        <w:t>АО «Петербургская сбытовая компания» (</w:t>
      </w:r>
      <w:r w:rsidRPr="00886E6C">
        <w:rPr>
          <w:rFonts w:ascii="Times New Roman" w:hAnsi="Times New Roman" w:cs="Times New Roman"/>
        </w:rPr>
        <w:t>АО «Петроэлектросбыт»</w:t>
      </w:r>
      <w:r>
        <w:rPr>
          <w:rFonts w:ascii="Times New Roman" w:hAnsi="Times New Roman" w:cs="Times New Roman"/>
        </w:rPr>
        <w:t>)</w:t>
      </w:r>
      <w:r w:rsidRPr="00886E6C">
        <w:rPr>
          <w:rFonts w:ascii="Times New Roman" w:hAnsi="Times New Roman" w:cs="Times New Roman"/>
        </w:rPr>
        <w:t xml:space="preserve"> и представить документы, подтверждающие право на меры социальной поддержки, а также документ, удостоверяющий личность.</w:t>
      </w:r>
    </w:p>
    <w:p w:rsidR="00587E5E" w:rsidRPr="00886E6C" w:rsidRDefault="00587E5E" w:rsidP="00587E5E">
      <w:pPr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>Для получения мер социальной поддержки в форме соответствующих денежных выплат гражданину необходимо обратиться в отдел социальной защиты населения по месту своего проживания.</w:t>
      </w:r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  <w:r w:rsidRPr="00886E6C">
        <w:rPr>
          <w:rFonts w:ascii="Times New Roman" w:hAnsi="Times New Roman" w:cs="Times New Roman"/>
        </w:rPr>
        <w:t xml:space="preserve">В случае обращения в </w:t>
      </w:r>
      <w:r>
        <w:rPr>
          <w:rFonts w:ascii="Times New Roman" w:hAnsi="Times New Roman" w:cs="Times New Roman"/>
        </w:rPr>
        <w:t>АО «Петербургская сбытовая компания» (</w:t>
      </w:r>
      <w:r w:rsidRPr="00886E6C">
        <w:rPr>
          <w:rFonts w:ascii="Times New Roman" w:hAnsi="Times New Roman" w:cs="Times New Roman"/>
        </w:rPr>
        <w:t>АО «Петроэлектросбыт»</w:t>
      </w:r>
      <w:r>
        <w:rPr>
          <w:rFonts w:ascii="Times New Roman" w:hAnsi="Times New Roman" w:cs="Times New Roman"/>
        </w:rPr>
        <w:t>)</w:t>
      </w:r>
      <w:r w:rsidRPr="00886E6C">
        <w:rPr>
          <w:rFonts w:ascii="Times New Roman" w:hAnsi="Times New Roman" w:cs="Times New Roman"/>
        </w:rPr>
        <w:t xml:space="preserve"> гражданина, имеющего право на льготу, и предоставления всех необходимых документов </w:t>
      </w:r>
      <w:r>
        <w:rPr>
          <w:rFonts w:ascii="Times New Roman" w:hAnsi="Times New Roman" w:cs="Times New Roman"/>
        </w:rPr>
        <w:t>АО «Петербургская сбытовая компания» (</w:t>
      </w:r>
      <w:r w:rsidRPr="00886E6C">
        <w:rPr>
          <w:rFonts w:ascii="Times New Roman" w:hAnsi="Times New Roman" w:cs="Times New Roman"/>
        </w:rPr>
        <w:t>АО «Петроэлектросбыт»</w:t>
      </w:r>
      <w:r>
        <w:rPr>
          <w:rFonts w:ascii="Times New Roman" w:hAnsi="Times New Roman" w:cs="Times New Roman"/>
        </w:rPr>
        <w:t>)</w:t>
      </w:r>
      <w:r w:rsidRPr="00886E6C">
        <w:rPr>
          <w:rFonts w:ascii="Times New Roman" w:hAnsi="Times New Roman" w:cs="Times New Roman"/>
        </w:rPr>
        <w:t xml:space="preserve"> в установленном действующим законодательством порядке производит оформление льготной скидки и соответствующий перерасчет платы за электроэнергию. Необходимо также отметить, что в ряде случаев, когда документы о праве на льготу не были своевременно представлены в </w:t>
      </w:r>
      <w:r>
        <w:rPr>
          <w:rFonts w:ascii="Times New Roman" w:hAnsi="Times New Roman" w:cs="Times New Roman"/>
        </w:rPr>
        <w:t>АО «Петербургская сбытовая компания» (</w:t>
      </w:r>
      <w:r w:rsidRPr="00886E6C">
        <w:rPr>
          <w:rFonts w:ascii="Times New Roman" w:hAnsi="Times New Roman" w:cs="Times New Roman"/>
        </w:rPr>
        <w:t>АО «Петроэлектросбыт»</w:t>
      </w:r>
      <w:r>
        <w:rPr>
          <w:rFonts w:ascii="Times New Roman" w:hAnsi="Times New Roman" w:cs="Times New Roman"/>
        </w:rPr>
        <w:t>)</w:t>
      </w:r>
      <w:r w:rsidRPr="00886E6C">
        <w:rPr>
          <w:rFonts w:ascii="Times New Roman" w:hAnsi="Times New Roman" w:cs="Times New Roman"/>
        </w:rPr>
        <w:t xml:space="preserve"> по вине потребителя, в перерасчете платы за прошлый период может быть отказано.</w:t>
      </w:r>
    </w:p>
    <w:p w:rsidR="00587E5E" w:rsidRDefault="00587E5E" w:rsidP="00587E5E">
      <w:pPr>
        <w:spacing w:after="0" w:line="240" w:lineRule="auto"/>
        <w:rPr>
          <w:rFonts w:ascii="Times New Roman" w:hAnsi="Times New Roman" w:cs="Times New Roman"/>
        </w:rPr>
      </w:pPr>
    </w:p>
    <w:p w:rsidR="00587E5E" w:rsidRDefault="00587E5E" w:rsidP="00587E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E5E" w:rsidRDefault="00587E5E" w:rsidP="00587E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E5E" w:rsidRDefault="00587E5E" w:rsidP="00587E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E5E" w:rsidRPr="00886E6C" w:rsidRDefault="00587E5E" w:rsidP="00C205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29A5" w:rsidRPr="00886E6C" w:rsidRDefault="00DF29A5">
      <w:pPr>
        <w:rPr>
          <w:rFonts w:ascii="Times New Roman" w:hAnsi="Times New Roman" w:cs="Times New Roman"/>
        </w:rPr>
      </w:pPr>
    </w:p>
    <w:sectPr w:rsidR="00DF29A5" w:rsidRPr="00886E6C" w:rsidSect="005A701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DA2"/>
    <w:multiLevelType w:val="hybridMultilevel"/>
    <w:tmpl w:val="2724F54C"/>
    <w:lvl w:ilvl="0" w:tplc="041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0988537B"/>
    <w:multiLevelType w:val="hybridMultilevel"/>
    <w:tmpl w:val="D9C0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1A71"/>
    <w:multiLevelType w:val="hybridMultilevel"/>
    <w:tmpl w:val="392461C4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39D85A85"/>
    <w:multiLevelType w:val="hybridMultilevel"/>
    <w:tmpl w:val="F2C2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11670"/>
    <w:multiLevelType w:val="hybridMultilevel"/>
    <w:tmpl w:val="815632D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04E243E"/>
    <w:multiLevelType w:val="hybridMultilevel"/>
    <w:tmpl w:val="021A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1A"/>
    <w:rsid w:val="00144746"/>
    <w:rsid w:val="001E1E52"/>
    <w:rsid w:val="003570CA"/>
    <w:rsid w:val="00510452"/>
    <w:rsid w:val="0051084E"/>
    <w:rsid w:val="00510972"/>
    <w:rsid w:val="00587E5E"/>
    <w:rsid w:val="005A501A"/>
    <w:rsid w:val="00611904"/>
    <w:rsid w:val="00661F1C"/>
    <w:rsid w:val="006A1734"/>
    <w:rsid w:val="006F5D50"/>
    <w:rsid w:val="00734B5A"/>
    <w:rsid w:val="00861FD2"/>
    <w:rsid w:val="00886E6C"/>
    <w:rsid w:val="00A66995"/>
    <w:rsid w:val="00B0595E"/>
    <w:rsid w:val="00B83D1D"/>
    <w:rsid w:val="00BA071E"/>
    <w:rsid w:val="00C2056B"/>
    <w:rsid w:val="00C21F12"/>
    <w:rsid w:val="00C34933"/>
    <w:rsid w:val="00D947DE"/>
    <w:rsid w:val="00DF29A5"/>
    <w:rsid w:val="00E510C4"/>
    <w:rsid w:val="00E5272B"/>
    <w:rsid w:val="00F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B3C0"/>
  <w15:chartTrackingRefBased/>
  <w15:docId w15:val="{3A37A053-9F9F-49EF-819A-179862F6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6B"/>
  </w:style>
  <w:style w:type="paragraph" w:styleId="1">
    <w:name w:val="heading 1"/>
    <w:basedOn w:val="a"/>
    <w:next w:val="a"/>
    <w:link w:val="10"/>
    <w:uiPriority w:val="9"/>
    <w:qFormat/>
    <w:rsid w:val="00357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7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05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2056B"/>
    <w:pPr>
      <w:spacing w:after="0" w:line="240" w:lineRule="auto"/>
      <w:ind w:left="720"/>
      <w:contextualSpacing/>
      <w:jc w:val="center"/>
    </w:pPr>
  </w:style>
  <w:style w:type="character" w:styleId="a6">
    <w:name w:val="FollowedHyperlink"/>
    <w:basedOn w:val="a0"/>
    <w:uiPriority w:val="99"/>
    <w:semiHidden/>
    <w:unhideWhenUsed/>
    <w:rsid w:val="00B83D1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E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570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c.ru/for_clients/disclosure_of_information/len_obl/regulated_compon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sc.ru/for_clients/disclosure_of_information/St_Petersburg/regulated_compon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c.ru/for_clients/individuals/len_rates/" TargetMode="External"/><Relationship Id="rId5" Type="http://schemas.openxmlformats.org/officeDocument/2006/relationships/hyperlink" Target="http://www.pesc.ru/for_clients/individuals/spb_rat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Дубикова Ирина Игоревна</dc:creator>
  <cp:keywords/>
  <dc:description/>
  <cp:lastModifiedBy>Артюшин Иван Михайлович</cp:lastModifiedBy>
  <cp:revision>20</cp:revision>
  <dcterms:created xsi:type="dcterms:W3CDTF">2019-10-17T10:32:00Z</dcterms:created>
  <dcterms:modified xsi:type="dcterms:W3CDTF">2019-10-22T09:19:00Z</dcterms:modified>
</cp:coreProperties>
</file>