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0F0" w:rsidRDefault="00A41A4E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№ ___</w:t>
      </w:r>
    </w:p>
    <w:p w:rsidR="006240F0" w:rsidRDefault="006240F0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0F0" w:rsidRDefault="00A41A4E">
      <w:pPr>
        <w:shd w:val="clear" w:color="auto" w:fill="FFFFFF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Санкт-Петербург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«___» ___________ 2024 г.</w:t>
      </w:r>
    </w:p>
    <w:p w:rsidR="006240F0" w:rsidRDefault="006240F0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Акционерное Общество «Петербургская сбытовая компания»,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«Заказчик» в лице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__________________________________________, 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«Подрядчик», в лице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_______, с другой стороны, совместно именуемые «Стороны», заключили настоящий Договор о нижеследующем:</w:t>
      </w:r>
    </w:p>
    <w:p w:rsidR="006240F0" w:rsidRDefault="006240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6240F0" w:rsidRDefault="00A41A4E">
      <w:pPr>
        <w:widowControl w:val="0"/>
        <w:numPr>
          <w:ilvl w:val="1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поручает, а Подрядчик обязуется в установленный настоящим Договором срок выполнить работы по модернизации инженерно-техническ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средств охраны в клиентских офисах АО «ПСК» в соответствии с Техническими заданиями (Приложение № 1, Приложение № 2, Приложение № 3), Сметной калькуляцией (Приложение № 2) (далее по тексту «Смета», «Сметная документация») в помещениях: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Тосненского ОСЭ по адресу: Ленинградская область, г. Тосно, ул. Энергетиков, д.7;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Кировского ОСЭ по адресу: Ленинградская область, г. Кировск, ул. Энергетиков, д.6;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Пушкинское ОСЭ по адресу: Санкт-Петербург, г. Пушкин, Октябрьский бульвар, д.16, литера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А.</w:t>
      </w:r>
    </w:p>
    <w:p w:rsidR="006240F0" w:rsidRDefault="00A41A4E">
      <w:pPr>
        <w:widowControl w:val="0"/>
        <w:numPr>
          <w:ilvl w:val="1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оплатить работы Подрядчика в размере и сроки, предусмотренные в разделах 2 и 3 настоящего Договора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40F0" w:rsidRDefault="00A41A4E">
      <w:pPr>
        <w:widowControl w:val="0"/>
        <w:numPr>
          <w:ilvl w:val="1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передать Заказчику результат Работ, соответствующий требованиям Заказчика, Технического задания и Сметной докумен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тации в сроки и на условиях, предусмотренных настоящим Договором и приложениями к нему.</w:t>
      </w:r>
    </w:p>
    <w:p w:rsidR="006240F0" w:rsidRDefault="00A41A4E">
      <w:pPr>
        <w:widowControl w:val="0"/>
        <w:numPr>
          <w:ilvl w:val="1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гарантирует, что на дату подписания Договора и в течение всего времени его действия:</w:t>
      </w:r>
    </w:p>
    <w:p w:rsidR="006240F0" w:rsidRDefault="00A41A4E">
      <w:pPr>
        <w:widowControl w:val="0"/>
        <w:numPr>
          <w:ilvl w:val="2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выполнил все необходимые внутренние процедуры и согласования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носительно заключения и исполнения Договора, а также иных связанных с ним сделок и иных юридических действий, включая получение всех необходимых решений органов управления, вышестоящих организаций, учредителей, участников.</w:t>
      </w:r>
    </w:p>
    <w:p w:rsidR="006240F0" w:rsidRDefault="00A41A4E">
      <w:pPr>
        <w:widowControl w:val="0"/>
        <w:numPr>
          <w:ilvl w:val="2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Заключение и исполнение настоящег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Договора не противоречит и не представляет собой нарушения какого-либо иного обязательства Подрядчика, вытекающего из сделки или иного основания.</w:t>
      </w:r>
    </w:p>
    <w:p w:rsidR="006240F0" w:rsidRDefault="00A41A4E">
      <w:pPr>
        <w:widowControl w:val="0"/>
        <w:numPr>
          <w:ilvl w:val="2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является платежеспособным и состоятельным.</w:t>
      </w:r>
    </w:p>
    <w:p w:rsidR="006240F0" w:rsidRDefault="00A41A4E">
      <w:pPr>
        <w:widowControl w:val="0"/>
        <w:numPr>
          <w:ilvl w:val="2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обладает всеми необходимыми ресурсами, технол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огиями, деловыми связями, знаниями, навыками и умением, а также опытом, необходимыми для успешного выполнения Работ.</w:t>
      </w:r>
    </w:p>
    <w:p w:rsidR="006240F0" w:rsidRDefault="00A41A4E">
      <w:pPr>
        <w:widowControl w:val="0"/>
        <w:numPr>
          <w:ilvl w:val="2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заключения Договора Подрядчик получил и внимательно изучил всю представленную ему документацию об Объектах, оценил характер и сод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ержание необходимых для оказания Работ, принял во внимание общие и местные условия, которые могут повлиять на ход и результат Работ, оценил реальность сроков, оговоренных в настоящем Договоре, оценил корректность и адекватность применяемых единичных расцен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ок, стоимости Работ по Договору и условий ее оплаты.</w:t>
      </w:r>
    </w:p>
    <w:p w:rsidR="006240F0" w:rsidRDefault="00A41A4E">
      <w:pPr>
        <w:widowControl w:val="0"/>
        <w:numPr>
          <w:ilvl w:val="1"/>
          <w:numId w:val="20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по настоящему Договору должны проводится в соответствии с действующими на территории Российской Федерации нормативными документами по технической эксплуатации, охране труда, пожарной и промышленно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безопасности в электроэнергетике, строительстве и иных областях, входящих в сферу влияния настоящего Договора.</w:t>
      </w:r>
    </w:p>
    <w:p w:rsidR="006240F0" w:rsidRDefault="006240F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0F0" w:rsidRDefault="006240F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Договора (стоимость Работ)</w:t>
      </w:r>
    </w:p>
    <w:p w:rsidR="006240F0" w:rsidRDefault="00A41A4E">
      <w:pPr>
        <w:numPr>
          <w:ilvl w:val="1"/>
          <w:numId w:val="4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Цена (Стоимость) подлежащих выполняемых Работ по настоящему Договору составляет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______________________________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 __ коп., в том числе НДС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_____________________________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__ коп. </w:t>
      </w:r>
    </w:p>
    <w:p w:rsidR="006240F0" w:rsidRDefault="00A41A4E">
      <w:pPr>
        <w:numPr>
          <w:ilvl w:val="1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Стоимость единицы оборудования и работ по монтажу оборудования определяется согласно Сметной калькуляции и (Приложение № 2), являющейся неотъемлемой частью настоящего Договора.</w:t>
      </w:r>
    </w:p>
    <w:p w:rsidR="006240F0" w:rsidRDefault="00A41A4E">
      <w:pPr>
        <w:widowControl w:val="0"/>
        <w:numPr>
          <w:ilvl w:val="1"/>
          <w:numId w:val="4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(Стоимость) подлежащих выполнению Работ включает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доставки на Объ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екты Заказчика и к месту монтажа (установки) всех необходимых материалов (в том числе вспомогательных), стоимость погрузо-разгрузочных работ, транспортных расходов, трудозатраты Подрядчика, командировочные расходы, все налоги, стоимость всех ремонтных, дем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онтажных, монтажных и пуско-наладочных работ, прибыль Подрядчика, а также все издержки и риски Подрядчика, связанные с выполнением Работ по Договору и достижением их качества, предусмотренного настоящим Договором, требованиями Заказчика, строительными норм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 и правилами.</w:t>
      </w:r>
    </w:p>
    <w:p w:rsidR="006240F0" w:rsidRDefault="00A41A4E">
      <w:pPr>
        <w:widowControl w:val="0"/>
        <w:numPr>
          <w:ilvl w:val="1"/>
          <w:numId w:val="4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Общая сумма Договора (выполняемых работ) является фиксированной.</w:t>
      </w:r>
    </w:p>
    <w:p w:rsidR="006240F0" w:rsidRDefault="00A41A4E">
      <w:pPr>
        <w:widowControl w:val="0"/>
        <w:numPr>
          <w:ilvl w:val="1"/>
          <w:numId w:val="4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Подрядчик, обнаруживший в ходе выполнения Работ, не учтенные в Сметной калькуляции, Техническом задании и в иной документации, предоставленной Заказчиком, Работы, и, в связи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этим, необходимость проведения дополнительных работ и увеличения цены оказываемых Работ, обязан сообщить об этом Заказчику. При согласии Заказчика на выполнение и оплату дополнительных Работ Стороны заключают письменное дополнительное соглашение к настоя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щему Договору. </w:t>
      </w:r>
    </w:p>
    <w:p w:rsidR="006240F0" w:rsidRDefault="00A4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 работы, которые не были прямо учтены в техническом задании и Сметной калькуляции и/или не были предусмотрены Подрядчиком при подготовке проекта производства работ и иной документации, необходимой для оказания Работ по настоящему До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говору, но их выполнение является обязательным в целях соблюдения технологической последовательности выполнения Работ либо проведения работ, порученных Подрядчику, и/или необходимость их выполнения вытекает из требований законодательства РФ, ведомственных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нормативов, представленной Заказчиком Подрядчику документации (Техническое задание, решения, документация об Объектах,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ремонтная, технологическая и нормативно-техническая документация и т.д.) не признаются дополнительными и выполняются Подрядчиком за свой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счет. Работы, не предусмотренные Подрядчиком при подготовке проекта производства работ, проектно-сметной документации и иной документации, необходимой для выполнения Работ по настоящему Договору, также не являются дополнительными и выполняются Подрядчиком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счет.</w:t>
      </w:r>
    </w:p>
    <w:p w:rsidR="006240F0" w:rsidRDefault="00A4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расчетов</w:t>
      </w:r>
    </w:p>
    <w:p w:rsidR="006240F0" w:rsidRDefault="00A41A4E">
      <w:pPr>
        <w:widowControl w:val="0"/>
        <w:numPr>
          <w:ilvl w:val="1"/>
          <w:numId w:val="9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по настоящему Договору осуществляется следующим образом:</w:t>
      </w:r>
    </w:p>
    <w:p w:rsidR="006240F0" w:rsidRDefault="00A41A4E">
      <w:pPr>
        <w:pStyle w:val="aff3"/>
        <w:widowControl w:val="0"/>
        <w:numPr>
          <w:ilvl w:val="2"/>
          <w:numId w:val="9"/>
        </w:numPr>
        <w:shd w:val="clear" w:color="auto" w:fill="FFFFFF"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После подписания Сторонами настоящего Договора Заказчик в течение 5 (пяти) рабочих дней перечисляет на основании счета Исполнителя на его расчетный счет аванс на материалы (запасные части).</w:t>
      </w:r>
    </w:p>
    <w:p w:rsidR="006240F0" w:rsidRDefault="00A41A4E">
      <w:pPr>
        <w:pStyle w:val="aff3"/>
        <w:widowControl w:val="0"/>
        <w:numPr>
          <w:ilvl w:val="2"/>
          <w:numId w:val="9"/>
        </w:numPr>
        <w:shd w:val="clear" w:color="auto" w:fill="FFFFFF"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Предоставление авансирования Исполнителю на закупку оборудования и</w:t>
      </w:r>
      <w:r>
        <w:rPr>
          <w:bCs/>
          <w:sz w:val="24"/>
          <w:szCs w:val="24"/>
        </w:rPr>
        <w:t xml:space="preserve"> материалов возможно в размере 30% от общей суммы по Договору.</w:t>
      </w:r>
    </w:p>
    <w:p w:rsidR="006240F0" w:rsidRDefault="00A41A4E">
      <w:pPr>
        <w:widowControl w:val="0"/>
        <w:numPr>
          <w:ilvl w:val="2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за выполненные по настоящему Договору Работы осуществляется в течение 7 (семи) рабочих дней с даты подписания Заказчиком Актов о приемке выполненных работ (форма КС-2), справок о стоимос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 выполненных работ и затрат (форма КС-3), счет фактур, а также выставленных Подрядчиком счетов.</w:t>
      </w:r>
    </w:p>
    <w:p w:rsidR="006240F0" w:rsidRDefault="00A41A4E">
      <w:pPr>
        <w:pStyle w:val="aff3"/>
        <w:numPr>
          <w:ilvl w:val="2"/>
          <w:numId w:val="9"/>
        </w:numPr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Сумма к оплате за выполненные по настоящему Договору Работы в счете уменьшается на сумму ранее перечисленного авансового платежа, пропорциональную стоимости м</w:t>
      </w:r>
      <w:r>
        <w:rPr>
          <w:bCs/>
          <w:sz w:val="24"/>
          <w:szCs w:val="24"/>
        </w:rPr>
        <w:t>атериалов (запасных частей), использованных при выполнении Работ.</w:t>
      </w:r>
    </w:p>
    <w:p w:rsidR="006240F0" w:rsidRDefault="00A41A4E">
      <w:pPr>
        <w:widowControl w:val="0"/>
        <w:numPr>
          <w:ilvl w:val="2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предоставлять Заказчику счета-фактуры (в том числе на аванс), оформленные в порядке и выставленные в сроки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предусмотренные действующим законодательством Российской Федераци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 налогах и сборах.</w:t>
      </w:r>
    </w:p>
    <w:p w:rsidR="006240F0" w:rsidRDefault="00A41A4E">
      <w:pPr>
        <w:widowControl w:val="0"/>
        <w:numPr>
          <w:ilvl w:val="1"/>
          <w:numId w:val="23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Оплата по настоящему Договору Заказчиком производится в рублях в форме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безналичного расчёта путём перечисления денежных средств на банковский счёт Подрядчика, указанный в разделе 20 настоящего Договора.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Днём осуществления платежа считается дата списания денежных средств с корреспондентского счёта банка, обслуживающего Заказчика.</w:t>
      </w:r>
    </w:p>
    <w:p w:rsidR="006240F0" w:rsidRDefault="00A41A4E">
      <w:pPr>
        <w:widowControl w:val="0"/>
        <w:numPr>
          <w:ilvl w:val="1"/>
          <w:numId w:val="2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 возникновения претензий Заказчика в отношении качества выполненных Работ, и правильности оформления первичной и отчетн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 документации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Подрядчиком. При этом Заказчик не несет 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тветственности за задержку оплаты за выполненные Работы, а Подрядчик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случае не имеет права ссылаться на такую задержку платежей как на основание для отставания от сроков выполнения Работ, согласованных Сторонами.</w:t>
      </w:r>
    </w:p>
    <w:p w:rsidR="006240F0" w:rsidRDefault="00A41A4E">
      <w:pPr>
        <w:widowControl w:val="0"/>
        <w:numPr>
          <w:ilvl w:val="1"/>
          <w:numId w:val="2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Затраты, связанные с выездом перс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онала (командировочные расходы, стоимость проезда, провоз инструментов, приспособлений и т.д.) включены в стоимость выполняемых по Договору работ, Подрядчик обязан их учесть в Сметной калькуляции. При этом общая сумма Договора является фиксированной и не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зменяется в связи с вышеперечисленными расходами. Возмещение затрат, связанных с выездом персонала включено в Цену (Стоимость) подлежащих выполнению Работ по настоящему Договору.</w:t>
      </w:r>
    </w:p>
    <w:p w:rsidR="006240F0" w:rsidRDefault="00A41A4E">
      <w:pPr>
        <w:widowControl w:val="0"/>
        <w:numPr>
          <w:ilvl w:val="1"/>
          <w:numId w:val="23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ежеквартально осуществляют выверку расчетов и подписывают Акт сверки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взаимных расчетов.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не позднее 5 числа месяца, следующего за отчетным кварталом, направляет в адрес Заказчика оформленный со своей стороны акт сверки. Заказчик в течение 5 календарных дней с момента получения акта сверки производит сверку расчето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между Сторонами, при необходимости оформляет протокол разногласий и возвращает Подрядчику один экземпляр надлежаще оформленного акта.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составляет и предоставляет Акт сверки взаиморасчетов по Договору: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состоянию на отчетную дату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30.09.2024 и 31.12.2024) за соответствующий квартал, который предоставляется Подрядчиком Заказчику в срок до 5-го числа месяца, следующего за отчетным кварталом;</w:t>
      </w:r>
    </w:p>
    <w:p w:rsidR="006240F0" w:rsidRDefault="00A4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дату полного исполнения Сторонами обязательств, который предоставляется Подрядчиком Заказ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чику в течении 12-и рабочих дней с даты подписания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акта о приеме-сдаче выполненных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3.6. Указанные в настоящем разделе документы (по формам КС-2 и КС-3) составляются по унифицированным формам, утвержденным Постановлением Госкомстата РФ №100 от 11.11.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1999г., и являются основанием для выставления Подрядчиком счетов-фактур на стоимость оказанных Подрядчиком и принятых Заказчиком Работ.</w:t>
      </w:r>
    </w:p>
    <w:p w:rsidR="006240F0" w:rsidRDefault="006240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2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 и выполнения Работ</w:t>
      </w:r>
    </w:p>
    <w:p w:rsidR="006240F0" w:rsidRDefault="00A41A4E">
      <w:pPr>
        <w:widowControl w:val="0"/>
        <w:numPr>
          <w:ilvl w:val="1"/>
          <w:numId w:val="13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вступает в силу с даты заключения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до 31 декабря 2024, а в части исполнения обязательств по оплате, гарантийных обязательств и передачи документации - до полного исполнения Сторонами своих обязательств.</w:t>
      </w:r>
    </w:p>
    <w:p w:rsidR="006240F0" w:rsidRDefault="00A41A4E">
      <w:pPr>
        <w:widowControl w:val="0"/>
        <w:numPr>
          <w:ilvl w:val="1"/>
          <w:numId w:val="13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по настоящему Договору:</w:t>
      </w:r>
    </w:p>
    <w:p w:rsidR="006240F0" w:rsidRDefault="00A41A4E">
      <w:pPr>
        <w:widowControl w:val="0"/>
        <w:numPr>
          <w:ilvl w:val="0"/>
          <w:numId w:val="12"/>
        </w:num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 2024;</w:t>
      </w:r>
    </w:p>
    <w:p w:rsidR="006240F0" w:rsidRDefault="00A41A4E">
      <w:pPr>
        <w:widowControl w:val="0"/>
        <w:numPr>
          <w:ilvl w:val="0"/>
          <w:numId w:val="12"/>
        </w:num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кончание: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декабря 2024 г</w:t>
      </w:r>
    </w:p>
    <w:p w:rsidR="006240F0" w:rsidRDefault="006240F0">
      <w:pPr>
        <w:spacing w:after="0" w:line="240" w:lineRule="auto"/>
        <w:ind w:left="3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pacing w:after="0" w:line="240" w:lineRule="auto"/>
        <w:ind w:left="3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pacing w:after="0" w:line="240" w:lineRule="auto"/>
        <w:ind w:left="3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1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условия выполнения Работ</w:t>
      </w:r>
    </w:p>
    <w:p w:rsidR="006240F0" w:rsidRDefault="00A41A4E">
      <w:pPr>
        <w:numPr>
          <w:ilvl w:val="2"/>
          <w:numId w:val="1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МТР (материально-техническими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есурсами), которые включают в себя все материалы, конструкции, запчасти, комплектующие, инвентарь, инструменты, в том числе специальные и другие материалы, необходимые для оказания Подрядчиком Работ по настоящему Договору, осуществляется следующим образом:</w:t>
      </w:r>
    </w:p>
    <w:p w:rsidR="006240F0" w:rsidRDefault="00A41A4E">
      <w:pPr>
        <w:numPr>
          <w:ilvl w:val="2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МТР осуществляет Подрядчик в соответствии с Техническим заданием Заказчика (Приложение № 1).</w:t>
      </w:r>
    </w:p>
    <w:p w:rsidR="006240F0" w:rsidRDefault="00A41A4E">
      <w:pPr>
        <w:numPr>
          <w:ilvl w:val="2"/>
          <w:numId w:val="24"/>
        </w:numPr>
        <w:tabs>
          <w:tab w:val="clear" w:pos="720"/>
          <w:tab w:val="num" w:pos="0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качество предоставляемых МТР, их соответствие установленным для данного вида Работ требованиям, а также за наличие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сертификатов, технических паспортов, актов и протоколов, подтверждающих проведение необходимых испытаний, и других документов, подтверждающих качество поставляемых материалов, их пожаробезопасность и иные свойства, необходимые для нормальной эксплуатации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бъектов.</w:t>
      </w:r>
    </w:p>
    <w:p w:rsidR="006240F0" w:rsidRDefault="00A41A4E">
      <w:pPr>
        <w:numPr>
          <w:ilvl w:val="2"/>
          <w:numId w:val="2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предоставления материалов Заказчиком, качество предоставляемых материалов также должно быть подтверждено сертификатами соответствия. Материалы Заказчика передаются по накладной унифицированной формы М-15, утвержденной Постановлением Госко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мстата РФ от 30.10.1997 №71. По окончании выполнения Работ, Подрядчик обязуется вернуть неизрасходованный остаток материалов на склад Заказчика, не позднее, чем в десятидневный срок с даты подписания Сторонами итогового акта о приеме-сдаче выполненных рабо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т. </w:t>
      </w:r>
    </w:p>
    <w:p w:rsidR="006240F0" w:rsidRDefault="00A41A4E">
      <w:pPr>
        <w:numPr>
          <w:ilvl w:val="2"/>
          <w:numId w:val="2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Погрузка и разгрузка МТР, (в том числе на складе Заказчика), а также их доставка до места выполнения Работ производится Подрядчиком.</w:t>
      </w:r>
    </w:p>
    <w:p w:rsidR="006240F0" w:rsidRDefault="00A41A4E">
      <w:pPr>
        <w:numPr>
          <w:ilvl w:val="2"/>
          <w:numId w:val="1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утрату, порчу или снижение потребительских свойств МТР.</w:t>
      </w:r>
    </w:p>
    <w:p w:rsidR="006240F0" w:rsidRDefault="00A41A4E">
      <w:pPr>
        <w:numPr>
          <w:ilvl w:val="2"/>
          <w:numId w:val="1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принимает меры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обеспечению сохранности предоставленных ему для выполнения Работ материалов и иного имущества Заказчика, соблюдения правил противопожарной безопасности, правил промышленной безопасности, правил техники безопасности, иные меры, которые в конкретной ситуации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предпринял бы квалифицированный и добросовестный подрядчик.</w:t>
      </w:r>
    </w:p>
    <w:p w:rsidR="006240F0" w:rsidRDefault="00A41A4E">
      <w:pPr>
        <w:numPr>
          <w:ilvl w:val="2"/>
          <w:numId w:val="1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замены материалов, запасных частей, предусмотренных Техническим заданием Заказчика, Сметой, ранее утвержденными проектными решениями и иными документами, согласовывается с Заказчиком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оформлением Актов по форме 25 СО 34.04.181-2003, в случае необходимости – контролирующими органами и организациями.</w:t>
      </w:r>
    </w:p>
    <w:p w:rsidR="006240F0" w:rsidRDefault="00A41A4E">
      <w:pPr>
        <w:numPr>
          <w:ilvl w:val="2"/>
          <w:numId w:val="1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экономической эффективности закупок и соблюдения сроков поставки материалов, запасных частей на Объекты Заказчик вправе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от Подрядчика, а Подрядчик в данном случае обязан:</w:t>
      </w:r>
    </w:p>
    <w:p w:rsidR="006240F0" w:rsidRDefault="00A41A4E">
      <w:pPr>
        <w:numPr>
          <w:ilvl w:val="0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в разумный срок предложение на закупку материалов (запасных частей) с предоставлением данных об объеме и стоимости материалов (запасных частей) до их приобретения Подрядчиком;</w:t>
      </w:r>
    </w:p>
    <w:p w:rsidR="006240F0" w:rsidRDefault="00A41A4E">
      <w:pPr>
        <w:numPr>
          <w:ilvl w:val="0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документы, подтверждающие своевременность поставки материалов, запасных частей, необходимых для выполнения Работ по Договору;</w:t>
      </w:r>
    </w:p>
    <w:p w:rsidR="006240F0" w:rsidRDefault="00A41A4E">
      <w:pPr>
        <w:numPr>
          <w:ilvl w:val="0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закупку материалов (запасных частей) у организации-поставщика, выбранного и/или одобренного Заказчиком.</w:t>
      </w:r>
    </w:p>
    <w:p w:rsidR="006240F0" w:rsidRDefault="00A41A4E">
      <w:pPr>
        <w:numPr>
          <w:ilvl w:val="2"/>
          <w:numId w:val="1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погрузочно-разгрузочные, землеройные и другие работы, в том числе с применением специального автотранспорта (автокранов, автогидроподъемников, экскаваторов и т.д.) выполняет Подрядчик своими силами и за свой счет.</w:t>
      </w:r>
    </w:p>
    <w:p w:rsidR="006240F0" w:rsidRDefault="00A41A4E">
      <w:pPr>
        <w:numPr>
          <w:ilvl w:val="1"/>
          <w:numId w:val="1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Транспортное обеспечение.</w:t>
      </w:r>
    </w:p>
    <w:p w:rsidR="006240F0" w:rsidRDefault="00A41A4E">
      <w:pPr>
        <w:numPr>
          <w:ilvl w:val="2"/>
          <w:numId w:val="1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выполняет транспортное обеспечение Работ, в том числе:</w:t>
      </w:r>
    </w:p>
    <w:p w:rsidR="006240F0" w:rsidRDefault="00A41A4E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доставку персонала на Объекты и обратно;</w:t>
      </w:r>
    </w:p>
    <w:p w:rsidR="006240F0" w:rsidRDefault="00A41A4E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перевозку и доставку запасных частей, материалов (в том числе вспомогательных), а также материалов и запасных частей со склада 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Объекты;</w:t>
      </w:r>
    </w:p>
    <w:p w:rsidR="006240F0" w:rsidRDefault="00A41A4E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перевозку деталей оборудования в мастерские Подрядчика и обратно;</w:t>
      </w:r>
    </w:p>
    <w:p w:rsidR="006240F0" w:rsidRDefault="00A41A4E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 мусора и невостребованных материалов, образовавшихся в процессе выполнения Работ по Договору;</w:t>
      </w:r>
    </w:p>
    <w:p w:rsidR="006240F0" w:rsidRDefault="00A41A4E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 невостребованных материалов, образовавшихся в процессе выполнения Рабо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по Договору на склад Заказчика.</w:t>
      </w:r>
    </w:p>
    <w:p w:rsidR="006240F0" w:rsidRDefault="00A41A4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транспортировки материалов, деталей оборудования и запасных частей ответственность за сохранность перевозимого груза несет Подрядчик.</w:t>
      </w:r>
    </w:p>
    <w:p w:rsidR="006240F0" w:rsidRDefault="00A41A4E">
      <w:pPr>
        <w:numPr>
          <w:ilvl w:val="1"/>
          <w:numId w:val="1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Энергоснабжение и другие ресурсы.</w:t>
      </w:r>
    </w:p>
    <w:p w:rsidR="006240F0" w:rsidRDefault="00A41A4E">
      <w:pPr>
        <w:numPr>
          <w:ilvl w:val="2"/>
          <w:numId w:val="1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выполнения Работ по настоящему Договору Заказчик предоставляет Подрядчику имеющиеся у него на Объектах стационарные точки подключения воды, канализации, электроэнергии (Ресурсы Заказчика). Подключение к указанным сетям и коммуникациям Подрядчик осу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ществляет самостоятельно, по согласованию с Заказчиком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соответствии с выданным Заказчиком техническими условиями на подключение / присоединение. </w:t>
      </w:r>
    </w:p>
    <w:p w:rsidR="006240F0" w:rsidRDefault="00A41A4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Освещение рабочих мест.</w:t>
      </w:r>
    </w:p>
    <w:p w:rsidR="006240F0" w:rsidRDefault="00A41A4E">
      <w:pPr>
        <w:numPr>
          <w:ilvl w:val="2"/>
          <w:numId w:val="1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обеспечивает общее освещение ремонтных площадок. Местное освещение раб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очих мест выполняет Подрядчик.</w:t>
      </w:r>
    </w:p>
    <w:p w:rsidR="006240F0" w:rsidRDefault="00A41A4E">
      <w:pPr>
        <w:numPr>
          <w:ilvl w:val="1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Оперативная связь.</w:t>
      </w:r>
    </w:p>
    <w:p w:rsidR="006240F0" w:rsidRDefault="00A41A4E">
      <w:pPr>
        <w:numPr>
          <w:ilvl w:val="2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период выполнения Работ Подрядчик за свой счет, обеспечивает свой персонал средствами связи, в том числе средствами оперативной связи (радиостанциями). Количество, тип и частоту, используемых радиостанци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Подрядчик предварительно согласовывает с Заказчиком.</w:t>
      </w:r>
    </w:p>
    <w:p w:rsidR="006240F0" w:rsidRDefault="00A41A4E">
      <w:pPr>
        <w:numPr>
          <w:ilvl w:val="1"/>
          <w:numId w:val="11"/>
        </w:numPr>
        <w:tabs>
          <w:tab w:val="num" w:pos="0"/>
          <w:tab w:val="num" w:pos="54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Устройство лесов и подмостей</w:t>
      </w:r>
    </w:p>
    <w:p w:rsidR="006240F0" w:rsidRDefault="00A41A4E">
      <w:pPr>
        <w:numPr>
          <w:ilvl w:val="2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лесов и подмостей (включая поставку необходимых для этого материалов) выполняет Подрядчик.</w:t>
      </w:r>
    </w:p>
    <w:p w:rsidR="006240F0" w:rsidRDefault="00A41A4E">
      <w:pPr>
        <w:numPr>
          <w:ilvl w:val="1"/>
          <w:numId w:val="2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ремонтной, технологической и НТД (нормативно-техническая документация).</w:t>
      </w:r>
    </w:p>
    <w:p w:rsidR="006240F0" w:rsidRDefault="00A41A4E">
      <w:pPr>
        <w:numPr>
          <w:ilvl w:val="2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передает Подрядчику имеющуюся у него документацию, необходимую для выполнения Работ. В случае отсутствия какой-либо документации, необходимой для выполнения Работ,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при своевременном обнаружении Подрядчиком недостатков документации Заказчика при ее проверке, Подрядчик по указанию Заказчика обеспечивает ее подготовку и согласовывает ее с Заказчиком до начала выполнения Работ за отдельную плату по дополнительно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 соглашению Сторон, кроме случаев, указанных в абзаце 2 п. 2.5 Договора.</w:t>
      </w:r>
    </w:p>
    <w:p w:rsidR="006240F0" w:rsidRDefault="00A41A4E">
      <w:pPr>
        <w:numPr>
          <w:ilvl w:val="2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работ, но не позднее даты предоставления Актов приёма-сдачи выполненных работ, Подрядчик возвращает Заказчику полученную от него документацию, указанную в п. 5.7.1 Дого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вора.</w:t>
      </w:r>
    </w:p>
    <w:p w:rsidR="006240F0" w:rsidRDefault="00A41A4E">
      <w:pPr>
        <w:numPr>
          <w:ilvl w:val="1"/>
          <w:numId w:val="2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помещениями.</w:t>
      </w:r>
    </w:p>
    <w:p w:rsidR="006240F0" w:rsidRDefault="00A41A4E">
      <w:pPr>
        <w:numPr>
          <w:ilvl w:val="2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 возможности предоставляет Подрядчику на своей территории помещения для хранения инвентаря и материалов, бытовые помещения. Вышеуказанные помещения предоставляются Заказчиком Подрядчику с подписанием Сторонами 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сдачи-приемки помещений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6240F0" w:rsidRDefault="00A41A4E">
      <w:pPr>
        <w:numPr>
          <w:ilvl w:val="2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организует ежедневную уборку предоставленных ему помещений, обеспечивает их пожарную безопасность, а также комплектует их первичными средствами пожаротушения в соответствии с действующими нормами.</w:t>
      </w:r>
    </w:p>
    <w:p w:rsidR="006240F0" w:rsidRDefault="006240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keepNext/>
        <w:widowControl w:val="0"/>
        <w:numPr>
          <w:ilvl w:val="0"/>
          <w:numId w:val="2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нности Подрядчика</w:t>
      </w:r>
    </w:p>
    <w:p w:rsidR="006240F0" w:rsidRDefault="00A4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6240F0" w:rsidRDefault="00A41A4E">
      <w:pPr>
        <w:widowControl w:val="0"/>
        <w:numPr>
          <w:ilvl w:val="1"/>
          <w:numId w:val="16"/>
        </w:numPr>
        <w:shd w:val="clear" w:color="auto" w:fill="FFFFFF"/>
        <w:tabs>
          <w:tab w:val="clear" w:pos="49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 выполнить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или привлеченными силами все необходимые Работы в объеме и сроки, предусмотренные настоящим Договором, Техническим заданием и Сметной калькуляцией, сдать результат Работ Заказчику в состоянии, позволяющем нормальную эксплуатацию Объектов и передавае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мого оборудования. Подрядчик отвечает за безотказную работу оборудования в течение гарантийного срока, а также за приведение технико-экономических характеристик оборудования к нормативным.</w:t>
      </w:r>
    </w:p>
    <w:p w:rsidR="006240F0" w:rsidRDefault="00A41A4E">
      <w:pPr>
        <w:widowControl w:val="0"/>
        <w:numPr>
          <w:ilvl w:val="1"/>
          <w:numId w:val="16"/>
        </w:numPr>
        <w:shd w:val="clear" w:color="auto" w:fill="FFFFFF"/>
        <w:tabs>
          <w:tab w:val="clear" w:pos="49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>Назначить приказом в течение 10 календарных дней после подписания н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>астоящего Договора своего представителя, уполномоченного выступать от имени Подрядчика по техническим вопросам, касающимся исполнения настоящего Договора (далее – Представитель Подрядчика). Любые указания или решения, принятые Представителем Подрядчика, сч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>итаются действительными и данными от имени Подрядчика. Подрядчик имеет право заменить своего Представителя, направив письменное уведомление Заказчику не позднее, чем за 20 календарных дней до указанной замены.</w:t>
      </w:r>
    </w:p>
    <w:p w:rsidR="006240F0" w:rsidRDefault="00A41A4E">
      <w:pPr>
        <w:widowControl w:val="0"/>
        <w:numPr>
          <w:ilvl w:val="1"/>
          <w:numId w:val="16"/>
        </w:numPr>
        <w:shd w:val="clear" w:color="auto" w:fill="FFFFFF"/>
        <w:tabs>
          <w:tab w:val="clear" w:pos="49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присутствие на Объектах во время 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полнения Работ своего ответственного представителя (инженерно-технический работник). Данный представитель обязан незамедлительно в письменном виде сообщить Заказчику о выявленных им случаях отклонения при выполнении Работ от принятых проектных решений, 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бований Технического задания Заказчика, СНиП, ГОСТ, ТУ и т.д. Отсутствие таких замечаний лишает Подрядчика права ссылаться на факт известности Заказчику о каких-либо недостатках.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Обеспечить:</w:t>
      </w:r>
    </w:p>
    <w:p w:rsidR="006240F0" w:rsidRDefault="00A41A4E">
      <w:pPr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в полном соответствии с Договором, Техническим заданием, Сметной калькуляцией, рабочими чертежами (утвержденной проектной, технической и Сметной документацией), действующей научно-технической документацией, нормами и правилами, государстве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 и отраслевыми стандартами РФ, положениями Министерства энергетики РФ, документами органов государственного надзора, и др.;</w:t>
      </w:r>
    </w:p>
    <w:p w:rsidR="006240F0" w:rsidRDefault="00A41A4E">
      <w:pPr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поставку на Объекты необходимых для производства работ материалов, изделий, запасных частей;</w:t>
      </w:r>
    </w:p>
    <w:p w:rsidR="006240F0" w:rsidRDefault="00A41A4E">
      <w:pPr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 персонала (специалистов)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необходимых инструментов, приборов, оборудования, оснастки, средств индивидуальной защиты;</w:t>
      </w:r>
    </w:p>
    <w:p w:rsidR="006240F0" w:rsidRDefault="00A41A4E">
      <w:pPr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всех необходимых временных сооружений для выполнения работ в рамках выполняемых Работ;</w:t>
      </w:r>
    </w:p>
    <w:p w:rsidR="006240F0" w:rsidRDefault="00A41A4E">
      <w:pPr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 в сроки, согласованные с Заказчиком, недоста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тков и дефектов, выявленных при приемке Работ и в течение гарантийного срока эксплуатации результата выполненных Работ;</w:t>
      </w:r>
    </w:p>
    <w:p w:rsidR="006240F0" w:rsidRDefault="00A41A4E">
      <w:pPr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бесперебойное функционирование переданных инженерных систем и оборудования при нормальной эксплуатации Объектов в течение гарантийного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рока;</w:t>
      </w:r>
    </w:p>
    <w:p w:rsidR="006240F0" w:rsidRDefault="00A41A4E">
      <w:pPr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чистоту на Объектах и конкретных местах производства работ, хранить строительный мусор в предназначенных для этого емкостях, не допуская большого скопления.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Заказчиком порядок ведения работ на Объектах и обеспечить соблюдение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на производственной площадке и в местах производства работ;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Заказчику необходимые для выполнения работ лицензии, сертификаты, Свидетельства о допуске, аттестаты, аккредитации и разрешения государственных и надзорных органов, позволяющих 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полнять Работы в рамках настоящего Договора.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Уведомлять Заказчика в письменной форме о необходимости проведения приемки скрытых видов работ. Уведомление направляется заблаговременно, но не позднее, чем за 5 (пять) рабочих дней до начала проведения этой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емки. Никакие подлежащие закрытию работы не могут быть закрыты Подрядчиком без предъявления их Заказчику и без оформления соответствующих Актов. В случае невыполнения вышеуказанного требования Подрядчик, по указанию Заказчика, обязан открыть любую часть 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рытых видов работ для их освидетельствования, а затем произвести всю необходимую восстановительную работу, за свой счет.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Незамедлительно извещать представителя Заказчика об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обстоятельствах, угрожающих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надежности и качеству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 результатов выполнения рабо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>т, и соблюдению сроков выполнения Работ.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к применению и хранение материалов (запасных частей) производить за пределами рабочей зоны, самостоятельно осуществлять их транспортировку и доставку к месту работ подготовленными к применению.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рис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случайной гибели или случайного повреждения материалов, оборудования и результата выполняемых Работ до окончательной приемки Работ и оборудования Заказчиком и подписания Сторонами Акта приема-сдачи выполненных Работ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Заказчику не позднее, 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за 2 (два) календарных дня до предъявления к сдаче выполненных Работ исполнительную документацию на выполненные работы в 2 (двух) экземплярах: Ведомость выполненных работ; Протоколы технических решений по выявленным, но не устраненным дефектам; Протоколы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испытаний, карты измерений; Результаты входного контроля, сертификаты на использованные в процессе ремонта материалы и запасные части; Протоколы опробования отдельных видов оборудования, входящего в установку; Акты на скрытые работы, в том числе техническ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паспорта, сертификаты качества и соответствия и иные документы.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Подрядчика должен быть аттестован согласно «Межотраслевых правил по охране труда (техники безопасности) при эксплуатации электроустановок» ПОТ РМ-016-2001, РД153-34.0-03.150-00; «П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 пожарной безопасности для энергетических предприятий», РД 153-34.0-03.301-00 (ППБ 01-03); иметь необходимое медицинское освидетельствование.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указания Заказчика в отношении форм, сроков предоставления и содержания отчетности.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выполнении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соблюдать требования правил производства работ, внутреннего распорядка, пропускного и внутриобъектового режима на Объекте, установленного Заказчиком, техники безопасности, пожарной безопасности, а также нести ответственность за их ненадлежащее выполн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ение. Подрядчик обязан по требованию Заказчика заменить персонал, нарушающий вышеуказанные требования в сроки, установленные Заказчиком.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к работе (отстранить от работы) работников Подрядчика (а в случае привлечения субподрядчика и работников субподрядчика), появившихся на рабочем месте (объекте) в состоянии алкогольного, наркотического или токсического опьянения.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Своими силами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 свой счет не позднее, чем за 2 (два) рабочих дня до сдачи выполненных Работ в полном объеме Заказчику вывезти за пределы территории, на которой проводились работы, принадлежащие Подрядчику оборудование, транспортные средства, инструменты, приборы, инв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ентарь, строительные материалы, изделия, конструкции, временные здания и сооружения и другое имущество, а также строительный мусор.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и/или обязанностей Подрядчика по Договору, а также по дополнительным соглашениям, заключенным в рамках Договора, третьему лицу.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исполнение постановления Правите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 РФ от 03.12.2020 № 2013 «О минимальной доле закупок товаров российского происхождения» Подрядчик обязуется заполнить и предоставить Заказчику данные о стране происхождения товара, в том числе поставленного при выполнении закупаемых работ, оказании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акупаемых услуг, в соответствии с Приложением №3 к настоящему договору в течение 10 рабочих дней с момента поставки товара, в том числе поставляемого при выполнении закупаемых работ, оказании закупаемых услуг.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исполнение постановления Правительства РФ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03.12.2020 № 2013 «О минимальной доле закупок товаров российского происхождения» (далее – Постановление № 2013) Поставщик (Подрядчик, Исполнитель) обязуется не осуществлять замену товара (товаров), содержащегося (содержащихся) в одном из реестров, предус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мотренных  пунктом 2 Постановления № 2013, на товар (товары), не  содержащийся  (не содержащиеся) в таких реестрах.</w:t>
      </w:r>
    </w:p>
    <w:p w:rsidR="006240F0" w:rsidRDefault="00A41A4E">
      <w:pPr>
        <w:widowControl w:val="0"/>
        <w:numPr>
          <w:ilvl w:val="1"/>
          <w:numId w:val="17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Подрядчик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раскрывать Заказчику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собственниках (номинальных владельцах) долей/акций/паев Подрядчика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предусмотр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енной приложением к настоящему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любых изменений сведений о собственниках (номинальных владельцах) долей/акций/п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аев Подрядчика,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бенефициаров (в том числе конечного выгодоприобретателя/бенефициара), а также о смене единоличного исполнительного органа, Подрядчик обязуется в течение 5 (пяти) календарных дней с даты наступления таких изменений предоставить Заказ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чику актуализированные сведения.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от 27.07.2006 г. № 152-ФЗ «О персональных данных».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настоящего пункта Сторон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признают существенным условием Договора. В случае невыполнения или ненадлежащего выполнения Подрядчиком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обязательств, предусмотренных настоящим пунктом, Заказчик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в одностороннем внесудебном порядке расторгнуть Договор.</w:t>
      </w: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0F0" w:rsidRDefault="006240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0F0" w:rsidRDefault="00A41A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   Права и Обязанност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Заказчика</w:t>
      </w:r>
    </w:p>
    <w:p w:rsidR="006240F0" w:rsidRDefault="00A4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6240F0" w:rsidRDefault="00A41A4E">
      <w:pPr>
        <w:widowControl w:val="0"/>
        <w:numPr>
          <w:ilvl w:val="1"/>
          <w:numId w:val="18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готовность Объектов для выполнения всех необходимых работ, предусмотренных положениями настоящего Договора.</w:t>
      </w:r>
    </w:p>
    <w:p w:rsidR="006240F0" w:rsidRDefault="00A41A4E">
      <w:pPr>
        <w:widowControl w:val="0"/>
        <w:numPr>
          <w:ilvl w:val="1"/>
          <w:numId w:val="18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технический надзор за выполнением работ самостоятельно или посредством привлечения сторонней организации.</w:t>
      </w:r>
    </w:p>
    <w:p w:rsidR="006240F0" w:rsidRDefault="00A41A4E">
      <w:pPr>
        <w:widowControl w:val="0"/>
        <w:numPr>
          <w:ilvl w:val="1"/>
          <w:numId w:val="18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допуск Подрядчика и его Субподрядчиков на Объекты (к местам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производства работ) для выполнения обязательств, принятых по наст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оящему Договору, в соответствии с правилами внутриобъектового режима, действующих на Объектах Заказчика.</w:t>
      </w:r>
    </w:p>
    <w:p w:rsidR="006240F0" w:rsidRDefault="00A41A4E">
      <w:pPr>
        <w:widowControl w:val="0"/>
        <w:numPr>
          <w:ilvl w:val="1"/>
          <w:numId w:val="18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своего представителя, уполномоченного выступать от имени Заказчика по всем вопросам, касающимся исполнения технической части настоящего Догов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ора (далее – Представитель Заказчика). Заказчик имеет право заменить своего Представителя, направив письменное уведомление Подрядчику.</w:t>
      </w:r>
    </w:p>
    <w:p w:rsidR="006240F0" w:rsidRDefault="00A41A4E">
      <w:pPr>
        <w:widowControl w:val="0"/>
        <w:numPr>
          <w:ilvl w:val="1"/>
          <w:numId w:val="18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Работы в порядке и сроки, предусмотренные настоящим Договором и принять передаваемое Подрядчиком обо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рудование, инженерные системы.</w:t>
      </w:r>
    </w:p>
    <w:p w:rsidR="006240F0" w:rsidRDefault="00A41A4E">
      <w:pPr>
        <w:widowControl w:val="0"/>
        <w:numPr>
          <w:ilvl w:val="1"/>
          <w:numId w:val="18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 Подрядчиком освидетельствование скрытых работ, своевременно осуществлять приемку выполненных работ, в разумные сроки рассматривать обращения и требования Подрядчика.</w:t>
      </w:r>
    </w:p>
    <w:p w:rsidR="006240F0" w:rsidRDefault="00A41A4E">
      <w:pPr>
        <w:widowControl w:val="0"/>
        <w:numPr>
          <w:ilvl w:val="1"/>
          <w:numId w:val="18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6240F0" w:rsidRDefault="00A41A4E">
      <w:pPr>
        <w:widowControl w:val="0"/>
        <w:numPr>
          <w:ilvl w:val="2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(Представител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Заказчика) вправе проверять в любое время ход и качество выполнения Работ Подрядчиком, не вмешиваясь в его деятельность. При обнаружении нарушений, недостатков и/или замечаний Заказчик вправе в любое время приостановить выполнение Работ и потребовать уст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ранения нарушений, недостатков и/или замечаний и выполнение Работ в соответствии с условиями настоящего Договора. В данном случае Подрядчик не имеет права ссылаться на такую приостановку как на основание для перенесения сроков выполнения Работ по Договору.</w:t>
      </w:r>
    </w:p>
    <w:p w:rsidR="006240F0" w:rsidRDefault="00A41A4E">
      <w:pPr>
        <w:widowControl w:val="0"/>
        <w:numPr>
          <w:ilvl w:val="2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(Представитель Заказчика) вправе производить проверки и досмотр всех транспортных средств, вещей и материалов, доставляемых на рабочую площадку и покидающих Объекты. Если в результате подобного досмотра при ввозе будут обнаружены запрещенные веще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ства, то транспортное средство не допускается на рабочую площадку, работник (и) Подрядчика и Субподрядчиков не допускается(ются) на рабочее место.</w:t>
      </w:r>
    </w:p>
    <w:p w:rsidR="006240F0" w:rsidRDefault="00A41A4E">
      <w:pPr>
        <w:widowControl w:val="0"/>
        <w:numPr>
          <w:ilvl w:val="2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отказе Подрядчика устранить выявленные Заказчиком недостатки в процессе выполнения Работ, а равно при нев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ыполнении Подрядчиком требований Заказчика, при наличии у Заказчика объективной уверенности, что Работы не будут выполнены и/или дефекты оборудования не будут устранены Подрядчиком в срок и надлежащим образом, Заказчик вправе привлечь для выполнения Работ/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устранение дефектов оборудования третьих лиц при условии письменного уведомления об этом Подрядчика. В этом случае Заказчик предъявляет требование Подрядчику о возмещении произведенных расходов с приложением подтверждающих документов. При неудовлетворении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 данного требования в течение 30 календарных дней с момента его предъявления Заказчик возмещает понесенные расходы на устранение недостатков в счет предстоящих платежей Подрядчику.</w:t>
      </w:r>
    </w:p>
    <w:p w:rsidR="006240F0" w:rsidRDefault="00A41A4E">
      <w:pPr>
        <w:widowControl w:val="0"/>
        <w:numPr>
          <w:ilvl w:val="2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в любое время направлять своих представител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 в места выполнения Работ, указанных в пункте 1.1. настоящего Договора, для участия в проведении контроля: </w:t>
      </w:r>
    </w:p>
    <w:p w:rsidR="006240F0" w:rsidRDefault="00A41A4E">
      <w:pPr>
        <w:tabs>
          <w:tab w:val="left" w:pos="1260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применяемых материалов;</w:t>
      </w:r>
    </w:p>
    <w:p w:rsidR="006240F0" w:rsidRDefault="00A41A4E">
      <w:pPr>
        <w:tabs>
          <w:tab w:val="left" w:pos="1260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процесса изготовления материалов Подрядчиком;</w:t>
      </w:r>
    </w:p>
    <w:p w:rsidR="006240F0" w:rsidRDefault="00A41A4E">
      <w:pPr>
        <w:tabs>
          <w:tab w:val="left" w:pos="1260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упаковки и маркировки, качества материалов Подрядчиком;</w:t>
      </w:r>
    </w:p>
    <w:p w:rsidR="006240F0" w:rsidRDefault="00A41A4E">
      <w:pPr>
        <w:tabs>
          <w:tab w:val="left" w:pos="720"/>
          <w:tab w:val="left" w:pos="1260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 и оборудования Подрядчика условиям Договора. </w:t>
      </w: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Привлечение субподрядчиков</w:t>
      </w:r>
    </w:p>
    <w:p w:rsidR="006240F0" w:rsidRDefault="00A41A4E">
      <w:pPr>
        <w:widowControl w:val="0"/>
        <w:numPr>
          <w:ilvl w:val="1"/>
          <w:numId w:val="18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специальных или каких-либо отдельных работ в рамках по настоящему Договору Подрядчик может по письменному согласованию с Заказчиком привлекать другие организации в качестве Субподрядчиков. Для согласования возможности привлечения Субподрядчи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 Подрядчик представляет следующую информацию: наименование и адрес Субподрядчика, копию его лицензии, сертификата, свидетельства о допуске (при необходимости), перечень видов работ, которые Подрядчик намерен поручить Субподрядчику.</w:t>
      </w:r>
    </w:p>
    <w:p w:rsidR="006240F0" w:rsidRDefault="00A41A4E">
      <w:pPr>
        <w:widowControl w:val="0"/>
        <w:numPr>
          <w:ilvl w:val="1"/>
          <w:numId w:val="18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в полном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бъеме несет ответственность за действия Субподрядчика, а также за соответствие выполняемых Субподрядчиком работ требованиям Заказчика и действующим нормативным документам.</w:t>
      </w:r>
    </w:p>
    <w:p w:rsidR="006240F0" w:rsidRDefault="00A41A4E">
      <w:pPr>
        <w:widowControl w:val="0"/>
        <w:numPr>
          <w:ilvl w:val="1"/>
          <w:numId w:val="18"/>
        </w:numPr>
        <w:shd w:val="clear" w:color="auto" w:fill="FFFFFF"/>
        <w:tabs>
          <w:tab w:val="clear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обязуется раскрывать Заказчику информацию о привлекаемом субподрядчике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документов, предъявляемых Подрядчиком при заключении Договора.</w:t>
      </w: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Приемка оказанных Работ</w:t>
      </w:r>
    </w:p>
    <w:p w:rsidR="006240F0" w:rsidRDefault="00A41A4E">
      <w:pPr>
        <w:widowControl w:val="0"/>
        <w:numPr>
          <w:ilvl w:val="1"/>
          <w:numId w:val="1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выполненных Работ осуществляется по выполнению всего объема Работ и включает в себя передачу Заказчику смонтированного оборудования, инженерных систем.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окончании Работ в целом, Подрядчик в дату, следующую за датой окончания работ (до 12:00 по московскому времени), обязан уведомить об этом Заказчика, передать сканированные копии документов, подтверждающих факт выполнения работ средствами факсимильной/э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лектронной связи по номеру факса/адресу электронной почты, указанному в Разделе 19 настоящего Договора. Подрядчик обязан не позднее 5 (пяти) календарных дней, считая со дня окончания работ, но в любом случае до 7-го числа месяца, следующего за месяцем окон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чания работ предоставить Заказчику оформленные и подписанные со своей стороны Акты о приемке выполненных работ унифицированной формы КС-2 с предоставлением комплекта исполнительной документации в соответствии с п.6.12 настоящего Договора, актов на скрытые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и исполнительных съемок, Справки о стоимости выполненных работ и затрат унифицированной формы КС-3 и счет на оплату. Для составления актов по форме КС-2 и Справок по форме КС-3 применяются унифицированные формы, утвержденные Постановлением Госкомста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РФ от 11.11.1999 №100. </w:t>
      </w:r>
    </w:p>
    <w:p w:rsidR="006240F0" w:rsidRDefault="00A41A4E">
      <w:pPr>
        <w:widowControl w:val="0"/>
        <w:numPr>
          <w:ilvl w:val="1"/>
          <w:numId w:val="1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предоставлять Заказчику счета – фактуры, оформленные в порядке, предусмотренные действующим законодательством РФ о налогах и сборах не позднее пяти календарных дней считая со дня подписания сторонами Актов приём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а-сдачи выполненных работ.</w:t>
      </w:r>
    </w:p>
    <w:p w:rsidR="006240F0" w:rsidRDefault="00A41A4E">
      <w:pPr>
        <w:widowControl w:val="0"/>
        <w:numPr>
          <w:ilvl w:val="1"/>
          <w:numId w:val="1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Оставшиеся по окончании Работ материальные ценности, полученные при разборке и демонтаже (снятии, разборке), в течение 3 (трех) рабочих дней с даты подписания Акта формы КС-2 передаются Подрядчиком Заказчику. Материалы, полученн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 при разборке и демонтаже оборудования, Подрядчик за свой счет и своими силами доставляет в указанное Заказчиком место.</w:t>
      </w:r>
    </w:p>
    <w:p w:rsidR="006240F0" w:rsidRDefault="00A41A4E">
      <w:pPr>
        <w:widowControl w:val="0"/>
        <w:numPr>
          <w:ilvl w:val="1"/>
          <w:numId w:val="1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календарных дней с даты получения указанных документов, Заказчик совместно с Подрядчиком осуществляет приемку Рабо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т, передаваемого оборудования и инженерных систем, проверяет их на соответствие Технической документации, Техническому заданию и требованиям Заказчика, проверяет соответствие указанного в акте о приемке выполненных работ (форма КС-2) и справке о стоимости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 и затрат (форма КС-3) объема выполненных работ фактическому объему и стоимости выполненных работ, Сметной калькуляции. В случае отсутствия возражений, Заказчик подписывает указанные акты и справку. В случае наличия замечаний Заказчик не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одписывает Акт о приемке выполненных работ (форма КС-2) и справку о стоимости выполненных работ и затрат (форма КС-3) и направляет Подрядчику мотивированный отказ.</w:t>
      </w:r>
    </w:p>
    <w:p w:rsidR="006240F0" w:rsidRDefault="00A41A4E">
      <w:pPr>
        <w:widowControl w:val="0"/>
        <w:numPr>
          <w:ilvl w:val="1"/>
          <w:numId w:val="1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мотивированного отказа Заказчика от приемки Работ либо объектов основных средств,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составляется двусторонний Акт с перечнем необходимых доработок и сроков их выполнения. Подрядчик обязан устранить недостатки, указанные в Акте, своими силами и за свой счет.</w:t>
      </w:r>
    </w:p>
    <w:p w:rsidR="006240F0" w:rsidRDefault="00A41A4E">
      <w:pPr>
        <w:widowControl w:val="0"/>
        <w:numPr>
          <w:ilvl w:val="1"/>
          <w:numId w:val="1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факту окончательной приемки работ Стороны оформляют и подписывают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приемки в эксплуатацию рабочей комиссией объекта (ОС-П), а в случае модернизации существующих объектов основных средств Стороны оформляют Акт ОС-3 с указанием их инвентарных номеров.</w:t>
      </w:r>
    </w:p>
    <w:p w:rsidR="006240F0" w:rsidRDefault="00A41A4E">
      <w:pPr>
        <w:widowControl w:val="0"/>
        <w:numPr>
          <w:ilvl w:val="1"/>
          <w:numId w:val="1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предоставления Подрядчиком документов, оформленных не по 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орме и/или оформленных не полностью (отсутствует обязательные реквизиты, заполнены не все поля, разделы, имеются исправления), либо оформлены с ошибками, Заказчик вправе вернуть такие документы Подрядчику на переоформления, что не освобождает Подрядчика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ответственности за ненадлежащее исполнение договорных обязательств и не является основанием для изменения сроков выполнения Работ.</w:t>
      </w:r>
    </w:p>
    <w:p w:rsidR="006240F0" w:rsidRDefault="006240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Гарантии</w:t>
      </w:r>
    </w:p>
    <w:p w:rsidR="006240F0" w:rsidRDefault="00A41A4E">
      <w:pPr>
        <w:numPr>
          <w:ilvl w:val="1"/>
          <w:numId w:val="19"/>
        </w:numPr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качество используемых при выполнении Работ запасных частей / комплектующих / материалов,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сет предоставившая их Сторона. Подрядчик, принявший материалы от Заказчика в соответствии с п. 5.1.3. Договора может ссылаться на ненадлежащее качество материалов Заказчика исключительно при условии соблюдения Подрядчиком п. 5.1.6. Договора и в случаях, 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 дефекты материалов не могли быть им обнаружены при надлежащей проверке материалов при их приемке</w:t>
      </w:r>
    </w:p>
    <w:p w:rsidR="006240F0" w:rsidRDefault="00A41A4E">
      <w:pPr>
        <w:numPr>
          <w:ilvl w:val="1"/>
          <w:numId w:val="19"/>
        </w:numPr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гарантирует соответствие качества выполняемых Работ условиям Договора, а также действующим техническим требованиям и нормативам.</w:t>
      </w:r>
    </w:p>
    <w:p w:rsidR="006240F0" w:rsidRDefault="00A41A4E">
      <w:pPr>
        <w:numPr>
          <w:ilvl w:val="1"/>
          <w:numId w:val="19"/>
        </w:numPr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качества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распространяется на все составляющие выполняемых Работ.</w:t>
      </w:r>
    </w:p>
    <w:p w:rsidR="006240F0" w:rsidRDefault="00A41A4E">
      <w:pPr>
        <w:numPr>
          <w:ilvl w:val="1"/>
          <w:numId w:val="19"/>
        </w:numPr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гарантийный срок эксплуатации переданных основных средств составляет 12 (двенадцати) месяцев с момента подписания Сторонами Акта о приемке выполненных работ.</w:t>
      </w:r>
    </w:p>
    <w:p w:rsidR="006240F0" w:rsidRDefault="00A41A4E">
      <w:pPr>
        <w:numPr>
          <w:ilvl w:val="1"/>
          <w:numId w:val="19"/>
        </w:numPr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гарантийного срока дефектов в результатах выполненных Работ, Подрядчик обязуется за свой счет по требованию Заказчика устранить обнаруженные дефекты, недостатки и замечания путем их исправления в согласованный с Заказчиком срок. Для участия в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ставлении Акта, фиксирующего дефекты, согласования порядка и сроков их устранения, Подрядчик направляет своего представителя не позднее 3-х рабочих дней со дня получения письменного извещения от Заказчика (или Представителя Заказчика). Гарантийный срок в 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случае продлевается на период с момента обнаружения дефектов до их устранения.</w:t>
      </w:r>
    </w:p>
    <w:p w:rsidR="006240F0" w:rsidRDefault="00A41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Подрядчик в течение срока, установленного настоящим пунктом, не устранит замечания и недостатки, выявленные Заказчиком, то Заказчик вправе без ущерба своих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 и гарантий заменить материалы, конструкции, изделия и устранить недостатки, замечания и дефекты силами других организаций с последующим выставлением счета Подрядчику.</w:t>
      </w:r>
    </w:p>
    <w:p w:rsidR="006240F0" w:rsidRDefault="00A41A4E">
      <w:pPr>
        <w:numPr>
          <w:ilvl w:val="1"/>
          <w:numId w:val="19"/>
        </w:numPr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отказе Подрядчика от составления или подписания Акта обнаруженных дефектов, либо при неявке Представителя Подрядчика в установленный пунктом 10.5 настоящего Договора срок, Представитель Заказчика составляет односторонний акт на основании независимой эк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спертизы. В случае подтверждения наличия дефектов, замечаний, недостатков по вине Подрядчика, последний обязан оплатить расходы на ее проведение и устранить все замечания, дефекты и недостатки за свой счет и своими силами с возмещением причиненного ущерба.</w:t>
      </w:r>
    </w:p>
    <w:p w:rsidR="006240F0" w:rsidRDefault="00A41A4E">
      <w:pPr>
        <w:numPr>
          <w:ilvl w:val="1"/>
          <w:numId w:val="19"/>
        </w:numPr>
        <w:tabs>
          <w:tab w:val="clear" w:pos="36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гарантийного срока Подрядчик обязуется за свой счет производить замену или ремонт отдельных частей и деталей, материалов и конструкций на объекте, вышедших из строя из-за недостатков изготовления (если дефектные детали поставлены Подрядчиком),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еправильного монтажа (ремонта) или некачественно выполненные Работы.</w:t>
      </w:r>
    </w:p>
    <w:p w:rsidR="006240F0" w:rsidRDefault="006240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Предоставлении подтверждений реальности исполнения сделок</w:t>
      </w:r>
    </w:p>
    <w:p w:rsidR="006240F0" w:rsidRDefault="00A41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7012254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обязуется предоставить Заказчику документы, подтверждающие реальность выполненных работ по требованию Заказч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ика в течение 5-ти рабочих дней с момента поступления такого требования от Заказчика.</w:t>
      </w:r>
    </w:p>
    <w:p w:rsidR="006240F0" w:rsidRDefault="006240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документам, подтверждающим реальность выполненных работ для целей исполнения требований настоящего пункта, могут относится следующие документы, включая, но не ограничи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ваясь: фото и видеоматериалы, подтверждающие ход выполнения работ, документы, подтверждающие наличие у Подрядчика необходимых технических и трудовых ресурсов (собственных или привлеченных на основании гражданско-правовых договоров) и соответствующего опыта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исполнения Договора, кадровые документы (в т.ч. журнал пропусков с указанием ФИО сотрудников, которые проходили на территорию для выполнения работ, журналы проведения инструктажей по технике безопасности, табеля учета рабочего времени сотрудников и др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.), сертификаты соответствия товара, акты осмотра, дефектные ведомости и иные документы, подтверждающие реальность совершаемых сделок.</w:t>
      </w:r>
    </w:p>
    <w:p w:rsidR="006240F0" w:rsidRDefault="00A41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В случае привлечения к выполнению работ субподрядных организаций, Подрядчик обязуется ежеквартально предоставлять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окументы, обосновывающие необходимость привлечения субподрядных организаций, а также дополнительно предоставляет указанные в настоящем пункте документы в течение 5-ти рабочих дней с момента поступления такого требования от Заказчика.</w:t>
      </w:r>
    </w:p>
    <w:p w:rsidR="006240F0" w:rsidRDefault="00A41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Документы, указа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нные в п.п. 11.1. – 11.2. настоящего Договора предоставляются Подрядчиком в объеме, позволяющем в достаточной мере убедиться в реальности исполнения Договора Подрядчиком и привлеченными субподрядными организациями и могут быть направлены по факсу и/или эле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ктронной почте, по реквизитам, указанным в разделе 20 Договора с последующей досылкой оригиналов документов в течение 5-ти рабочих дней.</w:t>
      </w:r>
    </w:p>
    <w:p w:rsidR="006240F0" w:rsidRDefault="00A41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11.4. Стороны договорились, что предоставление документов, указанных в п.п. 11.1. - 11.2. настоящего Дог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 предоставлении каких-либо отчетных, справочных, товарно-сопроводительных или каких-либо иных документов.</w:t>
      </w:r>
    </w:p>
    <w:p w:rsidR="006240F0" w:rsidRDefault="00A41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указанные в п.п. 11.1. - 11.2., предоставляются исключительно в целях подтверждения реальности исполнения Подрядчиком хозяйственных операций и не могут являться подтверждением надлежащего исполнения Договора, не свидетельствуют о намерении Зака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зчика принять работы  или товар по Договору полностью или в части или согласиться с качеством работ  и/или товаров, предоставляемых по Договору, не освобождают Подрядчика от ответственности за неисполнение и/или ненадлежащее исполнение обязательств по Дого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вору или неуведомление о несвоевременном исполнении, а также не исключают возможности предъявления Заказчиком претензий Подрядчику по какому-либо вопросу и не влияют на сроки направления каких-либо уведомлений, претензий и/или иной корреспонденции по Догов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ору.</w:t>
      </w:r>
    </w:p>
    <w:p w:rsidR="006240F0" w:rsidRDefault="006240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2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конфиденциальности</w:t>
      </w:r>
    </w:p>
    <w:p w:rsidR="006240F0" w:rsidRDefault="006240F0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0F0" w:rsidRDefault="00A41A4E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отвечают за обеспечение конфиденциальности полученной по настоящему Договору документации (информации) и примут все необходимые меры для предотвращения разглашения указанных сведений и обеспечат соблюдение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нфиденциальности физическими и юридическими лицами, которым Стороны дали возможность ознакомиться с этими данными. Опубликование сведений, указанных в настоящем пункте, или передача их третьим лицам возможна только на согласованных Сторонами условиях. Обяз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анности по соблюдению конфиденциальности остаются в силе и после прекращения действия настоящего Договора.</w:t>
      </w:r>
    </w:p>
    <w:p w:rsidR="006240F0" w:rsidRDefault="006240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pStyle w:val="Special1"/>
        <w:jc w:val="center"/>
        <w:rPr>
          <w:b/>
        </w:rPr>
      </w:pPr>
      <w:r>
        <w:rPr>
          <w:b/>
        </w:rPr>
        <w:t>Ответственность Сторон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по настоящему Договору Стороны несут ответственность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действующим законодательством РФ. 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 нарушении договорных обязательств уплачивает Заказчику:</w:t>
      </w:r>
    </w:p>
    <w:p w:rsidR="006240F0" w:rsidRDefault="00A41A4E">
      <w:pPr>
        <w:widowControl w:val="0"/>
        <w:numPr>
          <w:ilvl w:val="2"/>
          <w:numId w:val="22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выполнения Работ (как конечного и/или начального, так и промеж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уточных) пени в размере 0,1% от сметной стоимости невыполненных Работ за каждый день просрочки. При нарушении конечного срока выполнения Работ свыше 30 календарных дней Подрядчик дополнительно уплачивает Заказчику штраф в размере 10% от стоимости Договора;</w:t>
      </w:r>
    </w:p>
    <w:p w:rsidR="006240F0" w:rsidRDefault="00A41A4E">
      <w:pPr>
        <w:widowControl w:val="0"/>
        <w:numPr>
          <w:ilvl w:val="2"/>
          <w:numId w:val="22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 предоставление Акта о приемке выполненных работ (форма КС-2) и/или справки о стоимости выполненных работ и затрат (форма КС-3) в срок и/или предоставление их с нарушением правил оформления или/и представления, установленных действующим законодательс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твом РФ и настоящим Договором, Подрядчик уплачивает Заказчику штраф в размере 2000 (две тысячи) рублей за каждый такой документ.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12.2.3. за несвоевременное предоставление счетов-фактур Заказчик выставляет Подрядчику штраф в сумме из расчета: (Сумма НДС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счету-фактуре)х(ключевая ставка Банка России  на дату счета-фактуры)х(количество дней просрочки предоставления счета-фактуры)/365 или 366 в високосный год.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день просрочки исполнения денежного обязательства Подрядчик вправе при наличии вины Заказч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ика потребовать от Заказчика уплатить проценты, определяемые в соответствии со статьей 395 Гражданского кодекса РФ.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претензий к Подрядчику, независимо от их характера, со стороны третьих лиц, Заказчик не несет по ним никакой ответств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енности.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материальную ответственность в виде штрафа в размере 20 000 (двадцать тысяч) рублей за каждое неисполнение или нарушение его персоналом (персоналом субподрядчиков) Правил техники безопасности, РД 34.03.201-97(ПТБ), Правил пожарной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для энергетических предприятий, РД 153-34.0-03.301-00(ВППБ 01-02-95), Межотраслевых правил по охране труда (техники безопасности) при эксплуатации электроустановок ПОТ  РМ-016-2001, РД 153-34.0-03.150-00, за нарушение других установленных упол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номоченными органами требований в области техники безопасности, пожарной безопасности, промышленной безопасности, охраны труда, экологии. Факт неисполнения или нарушения вышеуказанных документов устанавливается Заказчиком в порядке, предусмотренном указанн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ыми выше Правилами. 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на Объекте работника(ов) Подрядчика (Субподрядчиков) в состоянии алкогольного, наркотического или токсического опьянения, проноса/провоза или нахождения на территории Объекта веществ, вызывающих алкогольное, наркот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ическое или токсическое опьянение, за исключением разрешенных веществ, Заказчик вправе потребовать от Подрядчика уплаты штрафа в размере 50 000 (пятидесяти тысяч) рублей за каждый такой факт в течение 15 (пятнадцати) календарных дней со дня его установлени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:rsidR="006240F0" w:rsidRDefault="00A41A4E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факта появления работника на Объекте в состоянии алкогольного, наркотического или токсического опьянения, проноса/провоза или нахождения на территории Объекта веществ, вызывающих алкогольное, наркотическое или токсическое опьянение, за исключен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ием разрешенных веществ, для целей настоящего Договора осуществляется любым из нижеперечисленных способов:</w:t>
      </w:r>
    </w:p>
    <w:p w:rsidR="006240F0" w:rsidRDefault="00A41A4E">
      <w:pPr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медицинским осмотром или освидетельствованием;</w:t>
      </w:r>
    </w:p>
    <w:p w:rsidR="006240F0" w:rsidRDefault="00A41A4E">
      <w:pPr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составленными работниками Заказчика и/или Подрядчика (Субподорялчиков);</w:t>
      </w:r>
    </w:p>
    <w:p w:rsidR="006240F0" w:rsidRDefault="00A41A4E">
      <w:pPr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письменными объяснения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 работников Заказчика и/или Подрядчика (Субподрядчиков);</w:t>
      </w:r>
    </w:p>
    <w:p w:rsidR="006240F0" w:rsidRDefault="00A41A4E">
      <w:pPr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другими не запрещенными способами.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Ущерб, причиненный Подрядчиком при выполнении Работ по Договору Заказчику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 третьим лицам, возмещается Подрядчиком в полном объеме. Если ущерб, причиненный Подрядчиком третьим лицам, возмещен Заказчиком, то Подрядчик обязан возместить Заказчику соответствующие расходы по факту выставления Заказчиком соответствующего требования.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В случае нарушения Подрядчиком обязанности по получению согласия Заказчика на уступку, передачу, перепоручение прав (требований) и/или обязанностей Подрядчиком по Договору, а также по дополнительным соглашениям, заключенным в рамках Договора, третье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 лицу, Подрядчик должен уплатить Заказчику неустойку в размере 50% от уступленной суммы.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претензий Заказчика в отношении достижения/не достижения показателей экономичности и надежности основного средства, исполнение обязатель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Подрядчиком. При этом Заказчик не несет ответственности за задержку оплаты за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выполненные Работы, а Подрядчик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 случае не имеет права ссылаться на такую задержку платежей как на основание для отставания от сроков выполнения Работ, согласованных Сторонами. Требования Заказчика о показателях экономичности и надежности оборудования указываются в Техническом задании.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Уплата неустойки и штрафа не освобождает от исполнения обязательств или устранения нарушений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6240F0" w:rsidRDefault="00A41A4E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Форс-мажор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и, если эти обстоятельства непосредственно повлияли на исполнение настоящего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встретившая препятствие непреодолимого характера при выполнении своих обязательств по настоящему Договору, в трехдневный срок уведомит другую Сторону о наступлении и предполагаемых сроках прекращения форс-мажорных обстоятельств. Связанные с фор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с-мажором обстоятельства должны быть документально подтверждены Торговой Палатой соответствующей страны.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последствия, вызванные этими обстоятельствами.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обстоятельства непреодолимой силы или их последствия будут длиться более 3 (Трех) месяцев, то Подрядчик и Заказчик обсудят, какие меры следует принять для продолжения выполнения Работ.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тече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двух месяцев соглашения, устраивающего Стороны, не будет достигнуто, каждая из Сторон вправе потребовать расторжения настоящего Договора.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для целей исполнения обязательств по настоящему Договору Стороны не будут считать форс-мажорным обстоятельством действия государственных органов РФ (органов субъектов РФ, органов местного самоуправления), связанные с принятием 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реагирования, принятых в связи с распространением коронавирусной инфекции COVID-19, о которых сторонам известно на дату заключения настоящего Договора.</w:t>
      </w: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разрешения споров</w:t>
      </w:r>
    </w:p>
    <w:p w:rsidR="006240F0" w:rsidRDefault="00A41A4E">
      <w:pPr>
        <w:numPr>
          <w:ilvl w:val="1"/>
          <w:numId w:val="22"/>
        </w:numPr>
        <w:tabs>
          <w:tab w:val="clear" w:pos="435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соответствии с требованиями действующего законодат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ельства РФ соблюдение претензионного порядка для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рных дней со дня направления претензии в адрес Подрядчика посредством почтовой связи либо по истечении 5 календарных дней со дня направления претензии в адрес Подрядчика посредством факсимильной связи либо электронной почты. Такая претензия может быть напр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авлена посредством почтовой, факсимильной связи или по электронной почте в адрес Подрядчика по реквизитам, указанным в Разделе 19 настоящего Договора. Если в соответствии с требованиями действующего законодательства РФ соблюдение претензионного порядка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в суд не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между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разрешаются в соответствии с действующим законодательством РФ в Арбитражном суде города Санкт-Петербурга и Ленинградской области.</w:t>
      </w: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Основания расторжения Договора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одностороннем порядке отказаться от исполнения настоящего Догово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 в следующих случаях:</w:t>
      </w:r>
    </w:p>
    <w:p w:rsidR="006240F0" w:rsidRDefault="00A41A4E">
      <w:pPr>
        <w:widowControl w:val="0"/>
        <w:numPr>
          <w:ilvl w:val="2"/>
          <w:numId w:val="2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задержки Подрядчиком хода выполнения Работ более чем на 20 (двадцать) календарных дней по причинам, не зависящим от Заказчика;</w:t>
      </w:r>
    </w:p>
    <w:p w:rsidR="006240F0" w:rsidRDefault="00A41A4E">
      <w:pPr>
        <w:widowControl w:val="0"/>
        <w:numPr>
          <w:ilvl w:val="2"/>
          <w:numId w:val="2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Подрядчиком условий настоящего Договора, ведущее к существенному нарушению сроков выполнения Работ, снижению качества передаваемых основных средств, предусмотренных проектом, Техническим заданием, требованиями Заказчика, действующими СНиП, НТД, ГОСТ РФ;</w:t>
      </w:r>
    </w:p>
    <w:p w:rsidR="006240F0" w:rsidRDefault="00A41A4E">
      <w:pPr>
        <w:widowControl w:val="0"/>
        <w:numPr>
          <w:ilvl w:val="2"/>
          <w:numId w:val="2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аннулирование (прекращение действия) лишение лицензий, сертификатов,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Свидетельства о допуске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профессиональную деятельность, другие акты, налагаемые государственными органами в рамках действующего законодательства, лишающие Подрядчика права на производс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 Работ;</w:t>
      </w:r>
    </w:p>
    <w:p w:rsidR="006240F0" w:rsidRDefault="00A41A4E">
      <w:pPr>
        <w:widowControl w:val="0"/>
        <w:numPr>
          <w:ilvl w:val="2"/>
          <w:numId w:val="2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возбуждения в отношении Подрядчика дела о банкротстве;</w:t>
      </w:r>
    </w:p>
    <w:p w:rsidR="006240F0" w:rsidRDefault="00A41A4E">
      <w:pPr>
        <w:widowControl w:val="0"/>
        <w:numPr>
          <w:ilvl w:val="2"/>
          <w:numId w:val="2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установлении нецелесообразности дальнейшего продолжения выполнения Работ – с возмещением Подрядчику фактически понесенных затрат, подтвержденных Заказчиком.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вправе в односторон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 порядке отказаться от исполнения настоящего Договора в случае остановки выполнения Работ по требованию Заказчика по причинам, не зависящим от Подрядчика, на срок, превышающий 50 (пятьдесят) календарных дней.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считающая необходимым расторгнуть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астоящий Договор, должна сообщить об этом другой Стороне не позднее, чем за 30 (тридцать) календарных дней до дня предполагаемого расторжения настоящего Договора.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считается расторгнутым по основаниям, предусмотренным пунктами 15.1. и 15.2. настояще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Договора, с даты, указанной в уведомлении, при условии соблюдения сроков его направления, предусмотренных пунктом 15.3. настоящего Договора.</w:t>
      </w:r>
    </w:p>
    <w:p w:rsidR="006240F0" w:rsidRDefault="00A41A4E">
      <w:pPr>
        <w:pStyle w:val="aff3"/>
        <w:numPr>
          <w:ilvl w:val="1"/>
          <w:numId w:val="22"/>
        </w:numPr>
        <w:tabs>
          <w:tab w:val="clear" w:pos="435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При расторжении настоящего Договора, Подрядчик в течение 10 (десяти) календарных дней с даты такого расторжения </w:t>
      </w:r>
      <w:r>
        <w:rPr>
          <w:sz w:val="24"/>
          <w:szCs w:val="24"/>
        </w:rPr>
        <w:t>возвращает Заказчику сумму ранее перечисленного авансового платежа, превышающего стоимость выполненных, принятых и оплаченных Заказчиком Работ, запасных частей и материалов, основных средств. В случае, если указанные денежные средства были направлены Подря</w:t>
      </w:r>
      <w:r>
        <w:rPr>
          <w:sz w:val="24"/>
          <w:szCs w:val="24"/>
        </w:rPr>
        <w:t>дчиком на приобретение запасных частей, материалов, необходимых для выполнения Работ, Подрядчик обязан передать такие запасные части, материалы Заказчику в срок не позднее 10 (десяти) календарных дней с момента их приобретения, но до расторжения настоящего</w:t>
      </w:r>
      <w:r>
        <w:rPr>
          <w:sz w:val="24"/>
          <w:szCs w:val="24"/>
        </w:rPr>
        <w:t xml:space="preserve"> Договора.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досрочном расторжении Договора Подрядчик обязан в течение 10 (десяти) календарных дней с даты расторжения Договора, если иной срок не будет указан Заказчиком в уведомлении о расторжении: </w:t>
      </w:r>
    </w:p>
    <w:p w:rsidR="006240F0" w:rsidRDefault="00A41A4E">
      <w:pPr>
        <w:widowControl w:val="0"/>
        <w:numPr>
          <w:ilvl w:val="0"/>
          <w:numId w:val="26"/>
        </w:numPr>
        <w:shd w:val="clear" w:color="auto" w:fill="FFFFFF"/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запросу Заказчика перевести на Заказчика права и обязанности по заключенным договорам с субподрядчиками и поставщиками, передать разработанную исполнительную документацию;</w:t>
      </w:r>
    </w:p>
    <w:p w:rsidR="006240F0" w:rsidRDefault="00A41A4E">
      <w:pPr>
        <w:widowControl w:val="0"/>
        <w:numPr>
          <w:ilvl w:val="0"/>
          <w:numId w:val="26"/>
        </w:numPr>
        <w:shd w:val="clear" w:color="auto" w:fill="FFFFFF"/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вернуть материалы Заказчика, переданные Подрядчику для использования в работах;</w:t>
      </w:r>
    </w:p>
    <w:p w:rsidR="006240F0" w:rsidRDefault="00A41A4E">
      <w:pPr>
        <w:widowControl w:val="0"/>
        <w:numPr>
          <w:ilvl w:val="0"/>
          <w:numId w:val="26"/>
        </w:numPr>
        <w:shd w:val="clear" w:color="auto" w:fill="FFFFFF"/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ернуть всю документацию, полученную им от Заказчика;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своими силами и за свой счет принадлежащие Подрядчику технику, передвижные бытовые и рабочие помещения и др. Условия Договора, регулирующие отношения Сторон, возникающие в связи с расторжением Дог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овора, обеспечением исполнения обязательств Подрядчиком, действуют и после расторжения Договора до полного исполнения обязательств.</w:t>
      </w:r>
    </w:p>
    <w:p w:rsidR="006240F0" w:rsidRDefault="006240F0">
      <w:pPr>
        <w:widowControl w:val="0"/>
        <w:shd w:val="clear" w:color="auto" w:fill="FFFFFF"/>
        <w:tabs>
          <w:tab w:val="num" w:pos="720"/>
        </w:tabs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Экологические требования.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обязательств Подрядчик несёт полную ответственность за любую свою деятельность, связанную с воздействием (возможным воздействием) на окружающую среду, в соответствии с природоохранным законодательством Российской Федерации. Соблюдает требова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законодательства в части охраны атмосферного воздуха, поверхностных и подземных вод, санитарного законодательства и др. природоохранного законодательства.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17.2 Подрядчик является собственником всех видов отходов (кроме отходов, которые имеют ценность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реализации, образованных в результате исполнения своих обязательств. Подрядчик от своего имени заключает Договоры с организациями (с письменного согласования Заказчиком выбранной организации), имеющими право осуществлять деятельность по сбору, транспорти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ровке, использованию, обезвреживанию и/или размещению отходов, образованных при исполнении обязательств Подрядчика. 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17.3 По окончании Работ Подрядчик осуществляет уборку места проведения работ, вывоз образованных отходов, утилизирует и/или размещает на 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цензируемых местах. Заказчик оставляет за собой право потребовать, а Подрядчик в этом случае обязан предоставить подтверждающие документы по вывозу, утилизации и/или размещению отходов, а также копии платежных поручений по внесению платы за загрязнение окр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ужающей среды (при наличии).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17.4 Подрядчик производит оплату штрафов, налагаемых контролирующими органами за вред, нанесенный своей деятельностью окружающей природной среде.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17.5 Подрядчик выполняет в установленный срок предписания (указания) Заказчика,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онтролирующих органов о принятии мер по ликвидации ситуаций, возникших в результате деятельности Подрядчика, ставящих под угрозу экологическую и санитарную обстановку.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17.6 Подрядчик несёт полную ответственность за соблюдение природоохранного законодательс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привлекаемых им субподрядчиков.</w:t>
      </w:r>
    </w:p>
    <w:p w:rsidR="006240F0" w:rsidRDefault="00A41A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17.7 Место временного накопления отходов на территории Заказчика, образованных в результате исполнения обязательств, Подрядчик обязан до начала производства работ согласовать с Заказчиком. Всё демонтированное оборудовани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является собственностью Заказчика.</w:t>
      </w:r>
    </w:p>
    <w:p w:rsidR="006240F0" w:rsidRDefault="006240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 устные соглашения, переписка, переговоры между Сторонами, относящиеся к настоящему Договору, теряют силу, если они противоречат настоящему Договору.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настоящему 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говору считаются действительными, если они оформлены в письменном виде и подписаны обеими Сторонами.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Акты, счета, протоколы, проектная документация и иная документация, связанная с исполнением обязательств по настоящему Договору, передаются и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инимаются Сторонами только с составлением соответствующих Актов приема-передачи документации или согласно описи под роспись уполномоченным персоналом Подрядчика или Заказчика. Документация, принятая с нарушением настоящего положения, считается не принятой.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дополнения и изменения к настоящему Договору действительны в том случае, если они оформлены письменным соглашением и подписаны уполномоченными представителями обеих Сторон.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сообщать друг другу об изменении своих юридических адресов, 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атежных реквизитов, номеров телефонов и факсов заранее, за 5 дней до вступления в силу таких изменений.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исполнения требований статьи 4.1 Федерального закона от 18.07.2011 № 223-ФЗ «О закупках товаров, работ и услуг отдельными видами юридических 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ведению реестра договоров, Стороны пришли к соглашению о том, что Договор, приложения, дополнительные соглашения, документы связанные с исполнением Договора (далее – документ), могут быть подписаны путем обмена Сторонами сканированными электронными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пиями указанных документов по электронной почте со следующих адресов: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18.7.1 - e-mail  Подрядчика: _______________ ;</w:t>
      </w:r>
    </w:p>
    <w:p w:rsidR="006240F0" w:rsidRDefault="00A41A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18.7.2 - e-mail  Заказчика: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artemev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@pes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.ru.   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инициирующая подписание документа, обязуется направить сканированную электронн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копию подписанного со своей стороны документа по указанным в настоящем пункте адресам электронной почты не менее чем за 1 (один) рабочий день до даты подписания, указанной в документе. Сторона которой направлен на подписание документ, обязуется предоста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вить сканированную электронную копию документа, подписанного обеими Сторонами не позднее 1 (одного) календарного дня с даты подписания указанной, указанной в документе. Сканированные копии документов имеют для Сторон юридическую силу оригинала до момента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редоставления оригиналов указанных документов. Сторона, инициирующая подписание документа, обязуется направить оригинал подписанного документа другой Стороне по почте/курьером не позднее даты, указанной в документе. Оригинал документа, подписанного второй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Стороной, должен быть направлен Стороне, инициирующей подписание документа, в течение 3 (трех) рабочих дней с даты подписания документа. 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и документы о закупке по настоящему Договору, в том числе Договор, приложения, дополнительные соглашения,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окументы, связанные с исполнением Договора, подлежат размещению в соответствии с требованиями Федерального закона от 18.07.2011 г. № 223-ФЗ «О закупках товаров, работ и услуг отдельными видами юридических лиц» и иных нормативно-правовых актов, регулирующих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закупочную деятельность Заказчика.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договором Подрядчик поручает Заказчику обработку персональных данных сотрудников Подрядчика в соответствии с Приложением № 6 к настоящему Договору на основании ч.3 ст.6 Федерального закона от 27.07.2006 № 152-Ф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 «О персональных данных».</w:t>
      </w:r>
    </w:p>
    <w:p w:rsidR="006240F0" w:rsidRDefault="00A41A4E">
      <w:pPr>
        <w:widowControl w:val="0"/>
        <w:numPr>
          <w:ilvl w:val="1"/>
          <w:numId w:val="22"/>
        </w:numPr>
        <w:shd w:val="clear" w:color="auto" w:fill="FFFFFF"/>
        <w:tabs>
          <w:tab w:val="clear" w:pos="435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соблюдать конфиденциальность персональных данных и иной, охраняемой законом информации, и, в любом случае, обеспечивать безопасность персональных данных, а также сведений, составляющих коммерческую тайну, при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обработке на уровне, не ниже уровня, определяемого в соответствии c действующим законодательством Российской Федерации в области обработки и защиты персональных данных (в том числе в соответствии со статьей 19 Федерального закона от 27.07.2006 № 152-ФЗ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персональных данных»).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18.12. В соответствии со статьей 431.2 Гражданского кодекса Российской Федерации Подрядчик заверяет Заказчик, что на момент заключения Договора: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a) работники и иные физические лица, привлекаемые Подрядчиком для исполнения обязатель</w:t>
      </w:r>
      <w:r>
        <w:t>ств, возникших из Договора, имеют необходимые для этого знания, опыт и квалификацию, подтверждаемые соответствующими документами;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b) Подрядчик, а также привлекаемые им в целях исполнения Договора лица (субподрядчики, субисполнители, субпоставщики и т.п.) о</w:t>
      </w:r>
      <w:r>
        <w:t>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c) Подрядчик, а также привлекаемые им в целях исполнения Договора лица (субподрядчики, субисп</w:t>
      </w:r>
      <w:r>
        <w:t>олнители, субпоставщики и т.п.) являются добросовестными налогоплательщиками; в отношении каждого привлеченного лица (субподрядчика, субисполнителя, субпоставщика и т.п.) Подрядчик располагает необходимыми документами, свидетельствующими о соблюдении привл</w:t>
      </w:r>
      <w:r>
        <w:t>еченными Подрядчиками требований налогового законодательства;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d) обязательства по Договору будут исполняться непосредственно Подрядчи</w:t>
      </w:r>
      <w:r>
        <w:t>ком и (или) лицом (лицами), на которого (которых) Подрядчик возложил исполнение обязательств по соответствующему договору; Подрядчик несет ответственность за действительность отношений с лицами, привлекаемыми им в целях исполнения обязательств по Договору.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Заказчика существенное значение.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 xml:space="preserve">18.12.1. В соответствии со статьей 307 Гражданского </w:t>
      </w:r>
      <w:r>
        <w:t xml:space="preserve">кодекса Российской Федерации Подрядчик обязуется обеспечить соответствие своей деятельности и деятельности привлекаемых им лиц (субподрядчиков, субисполнителей, субпоставщиков и т.п.) условиям, указанным в п.18.12 Договора, в налоговых периодах, в течение </w:t>
      </w:r>
      <w:r>
        <w:t>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Подрядчик дает заверения в п. 18.12 Договора на момент его заключения, одновременно являются усло</w:t>
      </w:r>
      <w:r>
        <w:t>виями, исполнение которых Подрядчик обязуется обеспечить в будущем и отвечать за их неисполнение по правилам главы 25 Гражданского кодекса Российской Федерации.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18.13. В соответствии со статьей 406.1 Гражданского кодекса Российской Федерации Подрядчик обяз</w:t>
      </w:r>
      <w:r>
        <w:t>уется возместить Заказчику полностью все его имущественные потери, (превышающие сумму в размере 10 (десять) млн руб.), возникшие в связи с искажением Подрядчиком сведений о фактах хозяйственной жизни и об объектах налогообложения, а также в связи с неиспол</w:t>
      </w:r>
      <w:r>
        <w:t>нением или ненадлежащим исполнением Подрядчиком своих налоговых обязанностей, либо в связи с привлечением им в качестве своих Подрядчиков (например, субподрядчиков, субпоставщиков) организаций, не исполняющих либо ненадлежащим образом исполняющих свои нало</w:t>
      </w:r>
      <w:r>
        <w:t>говые обязанности или имеющих иные признаки недобросовестности, либо в связи с привлечением контрагентами Подрядчика в качестве своих контрагентов организаций, не исполняющих либо ненадлежащим образом исполняющих свои налоговые обязанности или имеющих иные</w:t>
      </w:r>
      <w:r>
        <w:t xml:space="preserve"> признаки недобросовестности независимо от длины цепочки контрагентов (и в любом из указанных случаев - независимо от того, знал ли Подрядчик о данных фактах или нет), в случае наступления совокупности следующих обстоятельств: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а) в порядке применения стать</w:t>
      </w:r>
      <w:r>
        <w:t>и 101, 105.17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</w:t>
      </w:r>
      <w:r>
        <w:t>о налогам (налог на прибыль, НДС), соответствующих сумм штрафов, пеней (далее - "Решение налогового органа"), либо в порядке статьи 105.30 Налогового кодекса Российской Федерации от налогового органа получено мотивированное мнение с указанием сумм недоимки</w:t>
      </w:r>
      <w:r>
        <w:t xml:space="preserve"> по налогам (налог на прибыль, НДС), соответствующих сумм пеней (далее -"Мотивированное мнение");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б) суммы недоимки по налогам (налог на прибыль, НДС), соответствующие суммы штрафов (если применимо), пеней списаны с банковского счета Заказчика в безакцептн</w:t>
      </w:r>
      <w:r>
        <w:t>ом порядке или перечислены Заказчиком добровольно (вследствие добровольного отказа Заказчика от применения вычета по операциям с Подрядчика) в соответствии с Решением налогового органа или по Мотивированному мнению налогового органа.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18.13.1. Размер имущес</w:t>
      </w:r>
      <w:r>
        <w:t>твенных потерь Заказчика определяется как совокупность следующих сумм: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- суммы налога на прибыль и/или НДС, доначисленного Заказчику в связи с эпизодами, связанными с Подрядчиком, или уплаченного Заказчиком в бюджет вследствие добровольного отказа Заказчик</w:t>
      </w:r>
      <w:r>
        <w:t>а от применения вычета по операциям с Подрядчиком ("Доначисленные налоги") в соответствии с Решением налогового органа или Мотивированным мнением; плюс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 xml:space="preserve">- суммы начисленных Заказчику пеней на сумму Доначисленных налогов в соответствии с Решением налогового </w:t>
      </w:r>
      <w:r>
        <w:t>органа ("Пени") или Мотивированным мнением; плюс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- штрафов, начисленных Заказчику за соответствующие налоговые нарушения в связи с неуплатой Доначисленных налогов в соответствии с Решением налогового органа ("Штрафы").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Подрядчик возмещает Заказчику указанн</w:t>
      </w:r>
      <w:r>
        <w:t>ые в настоящем пункте имущественные потери в течение 10 (десяти) дней с даты предъявления Заказчиком соответствующего требования.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Заказчик вправе удержать сумму возмещения потерь из причитающихся платежей Подрядчику по договору, а также из иных расчетов по</w:t>
      </w:r>
      <w:r>
        <w:t xml:space="preserve"> любым сделкам с Подрядчиком (в том числе произвести зачет встречных однородных требований).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18.13.2. Стороны согласовали следующую процедуру взаимодействия сторон по минимизации имущественных потерь: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18.13.2.1. При получении в порядке статьи 101, 105.17 Н</w:t>
      </w:r>
      <w:r>
        <w:t>алогового кодекса Российской Федерации акта налоговой проверки (далее - "Акт налоговой проверки") или - в порядке, установленном статьей 105.29 Налогового кодекса Российской Федерации, - уведомления о наличии оснований для составления мотивированного мнени</w:t>
      </w:r>
      <w:r>
        <w:t>я (далее - "Уведомление"), в котором проверяющими отражены выявленные нарушения законодательства о налогах и сборах, вызванные действиями или бездействием Подрядчика при исчислении и уплате налогов, а также привлеченных Подрядчиком в целях исполнения обяза</w:t>
      </w:r>
      <w:r>
        <w:t>тельств по Договору субподрядчиков (например, субподрядчиков, субисполнителей, субпоставщиков), Заказчик в течение 10 (десяти) календарных дней с момента получения акта налоговой проверки и в течение 5 (пяти) календарных дней с момента получения Уведомлени</w:t>
      </w:r>
      <w:r>
        <w:t>я направляет в адрес Подрядчика выписку из акта налогового органа или Уведомления по соответствующему эпизоду (далее - "Выписка").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 xml:space="preserve">18.13.2.2. В случае несогласия с фактами, изложенными в Выписке, а также с выводами и предложениями проверяющих, Подрядчик в </w:t>
      </w:r>
      <w:r>
        <w:t>течение 10 (десяти) календарных дней с момента получения Выписки из акта налогового органа направляет в адрес Заказчика письменные мотивированные возражения по фактам (выводам проверяющих), содержащимся в ней, а также имеющиеся документы/информацию, подтве</w:t>
      </w:r>
      <w:r>
        <w:t>рждающие необоснованность претензий налогового органа, указанных в Выписке, которые Заказчик обязано учесть при представлении Возражений в налоговый орган в порядке предусмотренным Налоговым Кодексом Российской Федерации.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В случае непредставления Подрядчик</w:t>
      </w:r>
      <w:r>
        <w:t>ом в указанный выше срок письменных мотивированных возражений по фактам (выводам проверяющих), содержащимся в Выписке, считается, что у Подрядчика отсутствуют возражения против выводов проверяющих, изложенных в Выписке.</w:t>
      </w:r>
    </w:p>
    <w:p w:rsidR="006240F0" w:rsidRDefault="00A41A4E">
      <w:pPr>
        <w:pStyle w:val="Special1"/>
        <w:numPr>
          <w:ilvl w:val="0"/>
          <w:numId w:val="0"/>
        </w:numPr>
        <w:tabs>
          <w:tab w:val="num" w:pos="0"/>
        </w:tabs>
        <w:jc w:val="both"/>
      </w:pPr>
      <w:r>
        <w:t>18.13.3. Заказчик вправе потребовать</w:t>
      </w:r>
      <w:r>
        <w:t xml:space="preserve"> с Подрядчика возмещения имущественных потерь, связанных с наступлением обстоятельств, указанных в п. 18.13.1. Договора, в течение срока действия Договора и в течение трех лет (пяти лет) после окончания срока действия Договора. 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18.14. Подрядчик возмещает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 имущественные потери в течение 10 (десяти) дней с даты предъявления Заказчиком соответствующего требования путем перечисления денежных средств на расчетный счет Заказчика.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18.14.1.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Потери возмещаются независимо от признания договора незаключенным и(или) недействительным.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18.14.2. Размер потерь определяется исходя из стоимости требований, предъявленных третьими лицами и(или) органами государственной власти к Заказчику.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18.14.3. В случ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ае, если потери возникли в связи с неправомерными действиями субподрядчика или иного третьего лица, к Подрядчику, возместившему такие потери, переходит требование кредитора к таким лицам о возмещении убытков.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18.14.4 В случае, если после возмещения Подрядч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иком имущественных потерь имущественные притязания третьего лица или решение (иной ненормативный акт) органа государственной власти будут признаны незаконными в той части, в соответствии с которой Подрядчиком было произведено возмещение имущественных потер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Заказчика, Заказчик обязуется возвратить Подрядчику полученную сумму (без учета процентов) в размере возвращенных взысканных сумм. При этом проценты, предусмотренные ст. 395 Гражданского кодекса Российской Федерации, не подлежат начислению на сумму, возв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ращенную Заказчику.</w:t>
      </w:r>
    </w:p>
    <w:p w:rsidR="006240F0" w:rsidRDefault="00A41A4E">
      <w:pPr>
        <w:widowControl w:val="0"/>
        <w:shd w:val="clear" w:color="auto" w:fill="FFFFFF"/>
        <w:tabs>
          <w:tab w:val="num" w:pos="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18.15. Стороны обязуются при передаче информации соблюдать запреты, установленные антимонопольным законодательством, в том числе обязуются не использовать полученную информацию с целью недопущения, огр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аничения, устранения конкуренции и (или) ущемления интересов других лиц (хозяйствующих субъектов) в сфере предпринимательской деятельности либо неопределенного круга потребителей, в том числе обязуются не совершать действий (бездействия), указанных в стать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 10, 11, 11.1, 14.7 Федерального закона от 26.07.2006 №135-ФЗ «О защите конкуренции». Стороны подтверждают, что передача информации осуществляется исключительно в целях обмена информацией в рамках потенциальных проектов по исполнению настоящего Договора.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18.16. Подрядчику известно о том, что АО «Петербургская сбытовая компания» ведет антикоррупционную политику и развивает не допускающую коррупционных проявлений культуру. 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равомерные преимущества или иные неправомерные цели.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зникновения у Стороны подозрений, что со Стороны-Подрядчика и (или) его представителя, и (или) работника, и (или) его аффилированного лица произошло или может произойти нарушение каких-либо положений настоящего пункта, соответствующая Сторона обязуется нез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амедлительно уведомить о данном обстоятельстве другую Сторону в письменной форме и продублировать уведомление на горячую линию этой Стороны (горячая линия АО «Петербургская сбытовая компания»: hotline@interrao.ru, горячая линия ____________________: 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___________________________________________).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Стороной-Подрядчиком, его аффилированными лицами, работниками или посредникам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доходов, полученных преступным путем.</w:t>
      </w:r>
    </w:p>
    <w:p w:rsidR="006240F0" w:rsidRDefault="00A41A4E">
      <w:pPr>
        <w:widowControl w:val="0"/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18.17. В случае нарушения одной Стороной обязательств воздерживаться от запрещенных в вышеуказанном пункте настоящего Договора действий и/или неполучения другой Стороной в установленный вышеуказанным пунктом настоящ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инициативе был расторгнут настоящий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 в соответствии с положениями настоящего пункта,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</w:p>
    <w:p w:rsidR="006240F0" w:rsidRDefault="00A41A4E">
      <w:pPr>
        <w:widowControl w:val="0"/>
        <w:shd w:val="clear" w:color="auto" w:fill="FFFFFF"/>
        <w:tabs>
          <w:tab w:val="num" w:pos="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18.18. Во всем ином, не урегулированн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 в настоящем Договоре, Стороны будут руководствоваться нормами действующего гражданского законодательства Российской Федерации.</w:t>
      </w:r>
    </w:p>
    <w:p w:rsidR="006240F0" w:rsidRDefault="006240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2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Приложения к настоящему Договору</w:t>
      </w:r>
    </w:p>
    <w:p w:rsidR="006240F0" w:rsidRDefault="00A41A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86146112"/>
      <w:bookmarkStart w:id="3" w:name="sub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 Тосненское ОСЭ;</w:t>
      </w:r>
    </w:p>
    <w:p w:rsidR="006240F0" w:rsidRDefault="00A41A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Техническое задание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ировское ОСЭ;</w:t>
      </w:r>
    </w:p>
    <w:p w:rsidR="006240F0" w:rsidRDefault="00A41A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– Техническое задание Пушкинское ОСЭ;</w:t>
      </w:r>
    </w:p>
    <w:p w:rsidR="006240F0" w:rsidRDefault="00A41A4E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4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Сметная калькуляция;</w:t>
      </w:r>
    </w:p>
    <w:p w:rsidR="006240F0" w:rsidRDefault="00A41A4E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по предоставлению заказчику информации о стране происхождения товара</w:t>
      </w:r>
    </w:p>
    <w:p w:rsidR="006240F0" w:rsidRDefault="00A41A4E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справки о цепочке собственников компании;</w:t>
      </w:r>
    </w:p>
    <w:p w:rsidR="006240F0" w:rsidRDefault="00A41A4E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– Форма согласия на обработку персональных данных;</w:t>
      </w:r>
    </w:p>
    <w:p w:rsidR="006240F0" w:rsidRDefault="00A41A4E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 – Поручение обработки персональных данных.</w:t>
      </w:r>
      <w:bookmarkEnd w:id="2"/>
    </w:p>
    <w:p w:rsidR="006240F0" w:rsidRDefault="006240F0">
      <w:pPr>
        <w:widowControl w:val="0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настоящему Договору являются его неотъемлемой частью с даты 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 Сторонами.</w:t>
      </w:r>
    </w:p>
    <w:p w:rsidR="006240F0" w:rsidRDefault="006240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6240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:rsidR="006240F0" w:rsidRDefault="006240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widowControl w:val="0"/>
        <w:numPr>
          <w:ilvl w:val="0"/>
          <w:numId w:val="22"/>
        </w:num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 и реквизиты сторон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7"/>
        <w:gridCol w:w="5244"/>
      </w:tblGrid>
      <w:tr w:rsidR="006240F0">
        <w:trPr>
          <w:trHeight w:val="540"/>
        </w:trPr>
        <w:tc>
          <w:tcPr>
            <w:tcW w:w="4957" w:type="dxa"/>
          </w:tcPr>
          <w:p w:rsidR="006240F0" w:rsidRDefault="00A4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4" w:name="_Hlk86145622"/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Подрядчик:</w:t>
            </w:r>
          </w:p>
        </w:tc>
        <w:tc>
          <w:tcPr>
            <w:tcW w:w="5244" w:type="dxa"/>
          </w:tcPr>
          <w:p w:rsidR="006240F0" w:rsidRDefault="00A41A4E">
            <w:pPr>
              <w:spacing w:after="0" w:line="240" w:lineRule="auto"/>
              <w:ind w:left="1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Заказчик:</w:t>
            </w:r>
          </w:p>
        </w:tc>
      </w:tr>
      <w:tr w:rsidR="006240F0">
        <w:trPr>
          <w:trHeight w:val="3046"/>
        </w:trPr>
        <w:tc>
          <w:tcPr>
            <w:tcW w:w="4957" w:type="dxa"/>
          </w:tcPr>
          <w:p w:rsidR="006240F0" w:rsidRDefault="00624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6240F0" w:rsidRDefault="00A41A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АО «Петербургская сбытовая компания»</w:t>
            </w:r>
          </w:p>
          <w:p w:rsidR="006240F0" w:rsidRDefault="00A41A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195009, СПб, ул. Михайлова, д. 11</w:t>
            </w:r>
          </w:p>
          <w:p w:rsidR="006240F0" w:rsidRDefault="00A41A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Телефон (812) 303-69-69 </w:t>
            </w:r>
          </w:p>
          <w:p w:rsidR="006240F0" w:rsidRDefault="00A41A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office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pesc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</w:p>
          <w:p w:rsidR="006240F0" w:rsidRDefault="00A41A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ОГРН 1057812496818</w:t>
            </w:r>
          </w:p>
          <w:p w:rsidR="006240F0" w:rsidRDefault="00A41A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ИНН 7841322249 КПП 997650001</w:t>
            </w:r>
          </w:p>
          <w:p w:rsidR="006240F0" w:rsidRDefault="00A41A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ОКПО 77724330 </w:t>
            </w:r>
          </w:p>
          <w:p w:rsidR="006240F0" w:rsidRDefault="00A41A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Р/с 40702810900000028772</w:t>
            </w:r>
          </w:p>
          <w:p w:rsidR="006240F0" w:rsidRDefault="00A41A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БАНК ГПБ (АО) г. Москва</w:t>
            </w:r>
          </w:p>
          <w:p w:rsidR="006240F0" w:rsidRDefault="00A41A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К/с 30101810200000000823</w:t>
            </w:r>
          </w:p>
          <w:p w:rsidR="006240F0" w:rsidRDefault="00A41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БИК 044525823</w:t>
            </w:r>
          </w:p>
        </w:tc>
      </w:tr>
      <w:tr w:rsidR="006240F0">
        <w:trPr>
          <w:trHeight w:val="624"/>
        </w:trPr>
        <w:tc>
          <w:tcPr>
            <w:tcW w:w="4957" w:type="dxa"/>
          </w:tcPr>
          <w:p w:rsidR="006240F0" w:rsidRDefault="00A4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Подрядчик:</w:t>
            </w:r>
          </w:p>
          <w:p w:rsidR="006240F0" w:rsidRDefault="00624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6240F0" w:rsidRDefault="00A41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_________________ / ____________ /</w:t>
            </w:r>
          </w:p>
          <w:p w:rsidR="006240F0" w:rsidRDefault="00624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6240F0" w:rsidRDefault="00A4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Заказчик:</w:t>
            </w:r>
          </w:p>
          <w:p w:rsidR="006240F0" w:rsidRDefault="00624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6240F0" w:rsidRDefault="00A41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_________________ / ________________ /</w:t>
            </w:r>
          </w:p>
          <w:bookmarkEnd w:id="4"/>
          <w:p w:rsidR="006240F0" w:rsidRDefault="00624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 w:clear="all"/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№1</w:t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g">
            <w:drawing>
              <wp:anchor distT="0" distB="0" distL="0" distR="114935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229235</wp:posOffset>
                </wp:positionV>
                <wp:extent cx="6296025" cy="2133600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4" cy="2133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  <w:gridCol w:w="1026"/>
                              <w:gridCol w:w="4110"/>
                            </w:tblGrid>
                            <w:tr w:rsidR="006240F0">
                              <w:trPr>
                                <w:trHeight w:val="852"/>
                              </w:trPr>
                              <w:tc>
                                <w:tcPr>
                                  <w:tcW w:w="4395" w:type="dxa"/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СОГЛАСОВАНО</w:t>
                                  </w:r>
                                </w:p>
                                <w:p w:rsidR="006240F0" w:rsidRDefault="006240F0">
                                  <w:pPr>
                                    <w:rPr>
                                      <w:rFonts w:ascii="Times New Roman" w:hAnsi="Times New Roman" w:cs="Times New Roman"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pStyle w:val="a4"/>
                                    <w:spacing w:before="360"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УТВЕРЖДАЮ</w:t>
                                  </w:r>
                                </w:p>
                                <w:p w:rsidR="006240F0" w:rsidRDefault="006240F0">
                                  <w:pPr>
                                    <w:rPr>
                                      <w:rFonts w:ascii="Times New Roman" w:hAnsi="Times New Roman" w:cs="Times New Roman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  <w:tr w:rsidR="006240F0">
                              <w:tc>
                                <w:tcPr>
                                  <w:tcW w:w="4395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240F0">
                              <w:tc>
                                <w:tcPr>
                                  <w:tcW w:w="4395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  <w:br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/    /</w:t>
                                  </w: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widowControl w:val="0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  <w:br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/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lang w:val="en-US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6240F0">
                              <w:trPr>
                                <w:trHeight w:hRule="exact" w:val="628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pStyle w:val="a5"/>
                                    <w:jc w:val="right"/>
                                  </w:pPr>
                                  <w:r>
                                    <w:br/>
                                    <w:t>«_____» _____________ 2024г.</w:t>
                                  </w: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widowControl w:val="0"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pStyle w:val="a5"/>
                                    <w:jc w:val="right"/>
                                  </w:pPr>
                                  <w:r>
                                    <w:br/>
                                    <w:t>«_____» ____________ 2024г.</w:t>
                                  </w:r>
                                </w:p>
                              </w:tc>
                            </w:tr>
                          </w:tbl>
                          <w:p w:rsidR="006240F0" w:rsidRDefault="00A41A4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0" o:spid="_x0000_s0" o:spt="202" type="#_x0000_t202" style="position:absolute;z-index:251661312;o:allowoverlap:true;o:allowincell:true;mso-position-horizontal-relative:margin;mso-position-horizontal:right;mso-position-vertical-relative:text;margin-top:18.05pt;mso-position-vertical:absolute;width:495.75pt;height:168.00pt;mso-wrap-distance-left:0.00pt;mso-wrap-distance-top:0.00pt;mso-wrap-distance-right:9.05pt;mso-wrap-distance-bottom:0.00pt;v-text-anchor:top;visibility:visible;" fillcolor="#FFFFFF" stroked="f">
                <v:fill opacity="100f"/>
                <w10:wrap type="square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  <w:gridCol w:w="1026"/>
                        <w:gridCol w:w="4110"/>
                      </w:tblGrid>
                      <w:tr>
                        <w:trPr>
                          <w:trHeight w:val="852"/>
                        </w:trPr>
                        <w:tc>
                          <w:tcPr>
                            <w:shd w:val="clear" w:color="auto" w:fill="auto"/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СОГЛАСОВАНО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88"/>
                              <w:jc w:val="both"/>
                              <w:spacing w:before="360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</w:r>
                            <w:r>
                              <w:rPr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УТВЕРЖДАЮ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shd w:val="clear" w:color="auto" w:fill="auto"/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jc w:val="both"/>
                              <w:widowControl w:val="off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shd w:val="clear" w:color="auto" w:fill="auto"/>
                            <w:tcBorders>
                              <w:bottom w:val="single" w:color="000000" w:sz="4" w:space="0"/>
                            </w:tcBorders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/    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jc w:val="both"/>
                              <w:widowControl w:val="off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bottom w:val="single" w:color="000000" w:sz="4" w:space="0"/>
                            </w:tcBorders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jc w:val="right"/>
                              <w:widowControl w:val="off"/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/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 xml:space="preserve">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28" w:hRule="exact"/>
                        </w:trPr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</w:tcBorders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right"/>
                            </w:pPr>
                            <w:r>
                              <w:br/>
                              <w:t xml:space="preserve">«_____» _____________ 2024г.</w:t>
                            </w:r>
                            <w:r/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jc w:val="both"/>
                              <w:widowControl w:val="off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</w:r>
                            <w:r>
                              <w:rPr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</w:tcBorders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right"/>
                            </w:pPr>
                            <w:r>
                              <w:br/>
                              <w:t xml:space="preserve">«_____» ____________ 2024г.</w:t>
                            </w:r>
                            <w:r/>
                          </w:p>
                        </w:tc>
                      </w:tr>
                    </w:tbl>
                    <w:p>
                      <w:r>
                        <w:t xml:space="preserve">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lang w:eastAsia="ru-RU"/>
        </w:rPr>
        <w:t>к Договору №___ от «     » ___________ 2024 г.</w:t>
      </w: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Техническое задание</w:t>
      </w:r>
    </w:p>
    <w:p w:rsidR="006240F0" w:rsidRDefault="006240F0">
      <w:pPr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240F0" w:rsidRDefault="00A41A4E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«модернизации инженерно-технических средств охраны В ТОсненском ОСЭ АО «ПСК»»</w:t>
      </w:r>
    </w:p>
    <w:p w:rsidR="006240F0" w:rsidRDefault="006240F0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6240F0" w:rsidRDefault="00A41A4E">
      <w:pPr>
        <w:spacing w:after="0" w:line="240" w:lineRule="auto"/>
        <w:ind w:left="835"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Объекты: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Тосненское отделение по сбыту электроэнергии </w:t>
      </w: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АО «Петербургская сбытовая компания» по адресу: </w:t>
      </w: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Ленинградская область, г. Тосно, ул. Энергетиков, д.7</w:t>
      </w:r>
    </w:p>
    <w:p w:rsidR="006240F0" w:rsidRDefault="006240F0">
      <w:pPr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A41A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Санкт-Петербург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2024 г.</w:t>
      </w:r>
    </w:p>
    <w:p w:rsidR="006240F0" w:rsidRDefault="006240F0">
      <w:pPr>
        <w:spacing w:after="0" w:line="240" w:lineRule="auto"/>
        <w:ind w:left="835" w:firstLine="583"/>
        <w:rPr>
          <w:rFonts w:ascii="Times New Roman" w:eastAsia="Times New Roman" w:hAnsi="Times New Roman" w:cs="Times New Roman"/>
          <w:sz w:val="24"/>
          <w:szCs w:val="20"/>
          <w:lang w:eastAsia="ar-SA"/>
        </w:rPr>
        <w:sectPr w:rsidR="006240F0">
          <w:headerReference w:type="default" r:id="rId8"/>
          <w:footerReference w:type="default" r:id="rId9"/>
          <w:type w:val="continuous"/>
          <w:pgSz w:w="11906" w:h="16838"/>
          <w:pgMar w:top="709" w:right="992" w:bottom="568" w:left="1134" w:header="720" w:footer="228" w:gutter="0"/>
          <w:cols w:space="720"/>
          <w:docGrid w:linePitch="360"/>
        </w:sect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A41A4E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………………….В соответствии с закупочной документацией…………………….</w:t>
      </w: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268"/>
        <w:gridCol w:w="4372"/>
      </w:tblGrid>
      <w:tr w:rsidR="006240F0">
        <w:tc>
          <w:tcPr>
            <w:tcW w:w="10184" w:type="dxa"/>
            <w:gridSpan w:val="3"/>
            <w:shd w:val="clear" w:color="auto" w:fill="auto"/>
          </w:tcPr>
          <w:p w:rsidR="006240F0" w:rsidRDefault="00A41A4E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Заказчика                                                                 Руководитель направления по ИТСО</w:t>
            </w:r>
          </w:p>
        </w:tc>
      </w:tr>
      <w:tr w:rsidR="006240F0">
        <w:trPr>
          <w:trHeight w:val="158"/>
        </w:trPr>
        <w:tc>
          <w:tcPr>
            <w:tcW w:w="3544" w:type="dxa"/>
            <w:shd w:val="clear" w:color="auto" w:fill="auto"/>
            <w:vAlign w:val="bottom"/>
          </w:tcPr>
          <w:p w:rsidR="006240F0" w:rsidRDefault="006240F0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240F0" w:rsidRDefault="006240F0">
            <w:pPr>
              <w:spacing w:after="120" w:line="240" w:lineRule="auto"/>
              <w:ind w:left="283" w:firstLine="5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2" w:type="dxa"/>
            <w:shd w:val="clear" w:color="auto" w:fill="auto"/>
            <w:vAlign w:val="bottom"/>
          </w:tcPr>
          <w:p w:rsidR="006240F0" w:rsidRDefault="00A41A4E">
            <w:pPr>
              <w:spacing w:before="12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Артемьев</w:t>
            </w:r>
          </w:p>
        </w:tc>
      </w:tr>
      <w:tr w:rsidR="006240F0">
        <w:trPr>
          <w:cantSplit/>
          <w:trHeight w:val="512"/>
        </w:trPr>
        <w:tc>
          <w:tcPr>
            <w:tcW w:w="10184" w:type="dxa"/>
            <w:gridSpan w:val="3"/>
            <w:shd w:val="clear" w:color="auto" w:fill="auto"/>
            <w:vAlign w:val="center"/>
          </w:tcPr>
          <w:p w:rsidR="006240F0" w:rsidRDefault="00A41A4E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Исполнителя</w:t>
            </w:r>
          </w:p>
        </w:tc>
      </w:tr>
      <w:tr w:rsidR="006240F0">
        <w:trPr>
          <w:trHeight w:val="422"/>
        </w:trPr>
        <w:tc>
          <w:tcPr>
            <w:tcW w:w="3544" w:type="dxa"/>
            <w:shd w:val="clear" w:color="auto" w:fill="auto"/>
            <w:vAlign w:val="bottom"/>
          </w:tcPr>
          <w:p w:rsidR="006240F0" w:rsidRDefault="006240F0">
            <w:pPr>
              <w:spacing w:before="120" w:after="0" w:line="240" w:lineRule="auto"/>
              <w:ind w:firstLine="5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240F0" w:rsidRDefault="006240F0">
            <w:pPr>
              <w:widowControl w:val="0"/>
              <w:tabs>
                <w:tab w:val="left" w:pos="567"/>
              </w:tabs>
              <w:spacing w:before="120" w:after="0" w:line="36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2" w:type="dxa"/>
            <w:shd w:val="clear" w:color="auto" w:fill="auto"/>
            <w:vAlign w:val="bottom"/>
          </w:tcPr>
          <w:p w:rsidR="006240F0" w:rsidRDefault="006240F0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240F0" w:rsidRDefault="00A41A4E">
      <w:bookmarkStart w:id="5" w:name="RANGE!A1:G23"/>
      <w:bookmarkEnd w:id="5"/>
      <w:r>
        <w:br w:type="page" w:clear="all"/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№2</w:t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g">
            <w:drawing>
              <wp:anchor distT="0" distB="0" distL="0" distR="114935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229235</wp:posOffset>
                </wp:positionV>
                <wp:extent cx="6296025" cy="2133600"/>
                <wp:effectExtent l="0" t="0" r="0" b="0"/>
                <wp:wrapSquare wrapText="bothSides"/>
                <wp:docPr id="2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4" cy="2133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  <w:gridCol w:w="1026"/>
                              <w:gridCol w:w="4110"/>
                            </w:tblGrid>
                            <w:tr w:rsidR="006240F0">
                              <w:trPr>
                                <w:trHeight w:val="852"/>
                              </w:trPr>
                              <w:tc>
                                <w:tcPr>
                                  <w:tcW w:w="4395" w:type="dxa"/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СОГЛАСОВАНО</w:t>
                                  </w:r>
                                </w:p>
                                <w:p w:rsidR="006240F0" w:rsidRDefault="006240F0">
                                  <w:pPr>
                                    <w:rPr>
                                      <w:rFonts w:ascii="Times New Roman" w:hAnsi="Times New Roman" w:cs="Times New Roman"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pStyle w:val="a4"/>
                                    <w:spacing w:before="360"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УТВЕРЖДАЮ</w:t>
                                  </w:r>
                                </w:p>
                                <w:p w:rsidR="006240F0" w:rsidRDefault="006240F0">
                                  <w:pPr>
                                    <w:rPr>
                                      <w:rFonts w:ascii="Times New Roman" w:hAnsi="Times New Roman" w:cs="Times New Roman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  <w:tr w:rsidR="006240F0">
                              <w:tc>
                                <w:tcPr>
                                  <w:tcW w:w="4395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240F0">
                              <w:tc>
                                <w:tcPr>
                                  <w:tcW w:w="4395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  <w:br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/    /</w:t>
                                  </w: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widowControl w:val="0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  <w:br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/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lang w:val="en-US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6240F0">
                              <w:trPr>
                                <w:trHeight w:hRule="exact" w:val="628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pStyle w:val="a5"/>
                                    <w:jc w:val="right"/>
                                  </w:pPr>
                                  <w:r>
                                    <w:br/>
                                    <w:t>«_____» _____________ 2024г.</w:t>
                                  </w: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widowControl w:val="0"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pStyle w:val="a5"/>
                                    <w:jc w:val="right"/>
                                  </w:pPr>
                                  <w:r>
                                    <w:br/>
                                    <w:t>«_____» ____________ 2024г.</w:t>
                                  </w:r>
                                </w:p>
                              </w:tc>
                            </w:tr>
                          </w:tbl>
                          <w:p w:rsidR="006240F0" w:rsidRDefault="00A41A4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" o:spid="_x0000_s1" o:spt="202" type="#_x0000_t202" style="position:absolute;z-index:251663360;o:allowoverlap:true;o:allowincell:true;mso-position-horizontal-relative:margin;mso-position-horizontal:right;mso-position-vertical-relative:text;margin-top:18.05pt;mso-position-vertical:absolute;width:495.75pt;height:168.00pt;mso-wrap-distance-left:0.00pt;mso-wrap-distance-top:0.00pt;mso-wrap-distance-right:9.05pt;mso-wrap-distance-bottom:0.00pt;v-text-anchor:top;visibility:visible;" fillcolor="#FFFFFF" stroked="f">
                <v:fill opacity="100f"/>
                <w10:wrap type="square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  <w:gridCol w:w="1026"/>
                        <w:gridCol w:w="4110"/>
                      </w:tblGrid>
                      <w:tr>
                        <w:trPr>
                          <w:trHeight w:val="852"/>
                        </w:trPr>
                        <w:tc>
                          <w:tcPr>
                            <w:shd w:val="clear" w:color="auto" w:fill="auto"/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СОГЛАСОВАНО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88"/>
                              <w:jc w:val="both"/>
                              <w:spacing w:before="360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</w:r>
                            <w:r>
                              <w:rPr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УТВЕРЖДАЮ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shd w:val="clear" w:color="auto" w:fill="auto"/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jc w:val="both"/>
                              <w:widowControl w:val="off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shd w:val="clear" w:color="auto" w:fill="auto"/>
                            <w:tcBorders>
                              <w:bottom w:val="single" w:color="000000" w:sz="4" w:space="0"/>
                            </w:tcBorders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/    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jc w:val="both"/>
                              <w:widowControl w:val="off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bottom w:val="single" w:color="000000" w:sz="4" w:space="0"/>
                            </w:tcBorders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jc w:val="right"/>
                              <w:widowControl w:val="off"/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/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 xml:space="preserve">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28" w:hRule="exact"/>
                        </w:trPr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</w:tcBorders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right"/>
                            </w:pPr>
                            <w:r>
                              <w:br/>
                              <w:t xml:space="preserve">«_____» _____________ 2024г.</w:t>
                            </w:r>
                            <w:r/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jc w:val="both"/>
                              <w:widowControl w:val="off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</w:r>
                            <w:r>
                              <w:rPr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</w:tcBorders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right"/>
                            </w:pPr>
                            <w:r>
                              <w:br/>
                              <w:t xml:space="preserve">«_____» ____________ 2024г.</w:t>
                            </w:r>
                            <w:r/>
                          </w:p>
                        </w:tc>
                      </w:tr>
                    </w:tbl>
                    <w:p>
                      <w:r>
                        <w:t xml:space="preserve">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lang w:eastAsia="ru-RU"/>
        </w:rPr>
        <w:t>к Договору №___ от «     » ___________ 2024 г.</w:t>
      </w: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Техническое задание</w:t>
      </w:r>
    </w:p>
    <w:p w:rsidR="006240F0" w:rsidRDefault="006240F0">
      <w:pPr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240F0" w:rsidRDefault="00A41A4E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«модернизации инженерно-технических средств охраны В кировском ОСЭ АО «ПСК»»</w:t>
      </w:r>
    </w:p>
    <w:p w:rsidR="006240F0" w:rsidRDefault="006240F0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6240F0" w:rsidRDefault="00A41A4E">
      <w:pPr>
        <w:spacing w:after="0" w:line="240" w:lineRule="auto"/>
        <w:ind w:left="835"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Объекты: Кировское отделение по сбыту электроэнергии </w:t>
      </w: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АО «Петербургская сбытовая компания» </w:t>
      </w: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 адресу: Ленинградская область, г. Кировск, ул. Энергетиков, д.6</w:t>
      </w:r>
    </w:p>
    <w:p w:rsidR="006240F0" w:rsidRDefault="006240F0">
      <w:pPr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A41A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Санкт-Петербург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2024 г.</w:t>
      </w:r>
    </w:p>
    <w:p w:rsidR="006240F0" w:rsidRDefault="006240F0">
      <w:pPr>
        <w:spacing w:after="0" w:line="240" w:lineRule="auto"/>
        <w:ind w:left="835" w:firstLine="583"/>
        <w:rPr>
          <w:rFonts w:ascii="Times New Roman" w:eastAsia="Times New Roman" w:hAnsi="Times New Roman" w:cs="Times New Roman"/>
          <w:sz w:val="24"/>
          <w:szCs w:val="20"/>
          <w:lang w:eastAsia="ar-SA"/>
        </w:rPr>
        <w:sectPr w:rsidR="006240F0">
          <w:headerReference w:type="default" r:id="rId10"/>
          <w:footerReference w:type="default" r:id="rId11"/>
          <w:pgSz w:w="11906" w:h="16838"/>
          <w:pgMar w:top="1418" w:right="992" w:bottom="568" w:left="1134" w:header="720" w:footer="228" w:gutter="0"/>
          <w:cols w:space="720"/>
          <w:docGrid w:linePitch="360"/>
        </w:sect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A41A4E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………………….В соответствии с закупочной документацией…………………….</w:t>
      </w: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268"/>
        <w:gridCol w:w="4372"/>
      </w:tblGrid>
      <w:tr w:rsidR="006240F0">
        <w:tc>
          <w:tcPr>
            <w:tcW w:w="10184" w:type="dxa"/>
            <w:gridSpan w:val="3"/>
            <w:shd w:val="clear" w:color="auto" w:fill="auto"/>
          </w:tcPr>
          <w:p w:rsidR="006240F0" w:rsidRDefault="00A41A4E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Заказчика                                                                 Руководитель направления по ИТСО</w:t>
            </w:r>
          </w:p>
        </w:tc>
      </w:tr>
      <w:tr w:rsidR="006240F0">
        <w:trPr>
          <w:trHeight w:val="158"/>
        </w:trPr>
        <w:tc>
          <w:tcPr>
            <w:tcW w:w="3544" w:type="dxa"/>
            <w:shd w:val="clear" w:color="auto" w:fill="auto"/>
            <w:vAlign w:val="bottom"/>
          </w:tcPr>
          <w:p w:rsidR="006240F0" w:rsidRDefault="006240F0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240F0" w:rsidRDefault="006240F0">
            <w:pPr>
              <w:spacing w:after="120" w:line="240" w:lineRule="auto"/>
              <w:ind w:left="283" w:firstLine="5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2" w:type="dxa"/>
            <w:shd w:val="clear" w:color="auto" w:fill="auto"/>
            <w:vAlign w:val="bottom"/>
          </w:tcPr>
          <w:p w:rsidR="006240F0" w:rsidRDefault="00A41A4E">
            <w:pPr>
              <w:spacing w:before="12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Артемьев</w:t>
            </w:r>
          </w:p>
        </w:tc>
      </w:tr>
      <w:tr w:rsidR="006240F0">
        <w:trPr>
          <w:cantSplit/>
          <w:trHeight w:val="512"/>
        </w:trPr>
        <w:tc>
          <w:tcPr>
            <w:tcW w:w="10184" w:type="dxa"/>
            <w:gridSpan w:val="3"/>
            <w:shd w:val="clear" w:color="auto" w:fill="auto"/>
            <w:vAlign w:val="center"/>
          </w:tcPr>
          <w:p w:rsidR="006240F0" w:rsidRDefault="00A41A4E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Исполнителя</w:t>
            </w:r>
          </w:p>
        </w:tc>
      </w:tr>
      <w:tr w:rsidR="006240F0">
        <w:trPr>
          <w:trHeight w:val="422"/>
        </w:trPr>
        <w:tc>
          <w:tcPr>
            <w:tcW w:w="3544" w:type="dxa"/>
            <w:shd w:val="clear" w:color="auto" w:fill="auto"/>
            <w:vAlign w:val="bottom"/>
          </w:tcPr>
          <w:p w:rsidR="006240F0" w:rsidRDefault="006240F0">
            <w:pPr>
              <w:spacing w:before="120" w:after="0" w:line="240" w:lineRule="auto"/>
              <w:ind w:firstLine="5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240F0" w:rsidRDefault="006240F0">
            <w:pPr>
              <w:widowControl w:val="0"/>
              <w:tabs>
                <w:tab w:val="left" w:pos="567"/>
              </w:tabs>
              <w:spacing w:before="120" w:after="0" w:line="36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2" w:type="dxa"/>
            <w:shd w:val="clear" w:color="auto" w:fill="auto"/>
            <w:vAlign w:val="bottom"/>
          </w:tcPr>
          <w:p w:rsidR="006240F0" w:rsidRDefault="006240F0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br w:type="page" w:clear="all"/>
      </w: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№3</w:t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g">
            <w:drawing>
              <wp:anchor distT="0" distB="0" distL="0" distR="114935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229235</wp:posOffset>
                </wp:positionV>
                <wp:extent cx="6296025" cy="2133600"/>
                <wp:effectExtent l="0" t="0" r="0" b="0"/>
                <wp:wrapSquare wrapText="bothSides"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4" cy="2133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  <w:gridCol w:w="1026"/>
                              <w:gridCol w:w="4110"/>
                            </w:tblGrid>
                            <w:tr w:rsidR="006240F0">
                              <w:trPr>
                                <w:trHeight w:val="852"/>
                              </w:trPr>
                              <w:tc>
                                <w:tcPr>
                                  <w:tcW w:w="4395" w:type="dxa"/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СОГЛАСОВАНО</w:t>
                                  </w:r>
                                </w:p>
                                <w:p w:rsidR="006240F0" w:rsidRDefault="006240F0">
                                  <w:pPr>
                                    <w:rPr>
                                      <w:rFonts w:ascii="Times New Roman" w:hAnsi="Times New Roman" w:cs="Times New Roman"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pStyle w:val="a4"/>
                                    <w:spacing w:before="360"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УТВЕРЖДАЮ</w:t>
                                  </w:r>
                                </w:p>
                                <w:p w:rsidR="006240F0" w:rsidRDefault="006240F0">
                                  <w:pPr>
                                    <w:rPr>
                                      <w:rFonts w:ascii="Times New Roman" w:hAnsi="Times New Roman" w:cs="Times New Roman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  <w:tr w:rsidR="006240F0">
                              <w:tc>
                                <w:tcPr>
                                  <w:tcW w:w="4395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240F0">
                              <w:tc>
                                <w:tcPr>
                                  <w:tcW w:w="4395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  <w:br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/    /</w:t>
                                  </w: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widowControl w:val="0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4"/>
                                    </w:rPr>
                                    <w:br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/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lang w:val="en-US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6240F0">
                              <w:trPr>
                                <w:trHeight w:hRule="exact" w:val="628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pStyle w:val="a5"/>
                                    <w:jc w:val="right"/>
                                  </w:pPr>
                                  <w:r>
                                    <w:br/>
                                    <w:t>«_____» _____________ 2024г.</w:t>
                                  </w:r>
                                </w:p>
                              </w:tc>
                              <w:tc>
                                <w:tcPr>
                                  <w:tcW w:w="1026" w:type="dxa"/>
                                  <w:shd w:val="clear" w:color="auto" w:fill="auto"/>
                                </w:tcPr>
                                <w:p w:rsidR="006240F0" w:rsidRDefault="006240F0">
                                  <w:pPr>
                                    <w:widowControl w:val="0"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240F0" w:rsidRDefault="00A41A4E">
                                  <w:pPr>
                                    <w:pStyle w:val="a5"/>
                                    <w:jc w:val="right"/>
                                  </w:pPr>
                                  <w:r>
                                    <w:br/>
                                    <w:t>«_____» ____________ 2024г.</w:t>
                                  </w:r>
                                </w:p>
                              </w:tc>
                            </w:tr>
                          </w:tbl>
                          <w:p w:rsidR="006240F0" w:rsidRDefault="00A41A4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" o:spid="_x0000_s2" o:spt="202" type="#_x0000_t202" style="position:absolute;z-index:251665408;o:allowoverlap:true;o:allowincell:true;mso-position-horizontal-relative:margin;mso-position-horizontal:right;mso-position-vertical-relative:text;margin-top:18.05pt;mso-position-vertical:absolute;width:495.75pt;height:168.00pt;mso-wrap-distance-left:0.00pt;mso-wrap-distance-top:0.00pt;mso-wrap-distance-right:9.05pt;mso-wrap-distance-bottom:0.00pt;v-text-anchor:top;visibility:visible;" fillcolor="#FFFFFF" stroked="f">
                <v:fill opacity="100f"/>
                <w10:wrap type="square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  <w:gridCol w:w="1026"/>
                        <w:gridCol w:w="4110"/>
                      </w:tblGrid>
                      <w:tr>
                        <w:trPr>
                          <w:trHeight w:val="852"/>
                        </w:trPr>
                        <w:tc>
                          <w:tcPr>
                            <w:shd w:val="clear" w:color="auto" w:fill="auto"/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СОГЛАСОВАНО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88"/>
                              <w:jc w:val="both"/>
                              <w:spacing w:before="360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</w:r>
                            <w:r>
                              <w:rPr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УТВЕРЖДАЮ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lang w:eastAsia="ar-SA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shd w:val="clear" w:color="auto" w:fill="auto"/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jc w:val="both"/>
                              <w:widowControl w:val="off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shd w:val="clear" w:color="auto" w:fill="auto"/>
                            <w:tcBorders>
                              <w:bottom w:val="single" w:color="000000" w:sz="4" w:space="0"/>
                            </w:tcBorders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/    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jc w:val="both"/>
                              <w:widowControl w:val="off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bottom w:val="single" w:color="000000" w:sz="4" w:space="0"/>
                            </w:tcBorders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jc w:val="right"/>
                              <w:widowControl w:val="off"/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/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 xml:space="preserve">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28" w:hRule="exact"/>
                        </w:trPr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</w:tcBorders>
                            <w:tcW w:w="4395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right"/>
                            </w:pPr>
                            <w:r>
                              <w:br/>
                              <w:t xml:space="preserve">«_____» _____________ 2024г.</w:t>
                            </w:r>
                            <w:r/>
                          </w:p>
                        </w:tc>
                        <w:tc>
                          <w:tcPr>
                            <w:shd w:val="clear" w:color="auto" w:fill="auto"/>
                            <w:tcW w:w="1026" w:type="dxa"/>
                            <w:textDirection w:val="lrTb"/>
                            <w:noWrap w:val="false"/>
                          </w:tcPr>
                          <w:p>
                            <w:pPr>
                              <w:jc w:val="both"/>
                              <w:widowControl w:val="off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</w:r>
                            <w:r>
                              <w:rPr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</w:tcBorders>
                            <w:tcW w:w="4110" w:type="dxa"/>
                            <w:textDirection w:val="lrTb"/>
                            <w:noWrap w:val="false"/>
                          </w:tcPr>
                          <w:p>
                            <w:pPr>
                              <w:pStyle w:val="1028"/>
                              <w:jc w:val="right"/>
                            </w:pPr>
                            <w:r>
                              <w:br/>
                              <w:t xml:space="preserve">«_____» ____________ 2024г.</w:t>
                            </w:r>
                            <w:r/>
                          </w:p>
                        </w:tc>
                      </w:tr>
                    </w:tbl>
                    <w:p>
                      <w:r>
                        <w:t xml:space="preserve">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lang w:eastAsia="ru-RU"/>
        </w:rPr>
        <w:t>к Договору №___ от «     » ___________ 2024 г.</w:t>
      </w: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Техническое задание</w:t>
      </w:r>
    </w:p>
    <w:p w:rsidR="006240F0" w:rsidRDefault="006240F0">
      <w:pPr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240F0" w:rsidRDefault="00A41A4E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«модернизации инженерно-технических средств охраны В пушкинском ОСЭ АО «ПСК»»</w:t>
      </w:r>
    </w:p>
    <w:p w:rsidR="006240F0" w:rsidRDefault="006240F0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6240F0" w:rsidRDefault="00A41A4E">
      <w:pPr>
        <w:spacing w:after="0" w:line="240" w:lineRule="auto"/>
        <w:ind w:left="835"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Объекты:Пушкинское отделение по сбыту электроэнергии </w:t>
      </w: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АО «Петербургская сбытовая компания» </w:t>
      </w:r>
    </w:p>
    <w:p w:rsidR="006240F0" w:rsidRDefault="00A41A4E">
      <w:pPr>
        <w:spacing w:before="240" w:after="60" w:line="240" w:lineRule="auto"/>
        <w:ind w:firstLine="5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 адресу: Санкт-Петербург, г. Пушкин, Октябрьский бульвар, д.16, литера А.</w:t>
      </w:r>
    </w:p>
    <w:p w:rsidR="006240F0" w:rsidRDefault="006240F0">
      <w:pPr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left="835" w:firstLine="5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ind w:firstLine="58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A41A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Санкт-Петербург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2024 г.</w:t>
      </w:r>
    </w:p>
    <w:p w:rsidR="006240F0" w:rsidRDefault="006240F0">
      <w:pPr>
        <w:spacing w:after="0" w:line="240" w:lineRule="auto"/>
        <w:ind w:left="835" w:firstLine="583"/>
        <w:rPr>
          <w:rFonts w:ascii="Times New Roman" w:eastAsia="Times New Roman" w:hAnsi="Times New Roman" w:cs="Times New Roman"/>
          <w:sz w:val="24"/>
          <w:szCs w:val="20"/>
          <w:lang w:eastAsia="ar-SA"/>
        </w:rPr>
        <w:sectPr w:rsidR="006240F0">
          <w:headerReference w:type="default" r:id="rId12"/>
          <w:footerReference w:type="default" r:id="rId13"/>
          <w:pgSz w:w="11906" w:h="16838"/>
          <w:pgMar w:top="1418" w:right="992" w:bottom="568" w:left="1134" w:header="720" w:footer="370" w:gutter="0"/>
          <w:cols w:space="720"/>
          <w:docGrid w:linePitch="360"/>
        </w:sect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A41A4E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………………….В соответствии с закупочной документацией…………………….</w:t>
      </w: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40F0" w:rsidRDefault="006240F0">
      <w:pPr>
        <w:spacing w:after="120" w:line="240" w:lineRule="auto"/>
        <w:ind w:left="283" w:firstLine="5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268"/>
        <w:gridCol w:w="4372"/>
      </w:tblGrid>
      <w:tr w:rsidR="006240F0">
        <w:tc>
          <w:tcPr>
            <w:tcW w:w="10184" w:type="dxa"/>
            <w:gridSpan w:val="3"/>
            <w:shd w:val="clear" w:color="auto" w:fill="auto"/>
          </w:tcPr>
          <w:p w:rsidR="006240F0" w:rsidRDefault="00A41A4E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Заказчика                                                                 Руководитель направления по ИТСО</w:t>
            </w:r>
          </w:p>
        </w:tc>
      </w:tr>
      <w:tr w:rsidR="006240F0">
        <w:trPr>
          <w:trHeight w:val="158"/>
        </w:trPr>
        <w:tc>
          <w:tcPr>
            <w:tcW w:w="3544" w:type="dxa"/>
            <w:shd w:val="clear" w:color="auto" w:fill="auto"/>
            <w:vAlign w:val="bottom"/>
          </w:tcPr>
          <w:p w:rsidR="006240F0" w:rsidRDefault="006240F0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240F0" w:rsidRDefault="006240F0">
            <w:pPr>
              <w:spacing w:after="120" w:line="240" w:lineRule="auto"/>
              <w:ind w:left="283" w:firstLine="5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2" w:type="dxa"/>
            <w:shd w:val="clear" w:color="auto" w:fill="auto"/>
            <w:vAlign w:val="bottom"/>
          </w:tcPr>
          <w:p w:rsidR="006240F0" w:rsidRDefault="00A41A4E">
            <w:pPr>
              <w:spacing w:before="120"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Артемьев</w:t>
            </w:r>
          </w:p>
        </w:tc>
      </w:tr>
      <w:tr w:rsidR="006240F0">
        <w:trPr>
          <w:cantSplit/>
          <w:trHeight w:val="512"/>
        </w:trPr>
        <w:tc>
          <w:tcPr>
            <w:tcW w:w="10184" w:type="dxa"/>
            <w:gridSpan w:val="3"/>
            <w:shd w:val="clear" w:color="auto" w:fill="auto"/>
            <w:vAlign w:val="center"/>
          </w:tcPr>
          <w:p w:rsidR="006240F0" w:rsidRDefault="00A41A4E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Исполнителя</w:t>
            </w:r>
          </w:p>
        </w:tc>
      </w:tr>
      <w:tr w:rsidR="006240F0">
        <w:trPr>
          <w:trHeight w:val="422"/>
        </w:trPr>
        <w:tc>
          <w:tcPr>
            <w:tcW w:w="3544" w:type="dxa"/>
            <w:shd w:val="clear" w:color="auto" w:fill="auto"/>
            <w:vAlign w:val="bottom"/>
          </w:tcPr>
          <w:p w:rsidR="006240F0" w:rsidRDefault="006240F0">
            <w:pPr>
              <w:spacing w:before="120" w:after="0" w:line="240" w:lineRule="auto"/>
              <w:ind w:firstLine="5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240F0" w:rsidRDefault="006240F0">
            <w:pPr>
              <w:widowControl w:val="0"/>
              <w:tabs>
                <w:tab w:val="left" w:pos="567"/>
              </w:tabs>
              <w:spacing w:before="120" w:after="0" w:line="36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2" w:type="dxa"/>
            <w:shd w:val="clear" w:color="auto" w:fill="auto"/>
            <w:vAlign w:val="bottom"/>
          </w:tcPr>
          <w:p w:rsidR="006240F0" w:rsidRDefault="006240F0">
            <w:pPr>
              <w:spacing w:before="120" w:after="0" w:line="240" w:lineRule="auto"/>
              <w:ind w:firstLine="5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240F0" w:rsidRDefault="00A41A4E">
      <w:r>
        <w:br w:type="page" w:clear="all"/>
      </w:r>
    </w:p>
    <w:tbl>
      <w:tblPr>
        <w:tblpPr w:leftFromText="180" w:rightFromText="180" w:horzAnchor="margin" w:tblpXSpec="center" w:tblpY="-1395"/>
        <w:tblW w:w="10742" w:type="dxa"/>
        <w:tblLayout w:type="fixed"/>
        <w:tblLook w:val="0000" w:firstRow="0" w:lastRow="0" w:firstColumn="0" w:lastColumn="0" w:noHBand="0" w:noVBand="0"/>
      </w:tblPr>
      <w:tblGrid>
        <w:gridCol w:w="236"/>
        <w:gridCol w:w="300"/>
        <w:gridCol w:w="213"/>
        <w:gridCol w:w="3843"/>
        <w:gridCol w:w="213"/>
        <w:gridCol w:w="1275"/>
        <w:gridCol w:w="213"/>
        <w:gridCol w:w="1017"/>
        <w:gridCol w:w="213"/>
        <w:gridCol w:w="1305"/>
        <w:gridCol w:w="1554"/>
        <w:gridCol w:w="360"/>
      </w:tblGrid>
      <w:tr w:rsidR="006240F0">
        <w:trPr>
          <w:trHeight w:val="80"/>
        </w:trPr>
        <w:tc>
          <w:tcPr>
            <w:tcW w:w="2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A41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 w:clear="all"/>
            </w:r>
          </w:p>
        </w:tc>
        <w:tc>
          <w:tcPr>
            <w:tcW w:w="5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9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40F0" w:rsidRDefault="00A41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№4</w:t>
            </w:r>
          </w:p>
        </w:tc>
      </w:tr>
      <w:tr w:rsidR="006240F0">
        <w:trPr>
          <w:trHeight w:val="315"/>
        </w:trPr>
        <w:tc>
          <w:tcPr>
            <w:tcW w:w="2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9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A41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240F0" w:rsidRDefault="00A41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     » _____________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г.</w:t>
            </w:r>
          </w:p>
        </w:tc>
      </w:tr>
      <w:tr w:rsidR="006240F0">
        <w:trPr>
          <w:trHeight w:val="315"/>
        </w:trPr>
        <w:tc>
          <w:tcPr>
            <w:tcW w:w="10742" w:type="dxa"/>
            <w:gridSpan w:val="1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6240F0" w:rsidRDefault="00A4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Сметная калькуляция</w:t>
            </w:r>
          </w:p>
        </w:tc>
      </w:tr>
      <w:tr w:rsidR="006240F0">
        <w:trPr>
          <w:trHeight w:val="810"/>
        </w:trPr>
        <w:tc>
          <w:tcPr>
            <w:tcW w:w="10742" w:type="dxa"/>
            <w:gridSpan w:val="1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240F0" w:rsidRDefault="00A41A4E">
            <w:pPr>
              <w:spacing w:after="0" w:line="240" w:lineRule="auto"/>
              <w:ind w:right="16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выполнение 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абот по модернизации инженерно-технических средств охраны </w:t>
            </w:r>
          </w:p>
          <w:p w:rsidR="006240F0" w:rsidRDefault="00A41A4E">
            <w:pPr>
              <w:spacing w:after="0" w:line="240" w:lineRule="auto"/>
              <w:ind w:right="1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клиентских офисах АО «ПСК»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240F0" w:rsidRDefault="00A4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(в соответствии с Приложением № 1 к Договору)</w:t>
            </w:r>
          </w:p>
          <w:p w:rsidR="006240F0" w:rsidRDefault="00624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240F0" w:rsidRDefault="00624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749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A41A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№пп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Название системы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Стоимость оборудования, материалов без НДС, руб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Стоимость ПИР без НДС, руб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Стоимость СМР, ПНР без НДС, руб</w:t>
            </w:r>
          </w:p>
        </w:tc>
        <w:tc>
          <w:tcPr>
            <w:tcW w:w="15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Общая стоимость без НДС, руб.</w:t>
            </w:r>
          </w:p>
        </w:tc>
      </w:tr>
      <w:tr w:rsidR="006240F0">
        <w:trPr>
          <w:gridAfter w:val="1"/>
          <w:wAfter w:w="360" w:type="dxa"/>
          <w:trHeight w:val="667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Работы по модернизации автоматической противопожарной системы Тосненского ОСЭ АО «ПСК»</w:t>
            </w: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128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Работы по модернизации охранной и тревожной сигнализации Тосненского ОСЭ АО «ПСК»</w:t>
            </w: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30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Работы по модернизации системы охранного видеонаблюдения Тосненского</w:t>
            </w:r>
            <w:r>
              <w:rPr>
                <w:sz w:val="20"/>
                <w:szCs w:val="20"/>
                <w:lang w:eastAsia="ru-RU"/>
              </w:rPr>
              <w:t xml:space="preserve"> ОСЭ АО «ПСК»</w:t>
            </w: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30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bookmarkStart w:id="6" w:name="_Hlk170115984"/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Работы по модернизации автоматической противопожарной системы Кировского ОСЭ АО «ПСК»</w:t>
            </w: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30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Работы по модернизации охранной и тревожной сигнализации Кировского ОСЭ АО «ПСК»</w:t>
            </w: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30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Работы по модернизации системы охранного видеонаблюдения Кировского ОСЭ АО «ПСК»</w:t>
            </w: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30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Работы по модернизации автоматической противопожарной системы Пушкинского ОСЭ АО «ПСК»</w:t>
            </w: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30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Работы по модернизации охранной и тревожной сигнализации Пушкинского</w:t>
            </w:r>
            <w:r>
              <w:rPr>
                <w:sz w:val="20"/>
                <w:szCs w:val="20"/>
                <w:lang w:eastAsia="ru-RU"/>
              </w:rPr>
              <w:t xml:space="preserve"> ОСЭ АО «ПСК»</w:t>
            </w: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30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F0" w:rsidRDefault="00A41A4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Работы по модернизации системы охранного видеонаблюдения Пушкинского ОСЭ АО «ПСК»</w:t>
            </w:r>
          </w:p>
        </w:tc>
        <w:tc>
          <w:tcPr>
            <w:tcW w:w="148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bookmarkEnd w:id="6"/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285"/>
        </w:trPr>
        <w:tc>
          <w:tcPr>
            <w:tcW w:w="536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6240F0">
            <w:pPr>
              <w:spacing w:after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292" w:type="dxa"/>
            <w:gridSpan w:val="8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A41A4E">
            <w:pPr>
              <w:spacing w:after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ВСЕГО без учета НДС, рублей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b/>
                <w:bCs/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300"/>
        </w:trPr>
        <w:tc>
          <w:tcPr>
            <w:tcW w:w="536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8292" w:type="dxa"/>
            <w:gridSpan w:val="8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A41A4E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Кроме того, НДС - 20%, рублей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6240F0">
        <w:trPr>
          <w:gridAfter w:val="1"/>
          <w:wAfter w:w="360" w:type="dxa"/>
          <w:trHeight w:val="300"/>
        </w:trPr>
        <w:tc>
          <w:tcPr>
            <w:tcW w:w="536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F0" w:rsidRDefault="006240F0">
            <w:pPr>
              <w:spacing w:after="0"/>
              <w:jc w:val="center"/>
              <w:rPr>
                <w:b/>
                <w:lang w:eastAsia="ru-RU"/>
              </w:rPr>
            </w:pPr>
          </w:p>
        </w:tc>
        <w:tc>
          <w:tcPr>
            <w:tcW w:w="8292" w:type="dxa"/>
            <w:gridSpan w:val="8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A41A4E">
            <w:pPr>
              <w:spacing w:after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ВСЕГО с учетом НДС - 20%, рублей</w:t>
            </w:r>
          </w:p>
        </w:tc>
        <w:tc>
          <w:tcPr>
            <w:tcW w:w="15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F0" w:rsidRDefault="006240F0">
            <w:pPr>
              <w:spacing w:after="0"/>
              <w:jc w:val="center"/>
              <w:rPr>
                <w:b/>
                <w:bCs/>
                <w:lang w:eastAsia="ru-RU"/>
              </w:rPr>
            </w:pPr>
          </w:p>
        </w:tc>
      </w:tr>
    </w:tbl>
    <w:p w:rsidR="006240F0" w:rsidRDefault="006240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</w:p>
    <w:p w:rsidR="006240F0" w:rsidRDefault="00A41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ПОДПИСИ СТОРОН</w:t>
      </w:r>
    </w:p>
    <w:p w:rsidR="006240F0" w:rsidRDefault="00624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6240F0" w:rsidRDefault="00624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6240F0" w:rsidRDefault="00624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6240F0" w:rsidRDefault="00624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6240F0" w:rsidRDefault="00624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6240F0" w:rsidRDefault="00A41A4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_________________ / ______________ /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  <w:t>_________________ / ____________ /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</w:p>
    <w:p w:rsidR="006240F0" w:rsidRDefault="00A41A4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  <w:t>м.п.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  <w:t>м.п.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</w:p>
    <w:p w:rsidR="006240F0" w:rsidRDefault="006240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  <w:sectPr w:rsidR="006240F0">
          <w:headerReference w:type="default" r:id="rId14"/>
          <w:footerReference w:type="even" r:id="rId15"/>
          <w:footerReference w:type="default" r:id="rId16"/>
          <w:footerReference w:type="first" r:id="rId17"/>
          <w:pgSz w:w="11906" w:h="16838"/>
          <w:pgMar w:top="1" w:right="567" w:bottom="426" w:left="1134" w:header="227" w:footer="0" w:gutter="0"/>
          <w:cols w:space="708"/>
          <w:docGrid w:linePitch="360"/>
        </w:sectPr>
      </w:pP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№5</w:t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 Договору №__-_____ от «     » ______________ 2024 г.</w:t>
      </w:r>
    </w:p>
    <w:p w:rsidR="006240F0" w:rsidRDefault="00624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0F0" w:rsidRDefault="00A41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по предоставлению заказчику информации о стране происхождения товара </w:t>
      </w:r>
    </w:p>
    <w:p w:rsidR="006240F0" w:rsidRDefault="006240F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40F0" w:rsidRDefault="00A41A4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Организационно-правовая форма (полностью) «Наименование Подрядчика»  </w:t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Дата заполнения число/месяц/год</w:t>
      </w:r>
    </w:p>
    <w:p w:rsidR="006240F0" w:rsidRDefault="00A41A4E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ab/>
      </w:r>
    </w:p>
    <w:tbl>
      <w:tblPr>
        <w:tblStyle w:val="17"/>
        <w:tblW w:w="14625" w:type="dxa"/>
        <w:tblInd w:w="534" w:type="dxa"/>
        <w:tblLook w:val="04A0" w:firstRow="1" w:lastRow="0" w:firstColumn="1" w:lastColumn="0" w:noHBand="0" w:noVBand="1"/>
      </w:tblPr>
      <w:tblGrid>
        <w:gridCol w:w="778"/>
        <w:gridCol w:w="2761"/>
        <w:gridCol w:w="2552"/>
        <w:gridCol w:w="2268"/>
        <w:gridCol w:w="2835"/>
        <w:gridCol w:w="3431"/>
      </w:tblGrid>
      <w:tr w:rsidR="006240F0">
        <w:tc>
          <w:tcPr>
            <w:tcW w:w="778" w:type="dxa"/>
          </w:tcPr>
          <w:p w:rsidR="006240F0" w:rsidRDefault="00A41A4E"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240F0" w:rsidRDefault="00A41A4E"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761" w:type="dxa"/>
          </w:tcPr>
          <w:p w:rsidR="006240F0" w:rsidRDefault="00A4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товара по Общероссийскому классификатору продукции</w:t>
            </w:r>
          </w:p>
          <w:p w:rsidR="006240F0" w:rsidRDefault="00A4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видам экономической деятельности</w:t>
            </w:r>
          </w:p>
          <w:p w:rsidR="006240F0" w:rsidRDefault="00A4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034-2014</w:t>
            </w:r>
          </w:p>
          <w:p w:rsidR="006240F0" w:rsidRDefault="00A4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(КПЕС 2008)</w:t>
            </w:r>
          </w:p>
          <w:p w:rsidR="006240F0" w:rsidRDefault="00A41A4E"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(ОКПД2)</w:t>
            </w:r>
          </w:p>
        </w:tc>
        <w:tc>
          <w:tcPr>
            <w:tcW w:w="2552" w:type="dxa"/>
          </w:tcPr>
          <w:p w:rsidR="006240F0" w:rsidRDefault="00A41A4E">
            <w:pPr>
              <w:ind w:righ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реестровой записи товара в реестрах, предусмотренных пунктом 2 Постановления № 2013</w:t>
            </w:r>
            <w:r>
              <w:rPr>
                <w:sz w:val="24"/>
                <w:szCs w:val="24"/>
                <w:vertAlign w:val="superscript"/>
              </w:rPr>
              <w:t xml:space="preserve">* </w:t>
            </w:r>
            <w:r>
              <w:rPr>
                <w:sz w:val="24"/>
                <w:szCs w:val="24"/>
              </w:rPr>
              <w:t>(при наличии)</w:t>
            </w:r>
          </w:p>
        </w:tc>
        <w:tc>
          <w:tcPr>
            <w:tcW w:w="2268" w:type="dxa"/>
          </w:tcPr>
          <w:p w:rsidR="006240F0" w:rsidRDefault="00A41A4E"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2835" w:type="dxa"/>
          </w:tcPr>
          <w:p w:rsidR="006240F0" w:rsidRDefault="00A4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товара,</w:t>
            </w:r>
          </w:p>
          <w:p w:rsidR="006240F0" w:rsidRDefault="00A4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поставленного при выполнении закупаем</w:t>
            </w:r>
            <w:r>
              <w:rPr>
                <w:sz w:val="24"/>
                <w:szCs w:val="24"/>
              </w:rPr>
              <w:t>ых работ, оказании закупаемых услуг</w:t>
            </w:r>
          </w:p>
          <w:p w:rsidR="006240F0" w:rsidRDefault="00A41A4E"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(рублей)</w:t>
            </w:r>
          </w:p>
        </w:tc>
        <w:tc>
          <w:tcPr>
            <w:tcW w:w="3431" w:type="dxa"/>
          </w:tcPr>
          <w:p w:rsidR="006240F0" w:rsidRDefault="00A4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российского товара, в том числе товара, поставленного</w:t>
            </w:r>
          </w:p>
          <w:p w:rsidR="006240F0" w:rsidRDefault="00A4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выполнении закупаемых работ, оказании закупаемых услуг</w:t>
            </w:r>
          </w:p>
          <w:p w:rsidR="006240F0" w:rsidRDefault="00A41A4E"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(рублей)</w:t>
            </w:r>
          </w:p>
        </w:tc>
      </w:tr>
      <w:tr w:rsidR="006240F0">
        <w:tc>
          <w:tcPr>
            <w:tcW w:w="778" w:type="dxa"/>
          </w:tcPr>
          <w:p w:rsidR="006240F0" w:rsidRDefault="006240F0">
            <w:pPr>
              <w:ind w:right="43"/>
              <w:jc w:val="both"/>
              <w:rPr>
                <w:sz w:val="28"/>
                <w:szCs w:val="28"/>
              </w:rPr>
            </w:pPr>
          </w:p>
        </w:tc>
        <w:tc>
          <w:tcPr>
            <w:tcW w:w="2761" w:type="dxa"/>
          </w:tcPr>
          <w:p w:rsidR="006240F0" w:rsidRDefault="006240F0">
            <w:pPr>
              <w:ind w:right="43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6240F0" w:rsidRDefault="006240F0">
            <w:pPr>
              <w:ind w:right="43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240F0" w:rsidRDefault="006240F0">
            <w:pPr>
              <w:ind w:right="43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240F0" w:rsidRDefault="006240F0">
            <w:pPr>
              <w:ind w:right="43"/>
              <w:jc w:val="both"/>
              <w:rPr>
                <w:sz w:val="28"/>
                <w:szCs w:val="28"/>
              </w:rPr>
            </w:pPr>
          </w:p>
        </w:tc>
        <w:tc>
          <w:tcPr>
            <w:tcW w:w="3431" w:type="dxa"/>
          </w:tcPr>
          <w:p w:rsidR="006240F0" w:rsidRDefault="006240F0">
            <w:pPr>
              <w:ind w:right="43"/>
              <w:jc w:val="both"/>
              <w:rPr>
                <w:sz w:val="28"/>
                <w:szCs w:val="28"/>
              </w:rPr>
            </w:pPr>
          </w:p>
        </w:tc>
      </w:tr>
    </w:tbl>
    <w:p w:rsidR="006240F0" w:rsidRDefault="00A41A4E">
      <w:pPr>
        <w:ind w:left="567" w:right="536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Номер реестровой записи товара, включенного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r>
        <w:rPr>
          <w:rFonts w:ascii="Calibri" w:eastAsia="Calibri" w:hAnsi="Calibri" w:cs="Times New Roman"/>
          <w:sz w:val="20"/>
          <w:szCs w:val="20"/>
        </w:rPr>
        <w:t>постановлением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ИЛИ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единый реестр российской радиоэлектронной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родукции, предусмотренный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Федерации".</w:t>
      </w:r>
    </w:p>
    <w:p w:rsidR="006240F0" w:rsidRDefault="00A41A4E">
      <w:pPr>
        <w:spacing w:after="0" w:line="240" w:lineRule="auto"/>
        <w:ind w:left="567"/>
        <w:rPr>
          <w:rFonts w:ascii="Times New Roman" w:eastAsia="Times New Roman" w:hAnsi="Times New Roman" w:cs="TimesNewRomanPSMT"/>
          <w:i/>
          <w:lang w:eastAsia="ru-RU"/>
        </w:rPr>
      </w:pPr>
      <w:r>
        <w:rPr>
          <w:rFonts w:ascii="Times New Roman" w:eastAsia="Times New Roman" w:hAnsi="Times New Roman" w:cs="TimesNewRomanPSMT"/>
          <w:i/>
          <w:lang w:eastAsia="ru-RU"/>
        </w:rPr>
        <w:t xml:space="preserve">подпись уполномоченного лица организации, </w:t>
      </w:r>
    </w:p>
    <w:p w:rsidR="006240F0" w:rsidRDefault="00A41A4E">
      <w:pPr>
        <w:spacing w:after="0" w:line="240" w:lineRule="auto"/>
        <w:ind w:left="567"/>
        <w:rPr>
          <w:rFonts w:ascii="TimesNewRomanPSMT" w:eastAsia="Times New Roman" w:hAnsi="TimesNewRomanPSMT" w:cs="TimesNewRomanPSMT"/>
          <w:i/>
          <w:lang w:eastAsia="ru-RU"/>
        </w:rPr>
      </w:pPr>
      <w:r>
        <w:rPr>
          <w:rFonts w:ascii="Times New Roman" w:eastAsia="Times New Roman" w:hAnsi="Times New Roman" w:cs="TimesNewRomanPSMT"/>
          <w:i/>
          <w:lang w:eastAsia="ru-RU"/>
        </w:rPr>
        <w:t>печать организации</w:t>
      </w:r>
    </w:p>
    <w:p w:rsidR="006240F0" w:rsidRDefault="00A41A4E">
      <w:pPr>
        <w:tabs>
          <w:tab w:val="left" w:pos="5201"/>
        </w:tabs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ab/>
        <w:t>Форму утверждаем:</w:t>
      </w:r>
    </w:p>
    <w:p w:rsidR="006240F0" w:rsidRDefault="00A41A4E">
      <w:pPr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_________________________/ ______________ /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  <w:t>_________________________/ ___________ /</w:t>
      </w:r>
    </w:p>
    <w:p w:rsidR="006240F0" w:rsidRDefault="006240F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br w:type="page" w:clear="all"/>
      </w: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№6</w:t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 Договору №__-_____ от «     » ______________ 2024 г.</w:t>
      </w:r>
    </w:p>
    <w:p w:rsidR="006240F0" w:rsidRDefault="00A41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по раскрытию информации в отношении всей цепочки собственников, </w:t>
      </w:r>
    </w:p>
    <w:p w:rsidR="006240F0" w:rsidRDefault="00A41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включая бенефициаров (в том числе конечных)</w:t>
      </w:r>
    </w:p>
    <w:p w:rsidR="006240F0" w:rsidRDefault="00A41A4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Организационно-правовая форма (полностью) «Наименование Подрядчика»  </w:t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Дата заполнения число/месяц/год</w:t>
      </w:r>
    </w:p>
    <w:p w:rsidR="006240F0" w:rsidRDefault="00A41A4E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2174240</wp:posOffset>
                </wp:positionV>
                <wp:extent cx="9972040" cy="1828800"/>
                <wp:effectExtent l="4445" t="2540" r="5715" b="698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2040" cy="1828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92"/>
                              <w:gridCol w:w="944"/>
                              <w:gridCol w:w="757"/>
                              <w:gridCol w:w="1080"/>
                              <w:gridCol w:w="997"/>
                              <w:gridCol w:w="1365"/>
                              <w:gridCol w:w="1353"/>
                              <w:gridCol w:w="524"/>
                              <w:gridCol w:w="634"/>
                              <w:gridCol w:w="828"/>
                              <w:gridCol w:w="1278"/>
                              <w:gridCol w:w="1461"/>
                              <w:gridCol w:w="1461"/>
                              <w:gridCol w:w="1465"/>
                              <w:gridCol w:w="1146"/>
                            </w:tblGrid>
                            <w:tr w:rsidR="006240F0">
                              <w:trPr>
                                <w:trHeight w:val="280"/>
                              </w:trPr>
                              <w:tc>
                                <w:tcPr>
                                  <w:tcW w:w="39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№ п/п </w:t>
                                  </w:r>
                                </w:p>
                              </w:tc>
                              <w:tc>
                                <w:tcPr>
                                  <w:tcW w:w="6496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Наименование контрагента (ИНН, вид деятельности)</w:t>
                                  </w:r>
                                </w:p>
                              </w:tc>
                              <w:tc>
                                <w:tcPr>
                                  <w:tcW w:w="8797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BFBFBF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Информация о цепочке собственников контрагента, включая бенефициаров (в том числе конечных)</w:t>
                                  </w:r>
                                </w:p>
                              </w:tc>
                            </w:tr>
                            <w:tr w:rsidR="006240F0">
                              <w:trPr>
                                <w:trHeight w:val="1597"/>
                              </w:trPr>
                              <w:tc>
                                <w:tcPr>
                                  <w:tcW w:w="392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ИНН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ОГРН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Наименование краткое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Код ОКВЭД</w:t>
                                  </w:r>
                                </w:p>
                              </w:tc>
                              <w:tc>
                                <w:tcPr>
                                  <w:tcW w:w="13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Фамилия, Имя, Отчество руководителя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Серия и номер документа, удостоверяющего личность руководителя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ИНН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ОГРН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Наименование / ФИО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Адрес регистрации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Серия и номер документа, удостоверяющего личность (для физических лиц)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Руководитель / участник / бенефициар</w:t>
                                  </w:r>
                                </w:p>
                              </w:tc>
                              <w:tc>
                                <w:tcPr>
                                  <w:tcW w:w="11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Информация о подтверждающих документа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х (наименована, номера и т.д.)</w:t>
                                  </w:r>
                                </w:p>
                              </w:tc>
                            </w:tr>
                            <w:tr w:rsidR="006240F0">
                              <w:trPr>
                                <w:trHeight w:val="226"/>
                              </w:trPr>
                              <w:tc>
                                <w:tcPr>
                                  <w:tcW w:w="3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1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6240F0" w:rsidRDefault="006240F0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6240F0" w:rsidRDefault="00A41A4E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  <w:p w:rsidR="006240F0" w:rsidRDefault="006240F0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240F0">
                              <w:trPr>
                                <w:trHeight w:val="513"/>
                              </w:trPr>
                              <w:tc>
                                <w:tcPr>
                                  <w:tcW w:w="3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6240F0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A41A4E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240F0" w:rsidRDefault="00A41A4E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240F0" w:rsidRDefault="00A41A4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" o:spid="_x0000_s3" o:spt="202" type="#_x0000_t202" style="position:absolute;z-index:251667456;o:allowoverlap:true;o:allowincell:true;mso-position-horizontal-relative:margin;mso-position-horizontal:center;mso-position-vertical-relative:page;margin-top:171.20pt;mso-position-vertical:absolute;width:785.20pt;height:144.00pt;mso-wrap-distance-left:9.00pt;mso-wrap-distance-top:0.00pt;mso-wrap-distance-right:9.00pt;mso-wrap-distance-bottom:0.00pt;v-text-anchor:top;visibility:visible;" fillcolor="#FFFFFF" stroked="f">
                <v:fill opacity="100f"/>
                <w10:wrap type="square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92"/>
                        <w:gridCol w:w="944"/>
                        <w:gridCol w:w="757"/>
                        <w:gridCol w:w="1080"/>
                        <w:gridCol w:w="997"/>
                        <w:gridCol w:w="1365"/>
                        <w:gridCol w:w="1353"/>
                        <w:gridCol w:w="524"/>
                        <w:gridCol w:w="634"/>
                        <w:gridCol w:w="828"/>
                        <w:gridCol w:w="1278"/>
                        <w:gridCol w:w="1461"/>
                        <w:gridCol w:w="1461"/>
                        <w:gridCol w:w="1465"/>
                        <w:gridCol w:w="1146"/>
                      </w:tblGrid>
                      <w:tr>
                        <w:trPr>
                          <w:trHeight w:val="280"/>
                        </w:trPr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</w:tcBorders>
                            <w:tcW w:w="392" w:type="dxa"/>
                            <w:vAlign w:val="center"/>
                            <w:vMerge w:val="restart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№ п/п 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gridSpan w:val="6"/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6496" w:type="dxa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Наименование контрагента (ИНН, вид деятельности)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gridSpan w:val="8"/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8797" w:type="dxa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Информация о цепочке собственников контрагента, включая бенефициаров (в том числе конечных)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597"/>
                        </w:trPr>
                        <w:tc>
                          <w:tcPr>
                            <w:shd w:val="clear" w:color="auto" w:fill="bfbfbf"/>
                            <w:tcBorders>
                              <w:left w:val="single" w:color="000000" w:sz="4" w:space="0"/>
                              <w:bottom w:val="single" w:color="000000" w:sz="4" w:space="0"/>
                            </w:tcBorders>
                            <w:tcW w:w="392" w:type="dxa"/>
                            <w:vAlign w:val="center"/>
                            <w:vMerge w:val="continue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944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ИНН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757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ОГРН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080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Наименование краткое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997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Код ОКВЭД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365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Фамилия, Имя, Отчество руководителя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353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Серия и номер документа, удостоверяющего личность руководителя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524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№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634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ИНН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828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ОГРН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278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Наименование / ФИО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461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Адрес регистрации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461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Серия и номер документа, удостоверяющего личность (для физических лиц)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465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Руководитель / участник / бенефициар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1146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Информация о подтверждающих документах (наименована, номера и т.д.)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26"/>
                        </w:trPr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392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1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944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2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757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3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080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4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997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5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365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6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353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7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524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8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634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9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828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10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278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11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461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12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461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13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465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14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bfbfb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1146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15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13"/>
                        </w:trPr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392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944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757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080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997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365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353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524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634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828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278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461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461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  <w:tcW w:w="1465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 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auto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1146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 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</w:tc>
                      </w:tr>
                    </w:tbl>
                    <w:p>
                      <w:r>
                        <w:t xml:space="preserve">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lang w:eastAsia="ru-RU"/>
        </w:rPr>
        <w:t>Подрядчик</w:t>
      </w:r>
      <w:r>
        <w:rPr>
          <w:rFonts w:ascii="Times New Roman" w:eastAsia="Times New Roman" w:hAnsi="Times New Roman" w:cs="Times New Roman"/>
          <w:b/>
          <w:sz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lang w:eastAsia="ru-RU"/>
        </w:rPr>
        <w:t>гарантирует Акционерному Заказчику «Петербургская сб</w:t>
      </w:r>
      <w:r>
        <w:rPr>
          <w:rFonts w:ascii="Times New Roman" w:eastAsia="Times New Roman" w:hAnsi="Times New Roman" w:cs="Times New Roman"/>
          <w:sz w:val="18"/>
          <w:lang w:eastAsia="ru-RU"/>
        </w:rPr>
        <w:t>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Заказчику «Петербургская сбытовая компания», являются полными, точными и достоверными.</w:t>
      </w:r>
    </w:p>
    <w:p w:rsidR="006240F0" w:rsidRDefault="00A41A4E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18"/>
          <w:lang w:eastAsia="ru-RU"/>
        </w:rPr>
        <w:tab/>
        <w:t>Подрядчик</w:t>
      </w:r>
      <w:r>
        <w:rPr>
          <w:rFonts w:ascii="Times New Roman" w:eastAsia="Times New Roman" w:hAnsi="Times New Roman" w:cs="Times New Roman"/>
          <w:b/>
          <w:sz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lang w:eastAsia="ru-RU"/>
        </w:rPr>
        <w:t>настоящим выдает согласие и подтверждает п</w:t>
      </w:r>
      <w:r>
        <w:rPr>
          <w:rFonts w:ascii="Times New Roman" w:eastAsia="Times New Roman" w:hAnsi="Times New Roman" w:cs="Times New Roman"/>
          <w:sz w:val="18"/>
          <w:lang w:eastAsia="ru-RU"/>
        </w:rPr>
        <w:t>олучение им  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</w:t>
      </w:r>
      <w:r>
        <w:rPr>
          <w:rFonts w:ascii="Times New Roman" w:eastAsia="Times New Roman" w:hAnsi="Times New Roman" w:cs="Times New Roman"/>
          <w:sz w:val="18"/>
          <w:lang w:eastAsia="ru-RU"/>
        </w:rPr>
        <w:t>ие Акционерным Заказчикм «Петербургская сбытовая компания»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</w:t>
      </w:r>
      <w:r>
        <w:rPr>
          <w:rFonts w:ascii="Times New Roman" w:eastAsia="Times New Roman" w:hAnsi="Times New Roman" w:cs="Times New Roman"/>
          <w:sz w:val="18"/>
          <w:lang w:eastAsia="ru-RU"/>
        </w:rPr>
        <w:t xml:space="preserve"> Правительству РФ) и последующую обработку сведений такими органами (далее - Раскрытие). Подрядчик настоящим освобождает Акционерное Заказчик «Петербургская сбытовая компания» от любой ответственности в связи с Раскрытием, в том числе возмещает Акционерном</w:t>
      </w:r>
      <w:r>
        <w:rPr>
          <w:rFonts w:ascii="Times New Roman" w:eastAsia="Times New Roman" w:hAnsi="Times New Roman" w:cs="Times New Roman"/>
          <w:sz w:val="18"/>
          <w:lang w:eastAsia="ru-RU"/>
        </w:rPr>
        <w:t>у Заказчику «Петербургская сбытовая компания» убытки, понесенные в связи с предъявлением Акционерному Заказчику «Петербургская сбытовая компания» претензий, исков и требований любыми третьими лицами, чьи нрава были или могли быть нарушены таким Раскрытием.</w:t>
      </w:r>
    </w:p>
    <w:p w:rsidR="006240F0" w:rsidRDefault="00A41A4E">
      <w:pPr>
        <w:spacing w:after="0" w:line="240" w:lineRule="auto"/>
        <w:rPr>
          <w:rFonts w:ascii="Times New Roman" w:eastAsia="Times New Roman" w:hAnsi="Times New Roman" w:cs="TimesNewRomanPSMT"/>
          <w:i/>
          <w:lang w:eastAsia="ru-RU"/>
        </w:rPr>
      </w:pPr>
      <w:r>
        <w:rPr>
          <w:rFonts w:ascii="Times New Roman" w:eastAsia="Times New Roman" w:hAnsi="Times New Roman" w:cs="TimesNewRomanPSMT"/>
          <w:i/>
          <w:lang w:eastAsia="ru-RU"/>
        </w:rPr>
        <w:t xml:space="preserve">подпись уполномоченного лица организации, </w:t>
      </w:r>
    </w:p>
    <w:p w:rsidR="006240F0" w:rsidRDefault="00A41A4E">
      <w:pPr>
        <w:spacing w:after="0" w:line="240" w:lineRule="auto"/>
        <w:rPr>
          <w:rFonts w:ascii="TimesNewRomanPSMT" w:eastAsia="Times New Roman" w:hAnsi="TimesNewRomanPSMT" w:cs="TimesNewRomanPSMT"/>
          <w:i/>
          <w:lang w:eastAsia="ru-RU"/>
        </w:rPr>
      </w:pPr>
      <w:r>
        <w:rPr>
          <w:rFonts w:ascii="Times New Roman" w:eastAsia="Times New Roman" w:hAnsi="Times New Roman" w:cs="TimesNewRomanPSMT"/>
          <w:i/>
          <w:lang w:eastAsia="ru-RU"/>
        </w:rPr>
        <w:t>печать организации</w:t>
      </w:r>
    </w:p>
    <w:p w:rsidR="006240F0" w:rsidRDefault="00A41A4E">
      <w:pPr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Форму утверждаем: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393"/>
        <w:gridCol w:w="7393"/>
      </w:tblGrid>
      <w:tr w:rsidR="006240F0">
        <w:trPr>
          <w:trHeight w:val="908"/>
        </w:trPr>
        <w:tc>
          <w:tcPr>
            <w:tcW w:w="7393" w:type="dxa"/>
            <w:shd w:val="clear" w:color="auto" w:fill="auto"/>
          </w:tcPr>
          <w:p w:rsidR="006240F0" w:rsidRDefault="00624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40F0" w:rsidRDefault="00A4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" w:name="_Hlk8613337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 ______________ /</w:t>
            </w:r>
            <w:bookmarkEnd w:id="7"/>
          </w:p>
        </w:tc>
        <w:tc>
          <w:tcPr>
            <w:tcW w:w="7393" w:type="dxa"/>
            <w:shd w:val="clear" w:color="auto" w:fill="auto"/>
          </w:tcPr>
          <w:p w:rsidR="006240F0" w:rsidRDefault="00624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40F0" w:rsidRDefault="00A4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 ___________ /</w:t>
            </w:r>
          </w:p>
        </w:tc>
      </w:tr>
    </w:tbl>
    <w:p w:rsidR="006240F0" w:rsidRDefault="00A41A4E">
      <w:pPr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br w:type="page" w:clear="all"/>
      </w:r>
    </w:p>
    <w:p w:rsidR="006240F0" w:rsidRDefault="006240F0">
      <w:pPr>
        <w:rPr>
          <w:rFonts w:ascii="Times New Roman" w:eastAsia="Times New Roman" w:hAnsi="Times New Roman" w:cs="Times New Roman"/>
          <w:color w:val="000000"/>
          <w:lang w:eastAsia="ru-RU"/>
        </w:rPr>
        <w:sectPr w:rsidR="006240F0">
          <w:pgSz w:w="16838" w:h="11906" w:orient="landscape"/>
          <w:pgMar w:top="426" w:right="567" w:bottom="426" w:left="567" w:header="0" w:footer="0" w:gutter="0"/>
          <w:cols w:space="708"/>
          <w:titlePg/>
          <w:docGrid w:linePitch="360"/>
        </w:sectPr>
      </w:pP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8" w:name="_Hlk86142131"/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№7</w:t>
      </w: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 Договору №  -   от «     » ____________ 2024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  <w:bookmarkEnd w:id="8"/>
    </w:p>
    <w:p w:rsidR="006240F0" w:rsidRDefault="00624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0F0" w:rsidRDefault="00A41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ФОРМА СОГЛАСИЯ НА ОБРАБОТКУ </w:t>
      </w:r>
    </w:p>
    <w:p w:rsidR="006240F0" w:rsidRDefault="00A41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ПЕРСОНАЛЬНЫХ ДАННЫХ</w:t>
      </w:r>
    </w:p>
    <w:p w:rsidR="006240F0" w:rsidRDefault="00A41A4E">
      <w:pPr>
        <w:spacing w:before="240"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Дата: ___________ 20__ </w:t>
      </w:r>
    </w:p>
    <w:p w:rsidR="006240F0" w:rsidRDefault="00A41A4E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>
        <w:rPr>
          <w:rFonts w:ascii="Times New Roman" w:hAnsi="Times New Roman" w:cs="Times New Roman"/>
          <w:b/>
          <w:sz w:val="24"/>
        </w:rPr>
        <w:t>СУБЪЕКТ ПЕРСОНАЛЬНЫХ ДАННЫХ</w:t>
      </w:r>
    </w:p>
    <w:p w:rsidR="006240F0" w:rsidRDefault="00A41A4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 </w:t>
      </w:r>
    </w:p>
    <w:p w:rsidR="006240F0" w:rsidRDefault="00A41A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(фамилия, имя, отчество)</w:t>
      </w:r>
    </w:p>
    <w:p w:rsidR="006240F0" w:rsidRDefault="00A41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</w:p>
    <w:p w:rsidR="006240F0" w:rsidRDefault="00A41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(адрес регистрации или фактический адрес проживания (если отличается))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/>
          <w:sz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__________ </w:t>
      </w:r>
    </w:p>
    <w:p w:rsidR="006240F0" w:rsidRDefault="00A41A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(серия и номер основного до</w:t>
      </w:r>
      <w:r>
        <w:rPr>
          <w:rFonts w:ascii="Times New Roman" w:hAnsi="Times New Roman" w:cs="Times New Roman"/>
          <w:sz w:val="20"/>
          <w:szCs w:val="24"/>
        </w:rPr>
        <w:t xml:space="preserve">кумента, удостоверяющего личность) </w:t>
      </w:r>
    </w:p>
    <w:p w:rsidR="006240F0" w:rsidRDefault="00A41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выданный ______________________________________________________</w:t>
      </w:r>
      <w:r>
        <w:rPr>
          <w:rFonts w:ascii="Times New Roman" w:hAnsi="Times New Roman"/>
          <w:sz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 ____________________________________________________________</w:t>
      </w:r>
      <w:r>
        <w:rPr>
          <w:rFonts w:ascii="Times New Roman" w:hAnsi="Times New Roman"/>
          <w:sz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</w:p>
    <w:p w:rsidR="006240F0" w:rsidRDefault="00A41A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(выдавший орган, код подразделения и дата выдачи)</w:t>
      </w:r>
    </w:p>
    <w:p w:rsidR="006240F0" w:rsidRDefault="006240F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b/>
          <w:sz w:val="24"/>
          <w:szCs w:val="24"/>
        </w:rPr>
        <w:t>«Су</w:t>
      </w:r>
      <w:r>
        <w:rPr>
          <w:rFonts w:ascii="Times New Roman" w:hAnsi="Times New Roman" w:cs="Times New Roman"/>
          <w:b/>
          <w:sz w:val="24"/>
          <w:szCs w:val="24"/>
        </w:rPr>
        <w:t>бъект персональных данных»</w:t>
      </w:r>
      <w:r>
        <w:rPr>
          <w:rFonts w:ascii="Times New Roman" w:hAnsi="Times New Roman" w:cs="Times New Roman"/>
          <w:sz w:val="24"/>
          <w:szCs w:val="24"/>
        </w:rPr>
        <w:t xml:space="preserve">), настоящим дает свое согласие </w:t>
      </w:r>
      <w:r>
        <w:rPr>
          <w:rFonts w:ascii="Times New Roman" w:hAnsi="Times New Roman" w:cs="Times New Roman"/>
          <w:color w:val="BDD6EE" w:themeColor="accent5" w:themeTint="66"/>
          <w:sz w:val="24"/>
          <w:szCs w:val="24"/>
        </w:rPr>
        <w:t xml:space="preserve">[укажите Наименование компании Группы]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b/>
          <w:sz w:val="24"/>
          <w:szCs w:val="24"/>
        </w:rPr>
        <w:t>«Оператор»</w:t>
      </w:r>
      <w:r>
        <w:rPr>
          <w:rFonts w:ascii="Times New Roman" w:hAnsi="Times New Roman" w:cs="Times New Roman"/>
          <w:sz w:val="24"/>
          <w:szCs w:val="24"/>
        </w:rPr>
        <w:t xml:space="preserve">), зарегистрированному по адресу </w:t>
      </w:r>
      <w:r>
        <w:rPr>
          <w:rFonts w:ascii="Times New Roman" w:hAnsi="Times New Roman" w:cs="Times New Roman"/>
          <w:color w:val="BDD6EE" w:themeColor="accent5" w:themeTint="66"/>
          <w:sz w:val="24"/>
          <w:szCs w:val="24"/>
        </w:rPr>
        <w:t>[юридический адрес компании Группы]</w:t>
      </w:r>
      <w:r>
        <w:rPr>
          <w:rFonts w:ascii="Times New Roman" w:hAnsi="Times New Roman" w:cs="Times New Roman"/>
          <w:sz w:val="24"/>
          <w:szCs w:val="24"/>
        </w:rPr>
        <w:t>, на обработку своих персональных данных в соответствии с Федеральным за</w:t>
      </w:r>
      <w:r>
        <w:rPr>
          <w:rFonts w:ascii="Times New Roman" w:hAnsi="Times New Roman" w:cs="Times New Roman"/>
          <w:sz w:val="24"/>
          <w:szCs w:val="24"/>
        </w:rPr>
        <w:t xml:space="preserve">коном от 27.07.2006 № 152-ФЗ «О персональных данных» и иными применимыми положениями законодательства Российской Федерации как описано ниже.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СУБЪЕКТ ПЕРСОНАЛЬНЫХ ДАННЫХ НАСТОЯЩИМ ДАЕТ СОГЛАСИЕ НА ОБРАБОТКУ УКАЗАННЫХ НИЖЕ ПЕРСОНАЛЬНЫХ ДАННЫХ: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фамил</w:t>
      </w:r>
      <w:r>
        <w:rPr>
          <w:rFonts w:ascii="Times New Roman" w:hAnsi="Times New Roman" w:cs="Times New Roman"/>
          <w:sz w:val="24"/>
          <w:szCs w:val="24"/>
        </w:rPr>
        <w:t xml:space="preserve">ия, имя, отчество;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идентификационный номер налогоплательщика;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 адрес места жител</w:t>
      </w:r>
      <w:r>
        <w:rPr>
          <w:rFonts w:ascii="Times New Roman" w:hAnsi="Times New Roman" w:cs="Times New Roman"/>
          <w:sz w:val="24"/>
          <w:szCs w:val="24"/>
        </w:rPr>
        <w:t xml:space="preserve">ьства или временной регистрации;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 далее – </w:t>
      </w:r>
      <w:r>
        <w:rPr>
          <w:rFonts w:ascii="Times New Roman" w:hAnsi="Times New Roman" w:cs="Times New Roman"/>
          <w:b/>
          <w:sz w:val="24"/>
          <w:szCs w:val="24"/>
        </w:rPr>
        <w:t>«Персональные данные».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СУБЪЕКТ ПЕРСОНАЛЬНЫХ ДАННЫХ НАСТОЯЩИМ ДАЕТ СОГЛАСИЕ НА ОБРАБОТКУ СВОИХ ПЕРСОНАЛЬНЫХ ДАННЫХ ДЛЯ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</w:t>
      </w:r>
      <w:r>
        <w:rPr>
          <w:rFonts w:ascii="Times New Roman" w:hAnsi="Times New Roman" w:cs="Times New Roman"/>
          <w:sz w:val="24"/>
          <w:szCs w:val="24"/>
        </w:rPr>
        <w:t xml:space="preserve">должностью.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СУБЪЕКТ ПЕРСОНАЛЬНЫХ ДАННЫХ НАСТОЯЩИМ ДАЕТ СОГЛАСИЕ НА ОСУЩЕСТВЛЕНИЕ СЛЕДУЮЩИХ ДЕЙСТВИЙ С ЕГО/ ЕЕ ПЕРСОНАЛЬНЫМИ ДАННЫМИ: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Обработка Персональных данных, включающая в том числе, без ограничения: сбор, запись, систематизация, накопление, </w:t>
      </w:r>
      <w:r>
        <w:rPr>
          <w:rFonts w:ascii="Times New Roman" w:hAnsi="Times New Roman" w:cs="Times New Roman"/>
          <w:sz w:val="24"/>
          <w:szCs w:val="24"/>
        </w:rPr>
        <w:t xml:space="preserve">хранение, уточнение (обновление, изменение), извлечение, использование, обезличивание, блокирование, удаление, уничтожение.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 Передача (включая предоставление и доступ) третьим лицам Персональных данных в объеме, установленном настоящим документом, в то</w:t>
      </w:r>
      <w:r>
        <w:rPr>
          <w:rFonts w:ascii="Times New Roman" w:hAnsi="Times New Roman" w:cs="Times New Roman"/>
          <w:sz w:val="24"/>
          <w:szCs w:val="24"/>
        </w:rPr>
        <w:t xml:space="preserve">м числе следующим лицам: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(i) Заказчик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 Публичное акционерное Заказчик «Интер РАО ЕЭС», з</w:t>
      </w:r>
      <w:r>
        <w:rPr>
          <w:rFonts w:ascii="Times New Roman" w:hAnsi="Times New Roman" w:cs="Times New Roman"/>
          <w:sz w:val="24"/>
          <w:szCs w:val="24"/>
        </w:rPr>
        <w:t xml:space="preserve">арегистрированное по адресу: 119435, г. Москва, ул. Большая Пироговская, д. 27, стр. 2; с целью, указанной в разделе 3 выше.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Предоставление третьим лицам полномочий на обработку Персональных данных в объеме, установленном настоящим документом, в том числе следующим лицам: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(i) Заказчик с ограниченной ответственностью «Интер РАО – Центр управления закупками», зарегистрированн</w:t>
      </w:r>
      <w:r>
        <w:rPr>
          <w:rFonts w:ascii="Times New Roman" w:hAnsi="Times New Roman" w:cs="Times New Roman"/>
          <w:sz w:val="24"/>
          <w:szCs w:val="24"/>
        </w:rPr>
        <w:t xml:space="preserve">ое по адресу: 119435, г. Москва, ул. Большая Пироговская, д. 27, стр. 3; с целью, указанной в разделе 3 выше.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 Снятие копий, хранение копий документов, содержащих Персональные данные, предъявленных Субъектом персональных данных Оператору.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ОБЩЕЕ ОПИ</w:t>
      </w:r>
      <w:r>
        <w:rPr>
          <w:rFonts w:ascii="Times New Roman" w:hAnsi="Times New Roman" w:cs="Times New Roman"/>
          <w:b/>
          <w:sz w:val="24"/>
          <w:szCs w:val="24"/>
        </w:rPr>
        <w:t>САНИЕ СПОСОБОВ ОБРАБОТКИ ПЕРСОНАЛЬНЫХ ДАННЫХ, КОТОРЫЕ ИСПОЛЬЗУЕТ ОПЕРАТОР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</w:t>
      </w:r>
      <w:r>
        <w:rPr>
          <w:rFonts w:ascii="Times New Roman" w:hAnsi="Times New Roman" w:cs="Times New Roman"/>
          <w:sz w:val="24"/>
          <w:szCs w:val="24"/>
        </w:rPr>
        <w:t xml:space="preserve">информации, которые обеспечивают безопасность Персональных данных.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СРОК ДЕЙСТВИЯ, ПРОЦЕДУРА ОТЗЫВА СОГЛАСИЯ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 Оператор имеет право на обработку Персональных данных Субъекта персональных данных в течение 1 (одного) года.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 Субъект персональных дан</w:t>
      </w:r>
      <w:r>
        <w:rPr>
          <w:rFonts w:ascii="Times New Roman" w:hAnsi="Times New Roman" w:cs="Times New Roman"/>
          <w:sz w:val="24"/>
          <w:szCs w:val="24"/>
        </w:rPr>
        <w:t xml:space="preserve">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 Субъект персональных данных подтверждает, что </w:t>
      </w:r>
      <w:r>
        <w:rPr>
          <w:rFonts w:ascii="Times New Roman" w:hAnsi="Times New Roman" w:cs="Times New Roman"/>
          <w:sz w:val="24"/>
          <w:szCs w:val="24"/>
        </w:rPr>
        <w:t xml:space="preserve">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.4 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 2 ст. 9 Федер</w:t>
      </w:r>
      <w:r>
        <w:rPr>
          <w:rFonts w:ascii="Times New Roman" w:hAnsi="Times New Roman" w:cs="Times New Roman"/>
          <w:sz w:val="24"/>
          <w:szCs w:val="24"/>
        </w:rPr>
        <w:t xml:space="preserve">ального закона «О персональных данных», в течение сроков, предусмотренных законом. </w:t>
      </w:r>
    </w:p>
    <w:p w:rsidR="006240F0" w:rsidRDefault="00A41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 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 </w:t>
      </w:r>
    </w:p>
    <w:p w:rsidR="006240F0" w:rsidRDefault="00624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0F0" w:rsidRDefault="00A41A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6240F0" w:rsidRDefault="00A41A4E">
      <w:pPr>
        <w:spacing w:after="0" w:line="240" w:lineRule="auto"/>
        <w:ind w:right="565"/>
        <w:jc w:val="right"/>
        <w:rPr>
          <w:rFonts w:ascii="Times New Roman" w:hAnsi="Times New Roman"/>
          <w:b/>
          <w:sz w:val="20"/>
        </w:rPr>
      </w:pPr>
      <w:r>
        <w:rPr>
          <w:rFonts w:ascii="Times New Roman" w:hAnsi="Times New Roman" w:cs="Times New Roman"/>
          <w:sz w:val="20"/>
          <w:szCs w:val="24"/>
        </w:rPr>
        <w:t>(личная подпись Субъекта персональных данных)</w:t>
      </w:r>
    </w:p>
    <w:p w:rsidR="006240F0" w:rsidRDefault="006240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240F0" w:rsidRDefault="006240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F0" w:rsidRDefault="00A41A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утверждаем</w:t>
      </w:r>
    </w:p>
    <w:p w:rsidR="006240F0" w:rsidRDefault="00A41A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_______________/ ______________ 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__________________/ ____________ /</w:t>
      </w:r>
    </w:p>
    <w:p w:rsidR="006240F0" w:rsidRDefault="006240F0"/>
    <w:p w:rsidR="006240F0" w:rsidRDefault="006240F0"/>
    <w:p w:rsidR="006240F0" w:rsidRDefault="006240F0"/>
    <w:p w:rsidR="006240F0" w:rsidRDefault="006240F0"/>
    <w:p w:rsidR="006240F0" w:rsidRDefault="006240F0"/>
    <w:p w:rsidR="006240F0" w:rsidRDefault="006240F0"/>
    <w:p w:rsidR="006240F0" w:rsidRDefault="006240F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40F0" w:rsidRDefault="006240F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40F0" w:rsidRDefault="00A41A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 8</w:t>
      </w:r>
    </w:p>
    <w:p w:rsidR="006240F0" w:rsidRDefault="00A41A4E">
      <w:pPr>
        <w:pStyle w:val="212"/>
        <w:jc w:val="right"/>
      </w:pPr>
      <w:r>
        <w:rPr>
          <w:color w:val="000000"/>
          <w:lang w:eastAsia="ru-RU"/>
        </w:rPr>
        <w:t>к Договору №  -   от «     » ____________ 2024 г.</w:t>
      </w:r>
    </w:p>
    <w:p w:rsidR="006240F0" w:rsidRDefault="006240F0">
      <w:pPr>
        <w:spacing w:line="20" w:lineRule="atLeast"/>
        <w:ind w:firstLine="709"/>
        <w:jc w:val="center"/>
        <w:rPr>
          <w:rFonts w:ascii="Times New Roman" w:eastAsia="Calibri" w:hAnsi="Times New Roman" w:cs="Times New Roman"/>
          <w:b/>
          <w:szCs w:val="18"/>
        </w:rPr>
      </w:pPr>
    </w:p>
    <w:tbl>
      <w:tblPr>
        <w:tblStyle w:val="4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3"/>
        <w:gridCol w:w="1605"/>
        <w:gridCol w:w="67"/>
        <w:gridCol w:w="2934"/>
        <w:gridCol w:w="1676"/>
      </w:tblGrid>
      <w:tr w:rsidR="006240F0">
        <w:tc>
          <w:tcPr>
            <w:tcW w:w="5000" w:type="pct"/>
            <w:gridSpan w:val="5"/>
          </w:tcPr>
          <w:p w:rsidR="006240F0" w:rsidRDefault="00A41A4E">
            <w:pPr>
              <w:tabs>
                <w:tab w:val="left" w:pos="737"/>
              </w:tabs>
              <w:spacing w:line="20" w:lineRule="atLeast"/>
              <w:ind w:left="737" w:hanging="737"/>
              <w:jc w:val="center"/>
              <w:rPr>
                <w:rFonts w:ascii="Times New Roman" w:eastAsia="Calibri" w:hAnsi="Times New Roman" w:cs="Times New Roman"/>
                <w:b/>
                <w:sz w:val="24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18"/>
                <w:lang w:eastAsia="ru-RU"/>
              </w:rPr>
              <w:t>ПОРУЧЕНИЕ ОБРАБОТКИ ПЕРСОНАЛЬНЫХ ДАННЫХ</w:t>
            </w:r>
          </w:p>
          <w:p w:rsidR="006240F0" w:rsidRDefault="006240F0">
            <w:pPr>
              <w:tabs>
                <w:tab w:val="left" w:pos="737"/>
              </w:tabs>
              <w:spacing w:line="20" w:lineRule="atLeast"/>
              <w:ind w:left="737" w:hanging="737"/>
              <w:jc w:val="center"/>
              <w:rPr>
                <w:rFonts w:ascii="Times New Roman" w:eastAsia="Calibri" w:hAnsi="Times New Roman" w:cs="Times New Roman"/>
                <w:b/>
                <w:sz w:val="24"/>
                <w:szCs w:val="18"/>
                <w:lang w:eastAsia="ru-RU"/>
              </w:rPr>
            </w:pPr>
          </w:p>
        </w:tc>
      </w:tr>
      <w:tr w:rsidR="006240F0">
        <w:tc>
          <w:tcPr>
            <w:tcW w:w="2536" w:type="pct"/>
            <w:gridSpan w:val="3"/>
          </w:tcPr>
          <w:p w:rsidR="006240F0" w:rsidRDefault="006240F0">
            <w:pPr>
              <w:tabs>
                <w:tab w:val="left" w:pos="737"/>
              </w:tabs>
              <w:spacing w:line="20" w:lineRule="atLeast"/>
              <w:ind w:left="737" w:hanging="7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pct"/>
            <w:gridSpan w:val="2"/>
          </w:tcPr>
          <w:p w:rsidR="006240F0" w:rsidRDefault="00A41A4E">
            <w:pPr>
              <w:tabs>
                <w:tab w:val="left" w:pos="737"/>
              </w:tabs>
              <w:spacing w:line="20" w:lineRule="atLeast"/>
              <w:ind w:left="737" w:hanging="737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18"/>
                <w:lang w:eastAsia="ru-RU"/>
              </w:rPr>
              <w:t>«___» ______________ 20</w:t>
            </w:r>
            <w:r>
              <w:rPr>
                <w:rFonts w:ascii="Times New Roman" w:eastAsia="Calibri" w:hAnsi="Times New Roman" w:cs="Times New Roman"/>
                <w:sz w:val="24"/>
                <w:szCs w:val="18"/>
                <w:lang w:val="en-US" w:eastAsia="ru-RU"/>
              </w:rPr>
              <w:t>_</w:t>
            </w:r>
            <w:r>
              <w:rPr>
                <w:rFonts w:ascii="Times New Roman" w:eastAsia="Calibri" w:hAnsi="Times New Roman" w:cs="Times New Roman"/>
                <w:sz w:val="24"/>
                <w:szCs w:val="18"/>
                <w:lang w:eastAsia="ru-RU"/>
              </w:rPr>
              <w:t>__ г.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6240F0">
            <w:pPr>
              <w:tabs>
                <w:tab w:val="left" w:pos="600"/>
                <w:tab w:val="left" w:pos="737"/>
              </w:tabs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240F0">
        <w:tc>
          <w:tcPr>
            <w:tcW w:w="5000" w:type="pct"/>
            <w:gridSpan w:val="5"/>
          </w:tcPr>
          <w:p w:rsidR="006240F0" w:rsidRDefault="00A41A4E">
            <w:pPr>
              <w:tabs>
                <w:tab w:val="left" w:pos="600"/>
                <w:tab w:val="left" w:pos="73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Укажите полное наименование организации, поручающей обработку персональных данных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] (далее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Оператор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») в лице 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укажите должность, фамилию, имя, отчество представителя организации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], действующего на основании [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Устава / Доверенности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___.___.______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 одной стороны, и</w:t>
            </w:r>
          </w:p>
          <w:p w:rsidR="006240F0" w:rsidRDefault="00A41A4E">
            <w:pPr>
              <w:tabs>
                <w:tab w:val="left" w:pos="600"/>
                <w:tab w:val="left" w:pos="73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укажите полное наименование организации, которой поручается обработка персональных данн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] (далее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Обработчик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»), в лице 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укажите должность, фамилию, имя, отчество представителя организации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], действующего на основании [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Устава / Доверенности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___.___.______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 другой стороны, при совместном или раздельном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упоминании именуемые в дальнейшем соответственно «Стороны» или «Сторона», в соответствии с требованиями Федерального закона «О персональных данных» от 27.07.2006 № 152-ФЗ (далее – «Закон о персональных данных») и во исполнение обязательств, возникших из 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укажите название и реквизиты договора, во исполнение обязательств по которому заключено настоящее поручение обработки персональных данных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] (далее – «Договор»), заключили настоящее поручение обработки персональных данных (далее – «Поручение») о нижеследующе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6240F0">
            <w:pPr>
              <w:keepNext/>
              <w:tabs>
                <w:tab w:val="left" w:pos="737"/>
                <w:tab w:val="left" w:pos="87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40F0" w:rsidRDefault="00A41A4E" w:rsidP="00A41A4E">
            <w:pPr>
              <w:keepNext/>
              <w:numPr>
                <w:ilvl w:val="0"/>
                <w:numId w:val="28"/>
              </w:numPr>
              <w:tabs>
                <w:tab w:val="left" w:pos="737"/>
                <w:tab w:val="left" w:pos="87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Термины и определения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Персональные данные – любая информация, относящаяся к прямо или косвенно определенному или определяемому физическому лицу (далее – «Субъект персональных данных»), обработку которой осуществляет Обработчик на основании и во исполнение Поручения.</w:t>
            </w:r>
          </w:p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Оператор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рсональных данных, подлежащих обработке, действия (операции), совершаемые с персональными данными.</w:t>
            </w:r>
          </w:p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Обработчик – лицо, осуществляющее обработку персональных данных по поручению Оператора. Обработчик в свою очередь является оператором персональных данных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мысле, определяемом законодательством Российской Федерации. </w:t>
            </w:r>
          </w:p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Утечка персональных данных – факт неправомерной или случайной передачи (предоставления, распространения, доступа) персональных данных, повлекшей нарушение прав субъектов персональных данных.</w:t>
            </w:r>
          </w:p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рмационная система персональных данных – совокупность содержащихся в базах данных персональных данных и обеспечивающих их обработку информационных технологий и технических средств.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6240F0">
            <w:pPr>
              <w:keepNext/>
              <w:tabs>
                <w:tab w:val="left" w:pos="737"/>
                <w:tab w:val="left" w:pos="87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40F0" w:rsidRDefault="00A41A4E" w:rsidP="00A41A4E">
            <w:pPr>
              <w:keepNext/>
              <w:numPr>
                <w:ilvl w:val="0"/>
                <w:numId w:val="29"/>
              </w:numPr>
              <w:tabs>
                <w:tab w:val="left" w:pos="737"/>
                <w:tab w:val="left" w:pos="87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 поручения</w:t>
            </w:r>
          </w:p>
        </w:tc>
      </w:tr>
      <w:tr w:rsidR="006240F0">
        <w:trPr>
          <w:trHeight w:val="556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Ref12502750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поручает, а Обработчик обязуется обрабатывать следующие персональные данные Субъектов персональных данных:</w:t>
            </w:r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>далее укажите перечень персональных данных, обработка которых поручается Обработчику. В качестве справочного материала при выборе перечня п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 xml:space="preserve">ерсональных данных может использоваться приложение № 1 к Методике «Обработка персональных данных».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</w:rPr>
              <w:t>После прочтения удалите эту подсказку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240F0">
        <w:trPr>
          <w:trHeight w:val="164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>например, фамилия, имя, отчество;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>например, адрес регистрации по месту жительства;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>например, адрес электронной почты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>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6240F0">
        <w:trPr>
          <w:trHeight w:val="263"/>
        </w:trPr>
        <w:tc>
          <w:tcPr>
            <w:tcW w:w="5000" w:type="pct"/>
            <w:gridSpan w:val="5"/>
          </w:tcPr>
          <w:p w:rsidR="006240F0" w:rsidRDefault="00A41A4E">
            <w:p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Персональные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»).</w:t>
            </w:r>
          </w:p>
        </w:tc>
      </w:tr>
      <w:tr w:rsidR="006240F0">
        <w:trPr>
          <w:trHeight w:val="479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поручает Обработчику обрабатывать Персональные данные для достижения следующ[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ей цели / их целей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]: [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 xml:space="preserve">далее укажите цель(и) поручаемой обработки персональных данных. В качестве справочного материала при выборе перечня целей может использоваться приложение № 3 к Методике «Обработка персональных данных».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</w:rPr>
              <w:t>После прочтения удалите эту подсказку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>например, ведение кадрового делопроизводства в соответствии с законодательством Российской Федерации;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>например, осуществление проверочных мероприятий в отношении лиц, принимаемых Оператором на работу;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>например, предоставление информационных ресурсов и оказ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>ание поддержки в их использовании;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en-US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дал указание Обработчику обрабатывать Персональные данные путем совершения следующих действий: [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</w:rPr>
              <w:t xml:space="preserve">далее измените перечень путем исключения или добавления соответствующих действий.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</w:rPr>
              <w:t>После прочтения удалите эту подсказку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240F0">
        <w:tc>
          <w:tcPr>
            <w:tcW w:w="2500" w:type="pct"/>
            <w:gridSpan w:val="2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сбор;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получение;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запись;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систематизация;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накопление;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хранение;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уточнение (обновление, изменение);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  <w:gridSpan w:val="3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извлечение;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использование;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передача (распространение);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передача (предоставление, доступ);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блокирование;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удаление;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ind w:left="1446" w:hanging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US"/>
              </w:rPr>
              <w:t>уничтожение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].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прямо соглашаются с тем, что Обработчику не разрешается переда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Персональные данные и/ или полномочия на обработку Персональных данных каким-либо третьим лицам, прямо не обозначенным в Договоре или Поручении без согласования с Оператором. В рамках согласования определяется порядок обеспечения правовых оснований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обработки Персональных данных третьим лицом и оформляется дополнительное соглашение, устанавливающее ответственность за соблюдение указанного порядка. Дополнительное соглашение должно содержать обязанности в объеме не меньшем, чем установлены в разделах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REF _Ref147397302 \r \h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REF _Ref147397327 \r \h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Поручения.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Обработчик обрабатыва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 Персональные данные 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 использованием средств автоматизации и без использования таких средств / исключительно с использованием средств автоматизации / исключительно без использования средств автоматизации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6240F0">
            <w:pPr>
              <w:keepNext/>
              <w:tabs>
                <w:tab w:val="left" w:pos="885"/>
              </w:tabs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40F0" w:rsidRDefault="00A41A4E" w:rsidP="00A41A4E">
            <w:pPr>
              <w:keepNext/>
              <w:numPr>
                <w:ilvl w:val="0"/>
                <w:numId w:val="29"/>
              </w:numPr>
              <w:tabs>
                <w:tab w:val="left" w:pos="737"/>
                <w:tab w:val="left" w:pos="88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bookmarkStart w:id="10" w:name="_Ref14739730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Обязанности сторон</w:t>
            </w:r>
            <w:bookmarkEnd w:id="10"/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обязан: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сообщать Обработчику обо всех изменениях в Персональных данных Субъекта персональных данных, а также о случаях, являющихся основанием для прекращения обработки Персональных данных в соответствии с Законом о персональных данных, включая, но не ограничиваясь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отзыв Субъектом персональных данных согласия на обработку Персональных данных или прекращение действия договора с Субъектом персональных данных;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надлежащим образом обеспечивать наличие правового основания, в рамках которого он поручает обработку Персона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льных данных Обработчику, а Обработчик – обрабатывает Персональные данные в соответствии с Поручением (кроме случаев, когда в связи со спецификой поручаемого процесса обработки Персональных данных функция обеспечения правового основания делегирована Обрабо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тчику).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Обработчик обязан: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принципы и правила обработки Персональных данных, предусмотренные Законом о персональных данных;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необходимые меры, направленные на обеспечение выполнения обязанностей, предусмотренных Законом о персональных данных;</w:t>
            </w:r>
          </w:p>
        </w:tc>
      </w:tr>
      <w:tr w:rsidR="006240F0">
        <w:trPr>
          <w:trHeight w:val="73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назначить лицо, ответственное за организацию обработки Персональных данных;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документы, определяющие политику в отнош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ении обработки Персональных данных, локальные акты по вопросам обработки Персональных данных, определяющие для каждой цели обработки Персональных данных категории и перечень обрабатываемых Персональных данных, категории Субъектов, Персональные данные котор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обрабатываются, способы, сроки их обработки и хранения, порядок уничтожения Персональных данных при достижении целей их обработки или при наступлении иных законных оснований, а также локальные акты, устанавливающие процедуры, направленные на предотвраще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и выявление нарушений законодательства, устранение последствий таких нарушений;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внутренний контроль соответствия и (или) аудит соответствия обработки Персональных данных Закону о персональных данных и принятым в соответствии с ним нормати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вным правовым актам, требованиям к защите персональных данных, политике в отношении обработки Персональных данных, локальным актам по вопросам обработки Персональных данных;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оценку вреда, который может быть причинен Субъектам персональных 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в случае нарушения Закона о персональных данных, а также соотносить указанный вред и принимаемые меры, направленные на обеспечение выполнения обязанностей, предусмотренных Законом о персональных данных;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от всех лиц, имеющих доступ к Персональ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 данным, подтверждение того, что они ознакомились и обязались соблюдать положения законодательства Российской Федерации о персональных данных, в том числе требования к защите персональных данных, документы, определяющие политику в отношении обработки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рсональных данных, локальные акты по вопросам обработки Персональных данных, и (или) прошли обучение;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опубликовать или иным образом обеспечить неограниченный доступ к документу, определяющему политику в отношении обработки Персональных данных, а также к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ведениям о реализуемых требованиях к защите персональных данных;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поручения сбора Персональных данных с использованием информационно-телекоммуникационных сетей, опубликовать в соответствующей информационно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-телекоммуникационной сети на страницах веб-сайта с использованием которых осуществляется сбор Персональных данных документ, определяющий политику в отношении обработки Персональных данных, и сведения о реализуемых требованиях к защите персональных данных;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угрозы безопасности Персональных данных при их обработке в информационных системах персональных данных Обработчика;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организационные и технические меры по обеспечению безопасности Персональных данных при их обработке в информационных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прошедшие в установленном порядке процедуру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оценки соответствия средства защиты информации в случаях, когда применение таких средств необходимо для нейтрализации актуальных угроз безопасности Персональных данных;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эффективность принимаемых мер по обеспечению безопасности Персональных данн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перед вводом в эксплуатацию информационной системы персональных данных Обработчика;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учет машинных носителей Обработчика, содержащих Персональные данные;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случаи несанкционированного доступа к Персональным данным и принимать надлежащие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 по обнаружению, предупреждению и ликвидации последствий компьютерных атак на информационные системы персональных данных Обработчика и по реагированию на компьютерные инциденты в них;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восстанавливать Персональные данные, модифицированные или уничтоженны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вследствие несанкционированного доступа к ним;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правила доступа к Персональным данным, обрабатываемым в информационных системах персональных данных Обработчика, а также обеспечивать регистрацию и учет всех действий, совершаемых с Персональн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ыми данными в информационной системе персональных данных Обработчика;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принимаемыми мерами по обеспечению безопасности Персональных данных и уровня защиты информационных систем персональных данных Обработчика;</w:t>
            </w:r>
          </w:p>
        </w:tc>
      </w:tr>
      <w:tr w:rsidR="006240F0">
        <w:trPr>
          <w:trHeight w:val="270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поручения сбора Персональных данных Обработчик обязан обеспечить запись, систематизацию, накопление, хранение, уточнение (обновление, изменение), извлечение Персональных данных граждан Российской Федерации с использованием баз данных, находящихся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Российской Федерации;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конфиденциальность Персональных данных;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обеспечивать безопасность Персональных данных;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уведомлять Оператора в случае выявления утечки Персональных данных в порядке, предусмотренном разделом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REF _Ref147397327 \r \h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Поручения;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 Оператором с целью обеспечить обработку и защиту Персональных данных в соответствии с Поручением и действующим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конодательством Российской Федерации;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уведомлять Оператора о запросах и претензиях, полученных от Субъектов персональных данных или третьих лиц (включая государственные органы Российской Федерации) в отношении Персональных данных, сразу после их получения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срока действия Поручения, равно как и до обработки Персональных данных, по запросу Оператора предоставлять документы и иную информацию, подтверждающие принятие мер и соблюдение требований, установленных Законом о персональных данных и Поручением.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6240F0">
            <w:pPr>
              <w:keepNext/>
              <w:tabs>
                <w:tab w:val="left" w:pos="737"/>
                <w:tab w:val="left" w:pos="88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40F0" w:rsidRDefault="00A41A4E" w:rsidP="00A41A4E">
            <w:pPr>
              <w:keepNext/>
              <w:numPr>
                <w:ilvl w:val="0"/>
                <w:numId w:val="29"/>
              </w:numPr>
              <w:tabs>
                <w:tab w:val="left" w:pos="737"/>
                <w:tab w:val="left" w:pos="88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1" w:name="_Ref14739732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Уведомление об </w:t>
            </w:r>
            <w:bookmarkEnd w:id="1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утечке персональных данных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16 (шестнадцати) часов с момента выявления утечки Персональных данных Обработчик обязан направить Оператору первое уведомление, содержащее информацию: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факте, дате и времени выявления утечки;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тегориях и перечне Персональных данных и о категориях Субъектов персональных данных, затронутых утечкой;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точном или примерном количестве Субъектов персональных данных и записей о Субъектах персональных данных, затронутых утечкой;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актуальности затронутых утечкой Персональных данных и о периоде времени, в течение которого были такие Персональные данные собраны и (или) получены Обработчиком;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предполагаемых причинах (например, компьютерная атака, уязвимость программного обеспечен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и иное) и характере (преднамеренная или случайная) утечки Персональных данных;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предполагаемом вреде, нанесенным правам Субъектов персональных данных, в том числе результаты предварительной оценки вреда и последствия нанесенного вреда (при наличии 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вреда);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принятых и (или) планируемых мерах по устранению (уменьшению масштаба) утечки и ее последствий;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любых сообщениях Обработчика в отношении утечки, которые направленны и (или) планируется направить в соответствующие уполномоченные органы 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или) Субъектам персональных данных;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любых публичных заявлениях Обработчика в отношении утечки, которые сделаны и (или) планируется сделать;</w:t>
            </w:r>
          </w:p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дополнительные сведения, имеющиеся в распоряжении Обработчика, в том числе об источнике получения информаци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 утечке (СМИ, социальные сети, запрос уполномоченного органа, другое), ссылки на информационные ресурсы, иное;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данные лица, уполномоченного от Обработчика предоставить новую и (или) дополнительную информацию об утечке, а именно: фамилию, 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 отчество, адрес электронной почты, почтовый адрес, номер телефона.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48 (сорока восьми) часов с момента выявления утечки Персональных данных Обработчик обязан направить Оператору второе уведомление, содержащее информацию: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результатах внутреннего расследования выявленной утечки Персональных данных, в том числе: причины утечки, нанесенный вред Субъектам персональных данных, информационная система, к которой осуществлен несанкционированный доступ, принятые меры по результата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внутреннего расследования;</w:t>
            </w:r>
          </w:p>
        </w:tc>
      </w:tr>
      <w:tr w:rsidR="006240F0">
        <w:trPr>
          <w:trHeight w:val="177"/>
        </w:trPr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2"/>
                <w:numId w:val="29"/>
              </w:numPr>
              <w:tabs>
                <w:tab w:val="left" w:pos="10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лицах, деяния которых стали причиной утечки (при наличии таких лиц).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6240F0">
            <w:pPr>
              <w:keepNext/>
              <w:tabs>
                <w:tab w:val="left" w:pos="885"/>
              </w:tabs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40F0" w:rsidRDefault="00A41A4E" w:rsidP="00A41A4E">
            <w:pPr>
              <w:keepNext/>
              <w:numPr>
                <w:ilvl w:val="0"/>
                <w:numId w:val="29"/>
              </w:numPr>
              <w:tabs>
                <w:tab w:val="left" w:pos="737"/>
                <w:tab w:val="left" w:pos="88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Ответственность сторон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и Обработчик несут ответственность за неисполнение или ненадлежащее исполнение обязательств по Поручению в соответствии с действующим законодательством Российской Федерации.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Обработчик обязуется возместить Оператору в полном объеме издержки и люб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другие убытки, подтвержденные документами и оформленные надлежащим образом, которые причинены Оператору в связи с нарушением Обработчиком условий или требований Поручения, действующего законодательства Российской Федерации об обработке и защите персонал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ьных данных. 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6240F0">
            <w:pPr>
              <w:keepNext/>
              <w:tabs>
                <w:tab w:val="left" w:pos="885"/>
              </w:tabs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40F0" w:rsidRDefault="00A41A4E" w:rsidP="00A41A4E">
            <w:pPr>
              <w:keepNext/>
              <w:numPr>
                <w:ilvl w:val="0"/>
                <w:numId w:val="29"/>
              </w:numPr>
              <w:tabs>
                <w:tab w:val="left" w:pos="737"/>
                <w:tab w:val="left" w:pos="88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Заключительные положения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Поручение составлено в двух экземплярах, имеющих одинаковую юридическую силу, по одному экземпляру для каждой из Сторон.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Поручение вступает в силу с момента его подписания обеими Сторонами и действует до полного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ыполнения обязательств по Договору.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Поручение, начиная с момента его подписания Сторонами, становится неотъемлемой частью Договора.</w:t>
            </w:r>
          </w:p>
        </w:tc>
      </w:tr>
      <w:tr w:rsidR="006240F0">
        <w:tc>
          <w:tcPr>
            <w:tcW w:w="5000" w:type="pct"/>
            <w:gridSpan w:val="5"/>
          </w:tcPr>
          <w:p w:rsidR="006240F0" w:rsidRDefault="00A41A4E" w:rsidP="00A41A4E">
            <w:pPr>
              <w:numPr>
                <w:ilvl w:val="1"/>
                <w:numId w:val="29"/>
              </w:numPr>
              <w:tabs>
                <w:tab w:val="left" w:pos="7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изменения и дополнения к Поручению оформляются дополнительными соглашениями Сторон в письменной форме, которые являютс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неотъемлемой частью Поручения. </w:t>
            </w:r>
          </w:p>
        </w:tc>
      </w:tr>
      <w:tr w:rsidR="006240F0">
        <w:trPr>
          <w:trHeight w:val="709"/>
        </w:trPr>
        <w:tc>
          <w:tcPr>
            <w:tcW w:w="2536" w:type="pct"/>
            <w:gridSpan w:val="3"/>
          </w:tcPr>
          <w:p w:rsidR="006240F0" w:rsidRDefault="006240F0">
            <w:pPr>
              <w:keepNext/>
              <w:tabs>
                <w:tab w:val="left" w:pos="73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240F0" w:rsidRDefault="00A41A4E">
            <w:pPr>
              <w:keepNext/>
              <w:tabs>
                <w:tab w:val="left" w:pos="73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ОПЕРАТОР:</w:t>
            </w:r>
          </w:p>
        </w:tc>
        <w:tc>
          <w:tcPr>
            <w:tcW w:w="2464" w:type="pct"/>
            <w:gridSpan w:val="2"/>
          </w:tcPr>
          <w:p w:rsidR="006240F0" w:rsidRDefault="006240F0">
            <w:pPr>
              <w:keepNext/>
              <w:tabs>
                <w:tab w:val="left" w:pos="737"/>
              </w:tabs>
              <w:ind w:left="737" w:hanging="73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240F0" w:rsidRDefault="00A41A4E">
            <w:pPr>
              <w:keepNext/>
              <w:tabs>
                <w:tab w:val="left" w:pos="737"/>
              </w:tabs>
              <w:ind w:left="737" w:hanging="73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ОБРАБОТЧИК:</w:t>
            </w:r>
          </w:p>
        </w:tc>
      </w:tr>
      <w:tr w:rsidR="006240F0">
        <w:trPr>
          <w:trHeight w:val="388"/>
        </w:trPr>
        <w:tc>
          <w:tcPr>
            <w:tcW w:w="2536" w:type="pct"/>
            <w:gridSpan w:val="3"/>
          </w:tcPr>
          <w:p w:rsidR="006240F0" w:rsidRDefault="00A41A4E">
            <w:pPr>
              <w:keepNext/>
              <w:tabs>
                <w:tab w:val="left" w:pos="35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</w:rPr>
              <w:t>укажите реквизиты Оператора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4" w:type="pct"/>
            <w:gridSpan w:val="2"/>
            <w:tcBorders>
              <w:left w:val="none" w:sz="4" w:space="0" w:color="000000"/>
            </w:tcBorders>
          </w:tcPr>
          <w:p w:rsidR="006240F0" w:rsidRDefault="00A41A4E">
            <w:pPr>
              <w:keepNext/>
              <w:tabs>
                <w:tab w:val="left" w:pos="35"/>
              </w:tabs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</w:rPr>
              <w:t>укажите реквизиты Обработчика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6240F0">
        <w:tc>
          <w:tcPr>
            <w:tcW w:w="2536" w:type="pct"/>
            <w:gridSpan w:val="3"/>
          </w:tcPr>
          <w:p w:rsidR="006240F0" w:rsidRDefault="006240F0">
            <w:pPr>
              <w:keepNext/>
              <w:tabs>
                <w:tab w:val="left" w:pos="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40F0" w:rsidRDefault="00A41A4E">
            <w:pPr>
              <w:keepNext/>
              <w:tabs>
                <w:tab w:val="left" w:pos="0"/>
              </w:tabs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</w:rPr>
              <w:t>укажите должность подписанта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]</w:t>
            </w:r>
          </w:p>
          <w:p w:rsidR="006240F0" w:rsidRDefault="006240F0">
            <w:pPr>
              <w:keepNext/>
              <w:tabs>
                <w:tab w:val="left" w:pos="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4" w:type="pct"/>
            <w:gridSpan w:val="2"/>
          </w:tcPr>
          <w:p w:rsidR="006240F0" w:rsidRDefault="006240F0">
            <w:pPr>
              <w:keepNext/>
              <w:tabs>
                <w:tab w:val="left" w:pos="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40F0" w:rsidRDefault="00A41A4E">
            <w:pPr>
              <w:keepNext/>
              <w:tabs>
                <w:tab w:val="left" w:pos="35"/>
              </w:tabs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</w:rPr>
              <w:t>укажите должность подписанта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]</w:t>
            </w:r>
          </w:p>
          <w:p w:rsidR="006240F0" w:rsidRDefault="006240F0">
            <w:pPr>
              <w:keepNext/>
              <w:tabs>
                <w:tab w:val="left" w:pos="737"/>
              </w:tabs>
              <w:ind w:left="737" w:hanging="73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40F0">
        <w:tc>
          <w:tcPr>
            <w:tcW w:w="1642" w:type="pct"/>
            <w:tcBorders>
              <w:bottom w:val="single" w:sz="4" w:space="0" w:color="auto"/>
            </w:tcBorders>
          </w:tcPr>
          <w:p w:rsidR="006240F0" w:rsidRDefault="006240F0">
            <w:pPr>
              <w:keepNext/>
              <w:tabs>
                <w:tab w:val="left" w:pos="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4" w:type="pct"/>
            <w:gridSpan w:val="2"/>
          </w:tcPr>
          <w:p w:rsidR="006240F0" w:rsidRDefault="00A41A4E">
            <w:pPr>
              <w:keepNext/>
              <w:tabs>
                <w:tab w:val="left" w:pos="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 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</w:rPr>
              <w:t>укажите фамилию и инициалы подписанта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68" w:type="pct"/>
            <w:tcBorders>
              <w:bottom w:val="single" w:sz="4" w:space="0" w:color="auto"/>
            </w:tcBorders>
          </w:tcPr>
          <w:p w:rsidR="006240F0" w:rsidRDefault="006240F0">
            <w:pPr>
              <w:keepNext/>
              <w:tabs>
                <w:tab w:val="left" w:pos="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</w:tcPr>
          <w:p w:rsidR="006240F0" w:rsidRDefault="00A41A4E">
            <w:pPr>
              <w:keepNext/>
              <w:tabs>
                <w:tab w:val="left" w:pos="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 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</w:rPr>
              <w:t>укажите фамилию и инициалы подписанта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]</w:t>
            </w:r>
          </w:p>
        </w:tc>
      </w:tr>
    </w:tbl>
    <w:p w:rsidR="006240F0" w:rsidRDefault="006240F0"/>
    <w:sectPr w:rsidR="00624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0F0" w:rsidRDefault="00A41A4E">
      <w:pPr>
        <w:spacing w:after="0" w:line="240" w:lineRule="auto"/>
      </w:pPr>
      <w:r>
        <w:separator/>
      </w:r>
    </w:p>
  </w:endnote>
  <w:endnote w:type="continuationSeparator" w:id="0">
    <w:p w:rsidR="006240F0" w:rsidRDefault="00A41A4E">
      <w:pPr>
        <w:spacing w:after="0" w:line="240" w:lineRule="auto"/>
      </w:pPr>
      <w:r>
        <w:continuationSeparator/>
      </w:r>
    </w:p>
  </w:endnote>
  <w:endnote w:type="continuationNotice" w:id="1">
    <w:p w:rsidR="006240F0" w:rsidRDefault="006240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Mangal">
    <w:panose1 w:val="00000400000000000000"/>
    <w:charset w:val="00"/>
    <w:family w:val="auto"/>
    <w:pitch w:val="default"/>
  </w:font>
  <w:font w:name="Pragmatica-Bold">
    <w:charset w:val="00"/>
    <w:family w:val="auto"/>
    <w:pitch w:val="default"/>
  </w:font>
  <w:font w:name="Impact">
    <w:panose1 w:val="020B0806030902050204"/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TimesNewRomanPSMT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527902"/>
      <w:docPartObj>
        <w:docPartGallery w:val="Page Numbers (Bottom of Page)"/>
        <w:docPartUnique/>
      </w:docPartObj>
    </w:sdtPr>
    <w:sdtEndPr/>
    <w:sdtContent>
      <w:p w:rsidR="006240F0" w:rsidRDefault="00A41A4E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240F0" w:rsidRDefault="006240F0">
    <w:pPr>
      <w:pStyle w:val="af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313080"/>
      <w:docPartObj>
        <w:docPartGallery w:val="Page Numbers (Bottom of Page)"/>
        <w:docPartUnique/>
      </w:docPartObj>
    </w:sdtPr>
    <w:sdtEndPr/>
    <w:sdtContent>
      <w:p w:rsidR="006240F0" w:rsidRDefault="00A41A4E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240F0" w:rsidRDefault="006240F0">
    <w:pPr>
      <w:pStyle w:val="af8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323553"/>
      <w:docPartObj>
        <w:docPartGallery w:val="Page Numbers (Bottom of Page)"/>
        <w:docPartUnique/>
      </w:docPartObj>
    </w:sdtPr>
    <w:sdtEndPr/>
    <w:sdtContent>
      <w:p w:rsidR="006240F0" w:rsidRDefault="00A41A4E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A41A4E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13</w:t>
    </w:r>
    <w:r>
      <w:rPr>
        <w:rStyle w:val="afa"/>
      </w:rPr>
      <w:fldChar w:fldCharType="end"/>
    </w:r>
  </w:p>
  <w:p w:rsidR="006240F0" w:rsidRDefault="006240F0">
    <w:pPr>
      <w:pStyle w:val="af8"/>
      <w:ind w:right="360"/>
    </w:pPr>
  </w:p>
  <w:p w:rsidR="006240F0" w:rsidRDefault="006240F0"/>
  <w:p w:rsidR="006240F0" w:rsidRDefault="006240F0"/>
  <w:p w:rsidR="006240F0" w:rsidRDefault="006240F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A41A4E">
    <w:pPr>
      <w:pStyle w:val="af8"/>
      <w:jc w:val="right"/>
    </w:pPr>
    <w:r>
      <w:fldChar w:fldCharType="begin"/>
    </w:r>
    <w:r>
      <w:instrText>PAGE   \* MERGEFORMAT</w:instrText>
    </w:r>
    <w:r>
      <w:fldChar w:fldCharType="separate"/>
    </w:r>
    <w:r>
      <w:t>22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A41A4E">
    <w:pPr>
      <w:pStyle w:val="af8"/>
      <w:jc w:val="right"/>
    </w:pPr>
    <w:r>
      <w:fldChar w:fldCharType="begin"/>
    </w:r>
    <w:r>
      <w:instrText>PAGE   \* MERGEFORMAT</w:instrText>
    </w:r>
    <w:r>
      <w:fldChar w:fldCharType="separate"/>
    </w:r>
    <w:r>
      <w:t>24</w:t>
    </w:r>
    <w:r>
      <w:fldChar w:fldCharType="end"/>
    </w:r>
  </w:p>
  <w:p w:rsidR="006240F0" w:rsidRDefault="006240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0F0" w:rsidRDefault="00A41A4E">
      <w:pPr>
        <w:spacing w:after="0" w:line="240" w:lineRule="auto"/>
      </w:pPr>
      <w:r>
        <w:separator/>
      </w:r>
    </w:p>
  </w:footnote>
  <w:footnote w:type="continuationSeparator" w:id="0">
    <w:p w:rsidR="006240F0" w:rsidRDefault="00A41A4E">
      <w:pPr>
        <w:spacing w:after="0" w:line="240" w:lineRule="auto"/>
      </w:pPr>
      <w:r>
        <w:continuationSeparator/>
      </w:r>
    </w:p>
  </w:footnote>
  <w:footnote w:type="continuationNotice" w:id="1">
    <w:p w:rsidR="006240F0" w:rsidRDefault="006240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6240F0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6240F0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6240F0">
    <w:pPr>
      <w:pStyle w:val="af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6240F0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580B"/>
    <w:multiLevelType w:val="multilevel"/>
    <w:tmpl w:val="496E5CC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D4249B6"/>
    <w:multiLevelType w:val="hybridMultilevel"/>
    <w:tmpl w:val="0212BB70"/>
    <w:lvl w:ilvl="0" w:tplc="29F4BB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E0E8D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5ACE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0C5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BE08D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D00D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0A3E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1602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601E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E6D12"/>
    <w:multiLevelType w:val="multilevel"/>
    <w:tmpl w:val="8A1030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EB62E2"/>
    <w:multiLevelType w:val="multilevel"/>
    <w:tmpl w:val="734486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2FC0723"/>
    <w:multiLevelType w:val="multilevel"/>
    <w:tmpl w:val="8C449C76"/>
    <w:lvl w:ilvl="0">
      <w:start w:val="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1">
      <w:start w:val="1"/>
      <w:numFmt w:val="decimal"/>
      <w:pStyle w:val="Style1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16086EC5"/>
    <w:multiLevelType w:val="multilevel"/>
    <w:tmpl w:val="E74296CA"/>
    <w:lvl w:ilvl="0">
      <w:start w:val="5"/>
      <w:numFmt w:val="decimal"/>
      <w:pStyle w:val="5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18815B0"/>
    <w:multiLevelType w:val="multilevel"/>
    <w:tmpl w:val="4D3C61DE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E54C0D"/>
    <w:multiLevelType w:val="multilevel"/>
    <w:tmpl w:val="F164414C"/>
    <w:lvl w:ilvl="0">
      <w:start w:val="5"/>
      <w:numFmt w:val="decimal"/>
      <w:pStyle w:val="41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5723D8B"/>
    <w:multiLevelType w:val="multilevel"/>
    <w:tmpl w:val="48880634"/>
    <w:lvl w:ilvl="0">
      <w:start w:val="3"/>
      <w:numFmt w:val="decimal"/>
      <w:pStyle w:val="3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5AE0FEF"/>
    <w:multiLevelType w:val="multilevel"/>
    <w:tmpl w:val="4C84FD2A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7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F03729"/>
    <w:multiLevelType w:val="multilevel"/>
    <w:tmpl w:val="F80C73BC"/>
    <w:lvl w:ilvl="0">
      <w:start w:val="2"/>
      <w:numFmt w:val="decimal"/>
      <w:pStyle w:val="410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8F317C"/>
    <w:multiLevelType w:val="multilevel"/>
    <w:tmpl w:val="8F506910"/>
    <w:lvl w:ilvl="0">
      <w:start w:val="6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04F4B3E"/>
    <w:multiLevelType w:val="multilevel"/>
    <w:tmpl w:val="E730D3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9B2DAC"/>
    <w:multiLevelType w:val="multilevel"/>
    <w:tmpl w:val="FED03392"/>
    <w:lvl w:ilvl="0">
      <w:start w:val="13"/>
      <w:numFmt w:val="decimal"/>
      <w:pStyle w:val="Special1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sz w:val="24"/>
        <w:szCs w:val="22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EFC5520"/>
    <w:multiLevelType w:val="multilevel"/>
    <w:tmpl w:val="E3B8906C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1974D66"/>
    <w:multiLevelType w:val="multilevel"/>
    <w:tmpl w:val="08D08D62"/>
    <w:lvl w:ilvl="0">
      <w:start w:val="1"/>
      <w:numFmt w:val="decimal"/>
      <w:pStyle w:val="51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523C0BC3"/>
    <w:multiLevelType w:val="hybridMultilevel"/>
    <w:tmpl w:val="F26E0A6E"/>
    <w:lvl w:ilvl="0" w:tplc="5ECE69C2">
      <w:start w:val="1"/>
      <w:numFmt w:val="bullet"/>
      <w:pStyle w:val="1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C2CB8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3690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DE12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7838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3676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E2EA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429C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C681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C55C9"/>
    <w:multiLevelType w:val="hybridMultilevel"/>
    <w:tmpl w:val="7CD68FD8"/>
    <w:lvl w:ilvl="0" w:tplc="D2DCD040">
      <w:start w:val="1"/>
      <w:numFmt w:val="bullet"/>
      <w:pStyle w:val="10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A446A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D0A2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3603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FC0F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8D3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7298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B2DD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DF091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7034F"/>
    <w:multiLevelType w:val="multilevel"/>
    <w:tmpl w:val="84B0FE5A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709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7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6F77B4"/>
    <w:multiLevelType w:val="multilevel"/>
    <w:tmpl w:val="4D728E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9C35E71"/>
    <w:multiLevelType w:val="multilevel"/>
    <w:tmpl w:val="E996A5A4"/>
    <w:lvl w:ilvl="0">
      <w:start w:val="5"/>
      <w:numFmt w:val="decimal"/>
      <w:pStyle w:val="a0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D3E635D"/>
    <w:multiLevelType w:val="multilevel"/>
    <w:tmpl w:val="00983644"/>
    <w:lvl w:ilvl="0">
      <w:start w:val="8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00C6F6F"/>
    <w:multiLevelType w:val="multilevel"/>
    <w:tmpl w:val="5D005CFE"/>
    <w:lvl w:ilvl="0">
      <w:start w:val="5"/>
      <w:numFmt w:val="decimal"/>
      <w:pStyle w:val="a1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5EF47EC"/>
    <w:multiLevelType w:val="multilevel"/>
    <w:tmpl w:val="15C8F55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810006C"/>
    <w:multiLevelType w:val="hybridMultilevel"/>
    <w:tmpl w:val="A3B27524"/>
    <w:lvl w:ilvl="0" w:tplc="87FC770C">
      <w:start w:val="1"/>
      <w:numFmt w:val="bullet"/>
      <w:pStyle w:val="510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8C7A90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A267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FC61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8E2E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8EBE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DEFE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F676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E828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7144D7"/>
    <w:multiLevelType w:val="multilevel"/>
    <w:tmpl w:val="6192A1BA"/>
    <w:lvl w:ilvl="0">
      <w:start w:val="4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F212374"/>
    <w:multiLevelType w:val="multilevel"/>
    <w:tmpl w:val="07F46DBE"/>
    <w:lvl w:ilvl="0">
      <w:start w:val="6"/>
      <w:numFmt w:val="decimal"/>
      <w:pStyle w:val="a2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1830279"/>
    <w:multiLevelType w:val="hybridMultilevel"/>
    <w:tmpl w:val="2662E0E6"/>
    <w:lvl w:ilvl="0" w:tplc="96F80CAE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ACE8D7CC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6A4DD8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85A8BB4">
      <w:start w:val="1"/>
      <w:numFmt w:val="bullet"/>
      <w:pStyle w:val="4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E223EF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B50F464">
      <w:start w:val="1"/>
      <w:numFmt w:val="bullet"/>
      <w:pStyle w:val="6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64E89A6">
      <w:start w:val="1"/>
      <w:numFmt w:val="bullet"/>
      <w:pStyle w:val="7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E484D0E">
      <w:start w:val="1"/>
      <w:numFmt w:val="bullet"/>
      <w:pStyle w:val="8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1044032">
      <w:start w:val="1"/>
      <w:numFmt w:val="bullet"/>
      <w:pStyle w:val="9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D9502C"/>
    <w:multiLevelType w:val="hybridMultilevel"/>
    <w:tmpl w:val="E6C80C68"/>
    <w:lvl w:ilvl="0" w:tplc="5F8257FC">
      <w:start w:val="1"/>
      <w:numFmt w:val="bullet"/>
      <w:pStyle w:val="100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28C75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A4EE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EF409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C1C63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5A3E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86CCC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D8839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14B1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28"/>
  </w:num>
  <w:num w:numId="3">
    <w:abstractNumId w:val="15"/>
  </w:num>
  <w:num w:numId="4">
    <w:abstractNumId w:val="10"/>
  </w:num>
  <w:num w:numId="5">
    <w:abstractNumId w:val="0"/>
  </w:num>
  <w:num w:numId="6">
    <w:abstractNumId w:val="16"/>
  </w:num>
  <w:num w:numId="7">
    <w:abstractNumId w:val="17"/>
  </w:num>
  <w:num w:numId="8">
    <w:abstractNumId w:val="21"/>
  </w:num>
  <w:num w:numId="9">
    <w:abstractNumId w:val="8"/>
  </w:num>
  <w:num w:numId="10">
    <w:abstractNumId w:val="22"/>
  </w:num>
  <w:num w:numId="11">
    <w:abstractNumId w:val="5"/>
  </w:num>
  <w:num w:numId="12">
    <w:abstractNumId w:val="24"/>
  </w:num>
  <w:num w:numId="13">
    <w:abstractNumId w:val="25"/>
  </w:num>
  <w:num w:numId="14">
    <w:abstractNumId w:val="7"/>
  </w:num>
  <w:num w:numId="15">
    <w:abstractNumId w:val="20"/>
  </w:num>
  <w:num w:numId="16">
    <w:abstractNumId w:val="26"/>
  </w:num>
  <w:num w:numId="17">
    <w:abstractNumId w:val="11"/>
  </w:num>
  <w:num w:numId="18">
    <w:abstractNumId w:val="19"/>
  </w:num>
  <w:num w:numId="19">
    <w:abstractNumId w:val="23"/>
  </w:num>
  <w:num w:numId="20">
    <w:abstractNumId w:val="3"/>
  </w:num>
  <w:num w:numId="21">
    <w:abstractNumId w:val="6"/>
  </w:num>
  <w:num w:numId="22">
    <w:abstractNumId w:val="13"/>
  </w:num>
  <w:num w:numId="23">
    <w:abstractNumId w:val="2"/>
  </w:num>
  <w:num w:numId="24">
    <w:abstractNumId w:val="12"/>
  </w:num>
  <w:num w:numId="25">
    <w:abstractNumId w:val="14"/>
  </w:num>
  <w:num w:numId="26">
    <w:abstractNumId w:val="1"/>
  </w:num>
  <w:num w:numId="27">
    <w:abstractNumId w:val="4"/>
  </w:num>
  <w:num w:numId="28">
    <w:abstractNumId w:val="18"/>
  </w:num>
  <w:num w:numId="29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0F0"/>
    <w:rsid w:val="006240F0"/>
    <w:rsid w:val="00A4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46916-8631-4E10-8A9A-8409ACCB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</w:style>
  <w:style w:type="paragraph" w:styleId="12">
    <w:name w:val="heading 1"/>
    <w:basedOn w:val="a3"/>
    <w:next w:val="a3"/>
    <w:link w:val="13"/>
    <w:qFormat/>
    <w:pPr>
      <w:keepNext/>
      <w:widowControl w:val="0"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2">
    <w:name w:val="heading 2"/>
    <w:basedOn w:val="a3"/>
    <w:next w:val="a3"/>
    <w:link w:val="20"/>
    <w:qFormat/>
    <w:pPr>
      <w:keepNext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styleId="3">
    <w:name w:val="heading 3"/>
    <w:basedOn w:val="a3"/>
    <w:next w:val="a3"/>
    <w:link w:val="30"/>
    <w:qFormat/>
    <w:pPr>
      <w:keepNext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4"/>
    <w:next w:val="a5"/>
    <w:link w:val="40"/>
    <w:qFormat/>
    <w:pPr>
      <w:numPr>
        <w:ilvl w:val="3"/>
        <w:numId w:val="1"/>
      </w:numPr>
      <w:spacing w:before="120"/>
      <w:outlineLvl w:val="3"/>
    </w:pPr>
    <w:rPr>
      <w:i/>
      <w:caps w:val="0"/>
    </w:rPr>
  </w:style>
  <w:style w:type="paragraph" w:styleId="50">
    <w:name w:val="heading 5"/>
    <w:basedOn w:val="a3"/>
    <w:next w:val="a3"/>
    <w:link w:val="52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4"/>
    <w:next w:val="a6"/>
    <w:link w:val="60"/>
    <w:qFormat/>
    <w:pPr>
      <w:numPr>
        <w:ilvl w:val="5"/>
        <w:numId w:val="1"/>
      </w:numPr>
      <w:spacing w:before="120"/>
      <w:outlineLvl w:val="5"/>
    </w:pPr>
    <w:rPr>
      <w:i/>
      <w:caps w:val="0"/>
    </w:rPr>
  </w:style>
  <w:style w:type="paragraph" w:styleId="7">
    <w:name w:val="heading 7"/>
    <w:basedOn w:val="a4"/>
    <w:next w:val="a6"/>
    <w:link w:val="70"/>
    <w:qFormat/>
    <w:pPr>
      <w:numPr>
        <w:ilvl w:val="6"/>
        <w:numId w:val="1"/>
      </w:numPr>
      <w:spacing w:before="120"/>
      <w:outlineLvl w:val="6"/>
    </w:pPr>
    <w:rPr>
      <w:i/>
      <w:caps w:val="0"/>
    </w:rPr>
  </w:style>
  <w:style w:type="paragraph" w:styleId="8">
    <w:name w:val="heading 8"/>
    <w:basedOn w:val="a4"/>
    <w:next w:val="a6"/>
    <w:link w:val="80"/>
    <w:qFormat/>
    <w:pPr>
      <w:numPr>
        <w:ilvl w:val="7"/>
        <w:numId w:val="1"/>
      </w:numPr>
      <w:spacing w:before="120"/>
      <w:outlineLvl w:val="7"/>
    </w:pPr>
    <w:rPr>
      <w:i/>
      <w:caps w:val="0"/>
    </w:rPr>
  </w:style>
  <w:style w:type="paragraph" w:styleId="9">
    <w:name w:val="heading 9"/>
    <w:basedOn w:val="a4"/>
    <w:next w:val="a6"/>
    <w:link w:val="90"/>
    <w:qFormat/>
    <w:pPr>
      <w:numPr>
        <w:ilvl w:val="8"/>
        <w:numId w:val="1"/>
      </w:numPr>
      <w:spacing w:before="120"/>
      <w:outlineLvl w:val="8"/>
    </w:pPr>
    <w:rPr>
      <w:i/>
      <w:caps w:val="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Heading1Char">
    <w:name w:val="Heading 1 Char"/>
    <w:basedOn w:val="a7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7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7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7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7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7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7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7"/>
    <w:uiPriority w:val="9"/>
    <w:rPr>
      <w:rFonts w:ascii="Arial" w:eastAsia="Arial" w:hAnsi="Arial" w:cs="Arial"/>
      <w:i/>
      <w:iCs/>
      <w:sz w:val="21"/>
      <w:szCs w:val="21"/>
    </w:rPr>
  </w:style>
  <w:style w:type="paragraph" w:styleId="aa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7"/>
    <w:uiPriority w:val="10"/>
    <w:rPr>
      <w:sz w:val="48"/>
      <w:szCs w:val="48"/>
    </w:rPr>
  </w:style>
  <w:style w:type="character" w:customStyle="1" w:styleId="SubtitleChar">
    <w:name w:val="Subtitle Char"/>
    <w:basedOn w:val="a7"/>
    <w:uiPriority w:val="11"/>
    <w:rPr>
      <w:sz w:val="24"/>
      <w:szCs w:val="24"/>
    </w:rPr>
  </w:style>
  <w:style w:type="paragraph" w:styleId="22">
    <w:name w:val="Quote"/>
    <w:basedOn w:val="a3"/>
    <w:next w:val="a3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b">
    <w:name w:val="Intense Quote"/>
    <w:basedOn w:val="a3"/>
    <w:next w:val="a3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7"/>
    <w:uiPriority w:val="99"/>
  </w:style>
  <w:style w:type="character" w:customStyle="1" w:styleId="FooterChar">
    <w:name w:val="Footer Char"/>
    <w:basedOn w:val="a7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8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8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8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8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8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3">
    <w:name w:val="Plain Table 5"/>
    <w:basedOn w:val="a8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8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8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8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8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8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8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8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8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8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8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8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8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8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8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8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8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d">
    <w:name w:val="endnote reference"/>
    <w:basedOn w:val="a7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basedOn w:val="a3"/>
    <w:next w:val="a3"/>
    <w:uiPriority w:val="99"/>
    <w:unhideWhenUsed/>
    <w:pPr>
      <w:spacing w:after="0"/>
    </w:pPr>
  </w:style>
  <w:style w:type="character" w:customStyle="1" w:styleId="13">
    <w:name w:val="Заголовок 1 Знак"/>
    <w:basedOn w:val="a7"/>
    <w:link w:val="12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7"/>
    <w:link w:val="2"/>
    <w:rPr>
      <w:rFonts w:ascii="Arial" w:eastAsia="Times New Roman" w:hAnsi="Arial" w:cs="Arial"/>
      <w:b/>
      <w:bCs/>
      <w:sz w:val="17"/>
      <w:szCs w:val="17"/>
      <w:lang w:eastAsia="ru-RU"/>
    </w:rPr>
  </w:style>
  <w:style w:type="character" w:customStyle="1" w:styleId="30">
    <w:name w:val="Заголовок 3 Знак"/>
    <w:basedOn w:val="a7"/>
    <w:link w:val="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7"/>
    <w:link w:val="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5">
    <w:name w:val="Нет списка1"/>
    <w:next w:val="a9"/>
    <w:uiPriority w:val="99"/>
    <w:semiHidden/>
    <w:unhideWhenUsed/>
  </w:style>
  <w:style w:type="paragraph" w:styleId="af0">
    <w:name w:val="Title"/>
    <w:basedOn w:val="a3"/>
    <w:link w:val="af1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Заголовок Знак"/>
    <w:basedOn w:val="a7"/>
    <w:link w:val="a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annotation reference"/>
    <w:semiHidden/>
    <w:rPr>
      <w:sz w:val="16"/>
      <w:szCs w:val="16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Таблицы (моноширинный)"/>
    <w:basedOn w:val="a3"/>
    <w:next w:val="a3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3"/>
    <w:link w:val="26"/>
    <w:pPr>
      <w:widowControl w:val="0"/>
      <w:spacing w:after="0" w:line="240" w:lineRule="auto"/>
      <w:ind w:left="184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">
    <w:name w:val="Основной текст с отступом 2 Знак"/>
    <w:basedOn w:val="a7"/>
    <w:link w:val="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alloon Text"/>
    <w:basedOn w:val="a3"/>
    <w:link w:val="af5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7"/>
    <w:link w:val="af4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3"/>
    <w:link w:val="af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7"/>
    <w:link w:val="a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3"/>
    <w:link w:val="af9"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7"/>
    <w:link w:val="a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2"/>
    <w:basedOn w:val="a3"/>
    <w:link w:val="2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7"/>
    <w:link w:val="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7"/>
  </w:style>
  <w:style w:type="paragraph" w:styleId="afb">
    <w:name w:val="caption"/>
    <w:basedOn w:val="a3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c">
    <w:name w:val="annotation text"/>
    <w:basedOn w:val="a3"/>
    <w:link w:val="afd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7"/>
    <w:link w:val="afc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Pr>
      <w:b/>
      <w:bCs/>
    </w:rPr>
  </w:style>
  <w:style w:type="character" w:customStyle="1" w:styleId="aff">
    <w:name w:val="Тема примечания Знак"/>
    <w:basedOn w:val="afd"/>
    <w:link w:val="afe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0">
    <w:name w:val="a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нак Знак Знак Знак Знак"/>
    <w:basedOn w:val="a3"/>
    <w:pPr>
      <w:tabs>
        <w:tab w:val="num" w:pos="432"/>
      </w:tabs>
      <w:spacing w:before="120" w:line="240" w:lineRule="auto"/>
      <w:ind w:left="432" w:hanging="432"/>
      <w:jc w:val="both"/>
    </w:pPr>
    <w:rPr>
      <w:rFonts w:ascii="Arial" w:eastAsia="Times New Roman" w:hAnsi="Arial" w:cs="Times New Roman"/>
      <w:b/>
      <w:bCs/>
      <w:caps/>
      <w:sz w:val="32"/>
      <w:szCs w:val="32"/>
      <w:lang w:val="en-US"/>
    </w:rPr>
  </w:style>
  <w:style w:type="character" w:customStyle="1" w:styleId="33">
    <w:name w:val="Знак Знак3"/>
    <w:rPr>
      <w:b/>
      <w:sz w:val="28"/>
    </w:rPr>
  </w:style>
  <w:style w:type="paragraph" w:styleId="a6">
    <w:name w:val="Body Text"/>
    <w:basedOn w:val="a3"/>
    <w:link w:val="af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Знак"/>
    <w:basedOn w:val="a7"/>
    <w:link w:val="a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3">
    <w:name w:val="List Paragraph"/>
    <w:basedOn w:val="a3"/>
    <w:uiPriority w:val="34"/>
    <w:qFormat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ff4">
    <w:name w:val="Table Grid"/>
    <w:basedOn w:val="a8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footnote text"/>
    <w:basedOn w:val="a3"/>
    <w:link w:val="16"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сноски Знак"/>
    <w:basedOn w:val="a7"/>
    <w:semiHidden/>
    <w:rPr>
      <w:sz w:val="20"/>
      <w:szCs w:val="20"/>
    </w:rPr>
  </w:style>
  <w:style w:type="character" w:styleId="aff7">
    <w:name w:val="footnote reference"/>
    <w:semiHidden/>
    <w:unhideWhenUsed/>
    <w:rPr>
      <w:vertAlign w:val="superscript"/>
    </w:rPr>
  </w:style>
  <w:style w:type="character" w:customStyle="1" w:styleId="16">
    <w:name w:val="Текст сноски Знак1"/>
    <w:link w:val="aff5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3"/>
    <w:link w:val="af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8">
    <w:name w:val="Основной текст с отступом Знак"/>
    <w:basedOn w:val="a7"/>
    <w:link w:val="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Маркированный список1"/>
    <w:basedOn w:val="aff9"/>
    <w:pPr>
      <w:keepLines/>
      <w:numPr>
        <w:numId w:val="6"/>
      </w:numPr>
      <w:spacing w:before="60" w:after="60"/>
      <w:contextualSpacing w:val="0"/>
      <w:jc w:val="both"/>
    </w:pPr>
    <w:rPr>
      <w:rFonts w:ascii="Arial" w:hAnsi="Arial" w:cs="Mangal"/>
      <w:lang w:eastAsia="ar-SA"/>
    </w:rPr>
  </w:style>
  <w:style w:type="paragraph" w:styleId="aff9">
    <w:name w:val="List"/>
    <w:basedOn w:val="a3"/>
    <w:unhideWhenUsed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">
    <w:name w:val="Сетка таблицы1"/>
    <w:basedOn w:val="a8"/>
    <w:next w:val="aff4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"/>
    <w:basedOn w:val="a8"/>
    <w:next w:val="a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">
    <w:name w:val="Сетка таблицы3"/>
    <w:basedOn w:val="a8"/>
    <w:next w:val="a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a3"/>
    <w:link w:val="Style1Char"/>
    <w:qFormat/>
    <w:pPr>
      <w:numPr>
        <w:ilvl w:val="1"/>
        <w:numId w:val="27"/>
      </w:numPr>
      <w:tabs>
        <w:tab w:val="left" w:pos="720"/>
      </w:tabs>
      <w:spacing w:before="120" w:after="120" w:line="240" w:lineRule="auto"/>
      <w:ind w:hanging="600"/>
      <w:jc w:val="both"/>
    </w:pPr>
    <w:rPr>
      <w:rFonts w:ascii="Arial" w:eastAsia="Times New Roman" w:hAnsi="Arial" w:cs="Arial"/>
    </w:rPr>
  </w:style>
  <w:style w:type="character" w:customStyle="1" w:styleId="Style1Char">
    <w:name w:val="Style1 Char"/>
    <w:link w:val="Style1"/>
    <w:rPr>
      <w:rFonts w:ascii="Arial" w:eastAsia="Times New Roman" w:hAnsi="Arial" w:cs="Arial"/>
    </w:rPr>
  </w:style>
  <w:style w:type="character" w:customStyle="1" w:styleId="FontStyle19">
    <w:name w:val="Font Style19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40">
    <w:name w:val="Заголовок 4 Знак"/>
    <w:basedOn w:val="a7"/>
    <w:link w:val="4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70">
    <w:name w:val="Заголовок 7 Знак"/>
    <w:basedOn w:val="a7"/>
    <w:link w:val="7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80">
    <w:name w:val="Заголовок 8 Знак"/>
    <w:basedOn w:val="a7"/>
    <w:link w:val="8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90">
    <w:name w:val="Заголовок 9 Знак"/>
    <w:basedOn w:val="a7"/>
    <w:link w:val="9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numbering" w:customStyle="1" w:styleId="2a">
    <w:name w:val="Нет списка2"/>
    <w:next w:val="a9"/>
    <w:uiPriority w:val="99"/>
    <w:semiHidden/>
    <w:unhideWhenUsed/>
  </w:style>
  <w:style w:type="character" w:customStyle="1" w:styleId="WW8Num1z0">
    <w:name w:val="WW8Num1z0"/>
    <w:rPr>
      <w:i w:val="0"/>
      <w:iCs w:val="0"/>
    </w:rPr>
  </w:style>
  <w:style w:type="character" w:customStyle="1" w:styleId="WW8Num1z1">
    <w:name w:val="WW8Num1z1"/>
    <w:rPr>
      <w:i w:val="0"/>
      <w:iCs w:val="0"/>
      <w:sz w:val="24"/>
      <w:szCs w:val="24"/>
    </w:rPr>
  </w:style>
  <w:style w:type="character" w:customStyle="1" w:styleId="WW8Num2z0">
    <w:name w:val="WW8Num2z0"/>
    <w:rPr>
      <w:rFonts w:ascii="Pragmatica-Bold" w:hAnsi="Pragmatica-Bold"/>
      <w:sz w:val="20"/>
    </w:rPr>
  </w:style>
  <w:style w:type="character" w:customStyle="1" w:styleId="WW8Num2z1">
    <w:name w:val="WW8Num2z1"/>
    <w:rPr>
      <w:i w:val="0"/>
      <w:iCs w:val="0"/>
      <w:sz w:val="24"/>
      <w:szCs w:val="24"/>
    </w:rPr>
  </w:style>
  <w:style w:type="character" w:customStyle="1" w:styleId="WW8Num4z0">
    <w:name w:val="WW8Num4z0"/>
    <w:rPr>
      <w:rFonts w:ascii="Pragmatica-Bold" w:hAnsi="Pragmatica-Bold"/>
      <w:sz w:val="20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Pragmatica-Bold" w:hAnsi="Pragmatica-Bold"/>
      <w:sz w:val="20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2b">
    <w:name w:val="Основной шрифт абзаца2"/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18">
    <w:name w:val="Основной шрифт абзаца1"/>
    <w:rPr>
      <w:lang w:val="ru-RU" w:eastAsia="ar-SA" w:bidi="ar-SA"/>
    </w:rPr>
  </w:style>
  <w:style w:type="character" w:customStyle="1" w:styleId="affb">
    <w:name w:val="Верхний индекс"/>
    <w:rPr>
      <w:vertAlign w:val="superscript"/>
    </w:rPr>
  </w:style>
  <w:style w:type="character" w:customStyle="1" w:styleId="affc">
    <w:name w:val="Символы концевой сноски"/>
    <w:rPr>
      <w:vertAlign w:val="superscript"/>
      <w:lang w:val="ru-RU" w:eastAsia="ar-SA" w:bidi="ar-SA"/>
    </w:rPr>
  </w:style>
  <w:style w:type="character" w:customStyle="1" w:styleId="19">
    <w:name w:val="Знак примечания1"/>
    <w:rPr>
      <w:sz w:val="16"/>
      <w:szCs w:val="16"/>
      <w:lang w:val="ru-RU" w:eastAsia="ar-SA" w:bidi="ar-SA"/>
    </w:rPr>
  </w:style>
  <w:style w:type="character" w:customStyle="1" w:styleId="affd">
    <w:name w:val="Символ сноски"/>
    <w:rPr>
      <w:vertAlign w:val="superscript"/>
      <w:lang w:val="ru-RU" w:eastAsia="ar-SA" w:bidi="ar-SA"/>
    </w:rPr>
  </w:style>
  <w:style w:type="character" w:customStyle="1" w:styleId="affe">
    <w:name w:val="Курсив"/>
    <w:rPr>
      <w:rFonts w:ascii="Times New Roman" w:hAnsi="Times New Roman"/>
      <w:i/>
      <w:sz w:val="24"/>
    </w:rPr>
  </w:style>
  <w:style w:type="character" w:styleId="afff">
    <w:name w:val="line number"/>
    <w:basedOn w:val="18"/>
    <w:rPr>
      <w:lang w:val="ru-RU" w:eastAsia="ar-SA" w:bidi="ar-SA"/>
    </w:rPr>
  </w:style>
  <w:style w:type="character" w:customStyle="1" w:styleId="afff0">
    <w:name w:val="Полужирный курсив"/>
    <w:rPr>
      <w:rFonts w:ascii="Times New Roman" w:hAnsi="Times New Roman"/>
      <w:b/>
      <w:i/>
    </w:rPr>
  </w:style>
  <w:style w:type="character" w:styleId="afff1">
    <w:name w:val="FollowedHyperlink"/>
    <w:rPr>
      <w:color w:val="800080"/>
      <w:u w:val="single"/>
      <w:lang w:val="ru-RU" w:eastAsia="ar-SA" w:bidi="ar-SA"/>
    </w:rPr>
  </w:style>
  <w:style w:type="character" w:styleId="HTML">
    <w:name w:val="HTML Acronym"/>
    <w:basedOn w:val="18"/>
    <w:rPr>
      <w:lang w:val="ru-RU" w:eastAsia="ar-SA" w:bidi="ar-SA"/>
    </w:rPr>
  </w:style>
  <w:style w:type="character" w:customStyle="1" w:styleId="afff2">
    <w:name w:val="Должность"/>
    <w:rPr>
      <w:lang w:val="ru-RU" w:eastAsia="ar-SA" w:bidi="ar-SA"/>
    </w:rPr>
  </w:style>
  <w:style w:type="character" w:styleId="HTML0">
    <w:name w:val="HTML Keyboard"/>
    <w:rPr>
      <w:rFonts w:ascii="Courier New" w:hAnsi="Courier New"/>
      <w:sz w:val="20"/>
      <w:szCs w:val="20"/>
      <w:lang w:val="ru-RU" w:eastAsia="ar-SA" w:bidi="ar-SA"/>
    </w:rPr>
  </w:style>
  <w:style w:type="character" w:styleId="HTML1">
    <w:name w:val="HTML Code"/>
    <w:rPr>
      <w:rFonts w:ascii="Courier New" w:hAnsi="Courier New"/>
      <w:sz w:val="20"/>
      <w:szCs w:val="20"/>
      <w:lang w:val="ru-RU" w:eastAsia="ar-SA" w:bidi="ar-SA"/>
    </w:rPr>
  </w:style>
  <w:style w:type="character" w:styleId="HTML2">
    <w:name w:val="HTML Sample"/>
    <w:rPr>
      <w:rFonts w:ascii="Courier New" w:hAnsi="Courier New"/>
      <w:lang w:val="ru-RU" w:eastAsia="ar-SA" w:bidi="ar-SA"/>
    </w:rPr>
  </w:style>
  <w:style w:type="character" w:styleId="HTML3">
    <w:name w:val="HTML Definition"/>
    <w:rPr>
      <w:i/>
      <w:iCs/>
      <w:lang w:val="ru-RU" w:eastAsia="ar-SA" w:bidi="ar-SA"/>
    </w:rPr>
  </w:style>
  <w:style w:type="character" w:styleId="HTML4">
    <w:name w:val="HTML Variable"/>
    <w:rPr>
      <w:i/>
      <w:iCs/>
      <w:lang w:val="ru-RU" w:eastAsia="ar-SA" w:bidi="ar-SA"/>
    </w:rPr>
  </w:style>
  <w:style w:type="character" w:styleId="HTML5">
    <w:name w:val="HTML Typewriter"/>
    <w:rPr>
      <w:rFonts w:ascii="Courier New" w:hAnsi="Courier New"/>
      <w:sz w:val="20"/>
      <w:szCs w:val="20"/>
      <w:lang w:val="ru-RU" w:eastAsia="ar-SA" w:bidi="ar-SA"/>
    </w:rPr>
  </w:style>
  <w:style w:type="character" w:styleId="afff3">
    <w:name w:val="Strong"/>
    <w:uiPriority w:val="22"/>
    <w:qFormat/>
    <w:rPr>
      <w:b/>
      <w:bCs/>
      <w:lang w:val="ru-RU" w:eastAsia="ar-SA" w:bidi="ar-SA"/>
    </w:rPr>
  </w:style>
  <w:style w:type="character" w:styleId="HTML6">
    <w:name w:val="HTML Cite"/>
    <w:rPr>
      <w:i/>
      <w:iCs/>
      <w:lang w:val="ru-RU" w:eastAsia="ar-SA" w:bidi="ar-SA"/>
    </w:rPr>
  </w:style>
  <w:style w:type="character" w:styleId="afff4">
    <w:name w:val="Emphasis"/>
    <w:qFormat/>
    <w:rPr>
      <w:i/>
      <w:iCs/>
      <w:lang w:val="ru-RU" w:eastAsia="ar-SA" w:bidi="ar-SA"/>
    </w:rPr>
  </w:style>
  <w:style w:type="character" w:styleId="afff5">
    <w:name w:val="Hyperlink"/>
    <w:rPr>
      <w:color w:val="0000FF"/>
      <w:u w:val="single"/>
      <w:lang w:val="ru-RU" w:eastAsia="ar-SA" w:bidi="ar-SA"/>
    </w:rPr>
  </w:style>
  <w:style w:type="character" w:customStyle="1" w:styleId="afff6">
    <w:name w:val="Вступление"/>
    <w:rPr>
      <w:rFonts w:ascii="Arial" w:hAnsi="Arial"/>
      <w:b/>
      <w:spacing w:val="-8"/>
      <w:sz w:val="24"/>
      <w:lang w:eastAsia="ar-SA" w:bidi="ar-SA"/>
    </w:rPr>
  </w:style>
  <w:style w:type="character" w:customStyle="1" w:styleId="afff7">
    <w:name w:val="Заголовок сообщения (текст)"/>
    <w:rPr>
      <w:rFonts w:ascii="Arial" w:hAnsi="Arial"/>
      <w:b/>
      <w:spacing w:val="-4"/>
      <w:position w:val="0"/>
      <w:sz w:val="18"/>
      <w:vertAlign w:val="baseline"/>
      <w:lang w:eastAsia="ar-SA" w:bidi="ar-SA"/>
    </w:rPr>
  </w:style>
  <w:style w:type="character" w:customStyle="1" w:styleId="afff8">
    <w:name w:val="Символ нумерации"/>
    <w:rPr>
      <w:i w:val="0"/>
      <w:iCs w:val="0"/>
    </w:rPr>
  </w:style>
  <w:style w:type="paragraph" w:customStyle="1" w:styleId="2c">
    <w:name w:val="Название2"/>
    <w:basedOn w:val="a3"/>
    <w:pPr>
      <w:suppressLineNumbers/>
      <w:spacing w:before="120" w:after="120" w:line="240" w:lineRule="auto"/>
      <w:ind w:left="835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d">
    <w:name w:val="Указатель2"/>
    <w:basedOn w:val="a3"/>
    <w:pPr>
      <w:suppressLineNumbers/>
      <w:spacing w:after="0" w:line="240" w:lineRule="auto"/>
      <w:ind w:left="835"/>
    </w:pPr>
    <w:rPr>
      <w:rFonts w:ascii="Arial" w:eastAsia="Times New Roman" w:hAnsi="Arial" w:cs="Mangal"/>
      <w:sz w:val="24"/>
      <w:szCs w:val="20"/>
      <w:lang w:eastAsia="ar-SA"/>
    </w:rPr>
  </w:style>
  <w:style w:type="paragraph" w:customStyle="1" w:styleId="a4">
    <w:name w:val="Базовый заголовок"/>
    <w:basedOn w:val="a3"/>
    <w:next w:val="a6"/>
    <w:pPr>
      <w:keepNext/>
      <w:keepLines/>
      <w:spacing w:before="640" w:after="120" w:line="240" w:lineRule="auto"/>
      <w:ind w:left="835"/>
    </w:pPr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1a">
    <w:name w:val="Название1"/>
    <w:basedOn w:val="a3"/>
    <w:pPr>
      <w:suppressLineNumbers/>
      <w:spacing w:before="120" w:after="120" w:line="240" w:lineRule="auto"/>
      <w:ind w:left="835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b">
    <w:name w:val="Указатель1"/>
    <w:basedOn w:val="a3"/>
    <w:pPr>
      <w:suppressLineNumbers/>
      <w:spacing w:after="0" w:line="240" w:lineRule="auto"/>
      <w:ind w:left="835"/>
    </w:pPr>
    <w:rPr>
      <w:rFonts w:ascii="Arial" w:eastAsia="Times New Roman" w:hAnsi="Arial" w:cs="Mangal"/>
      <w:sz w:val="24"/>
      <w:szCs w:val="20"/>
      <w:lang w:eastAsia="ar-SA"/>
    </w:rPr>
  </w:style>
  <w:style w:type="paragraph" w:customStyle="1" w:styleId="310">
    <w:name w:val="Маркированный список 31"/>
    <w:basedOn w:val="1"/>
    <w:pPr>
      <w:numPr>
        <w:numId w:val="9"/>
      </w:numPr>
    </w:pPr>
    <w:rPr>
      <w:rFonts w:ascii="Times New Roman" w:hAnsi="Times New Roman" w:cs="Times New Roman"/>
      <w:szCs w:val="20"/>
    </w:rPr>
  </w:style>
  <w:style w:type="paragraph" w:styleId="35">
    <w:name w:val="toc 3"/>
    <w:basedOn w:val="a3"/>
    <w:next w:val="a3"/>
    <w:uiPriority w:val="39"/>
    <w:pPr>
      <w:tabs>
        <w:tab w:val="right" w:leader="dot" w:pos="9781"/>
      </w:tabs>
      <w:spacing w:before="60" w:after="0" w:line="240" w:lineRule="auto"/>
      <w:ind w:left="567" w:right="992" w:hanging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43">
    <w:name w:val="toc 4"/>
    <w:basedOn w:val="a3"/>
    <w:next w:val="a3"/>
    <w:pPr>
      <w:tabs>
        <w:tab w:val="right" w:leader="dot" w:pos="9781"/>
      </w:tabs>
      <w:spacing w:before="60" w:after="0" w:line="240" w:lineRule="auto"/>
      <w:ind w:left="851" w:hanging="85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0">
    <w:name w:val="Нумерованный список1"/>
    <w:basedOn w:val="a3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Gen0">
    <w:name w:val="StGen0"/>
    <w:basedOn w:val="a3"/>
    <w:next w:val="a3"/>
    <w:qFormat/>
    <w:pPr>
      <w:spacing w:before="240" w:after="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ar-SA"/>
    </w:rPr>
  </w:style>
  <w:style w:type="paragraph" w:styleId="afff9">
    <w:name w:val="Subtitle"/>
    <w:basedOn w:val="a3"/>
    <w:next w:val="a6"/>
    <w:link w:val="afffa"/>
    <w:qFormat/>
    <w:pPr>
      <w:spacing w:after="60" w:line="240" w:lineRule="auto"/>
      <w:ind w:left="835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ffa">
    <w:name w:val="Подзаголовок Знак"/>
    <w:basedOn w:val="a7"/>
    <w:link w:val="afff9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b">
    <w:name w:val="Основной текст в середине"/>
    <w:basedOn w:val="a6"/>
    <w:next w:val="1c"/>
    <w:pPr>
      <w:keepNext/>
      <w:spacing w:before="60" w:after="60" w:line="220" w:lineRule="atLeast"/>
      <w:ind w:left="2268" w:right="2410"/>
      <w:jc w:val="center"/>
    </w:pPr>
    <w:rPr>
      <w:b/>
      <w:szCs w:val="20"/>
      <w:lang w:eastAsia="ar-SA"/>
    </w:rPr>
  </w:style>
  <w:style w:type="paragraph" w:customStyle="1" w:styleId="1c">
    <w:name w:val="Прощание1"/>
    <w:basedOn w:val="a3"/>
    <w:pPr>
      <w:spacing w:after="0" w:line="220" w:lineRule="atLeast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fc">
    <w:name w:val="Signature"/>
    <w:basedOn w:val="a6"/>
    <w:link w:val="afffd"/>
    <w:pPr>
      <w:keepNext/>
      <w:keepLines/>
      <w:spacing w:before="660" w:after="0" w:line="220" w:lineRule="atLeast"/>
      <w:ind w:left="835"/>
    </w:pPr>
    <w:rPr>
      <w:szCs w:val="20"/>
      <w:lang w:eastAsia="ar-SA"/>
    </w:rPr>
  </w:style>
  <w:style w:type="character" w:customStyle="1" w:styleId="afffd">
    <w:name w:val="Подпись Знак"/>
    <w:basedOn w:val="a7"/>
    <w:link w:val="afff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e">
    <w:name w:val="Подпись Название организации"/>
    <w:basedOn w:val="afffc"/>
    <w:next w:val="affff"/>
  </w:style>
  <w:style w:type="paragraph" w:customStyle="1" w:styleId="affff">
    <w:name w:val="Подпись Имя"/>
    <w:basedOn w:val="afffc"/>
    <w:next w:val="affff0"/>
    <w:pPr>
      <w:spacing w:before="960"/>
    </w:pPr>
  </w:style>
  <w:style w:type="paragraph" w:customStyle="1" w:styleId="affff0">
    <w:name w:val="Подпись Должность"/>
    <w:basedOn w:val="afffc"/>
    <w:next w:val="affff1"/>
    <w:pPr>
      <w:ind w:left="5400" w:hanging="720"/>
    </w:pPr>
  </w:style>
  <w:style w:type="paragraph" w:customStyle="1" w:styleId="affff1">
    <w:name w:val="Инициалы для ссылки"/>
    <w:basedOn w:val="a6"/>
    <w:next w:val="affff2"/>
    <w:pPr>
      <w:keepNext/>
      <w:spacing w:before="240" w:after="0" w:line="220" w:lineRule="atLeast"/>
      <w:ind w:left="426"/>
    </w:pPr>
    <w:rPr>
      <w:szCs w:val="20"/>
      <w:lang w:eastAsia="ar-SA"/>
    </w:rPr>
  </w:style>
  <w:style w:type="paragraph" w:customStyle="1" w:styleId="affff2">
    <w:name w:val="Всего"/>
    <w:basedOn w:val="a6"/>
    <w:next w:val="a3"/>
    <w:pPr>
      <w:keepNext/>
      <w:spacing w:before="60" w:after="0" w:line="220" w:lineRule="atLeast"/>
      <w:ind w:left="426"/>
    </w:pPr>
    <w:rPr>
      <w:szCs w:val="20"/>
      <w:lang w:eastAsia="ar-SA"/>
    </w:rPr>
  </w:style>
  <w:style w:type="paragraph" w:customStyle="1" w:styleId="affff3">
    <w:name w:val="Копия"/>
    <w:basedOn w:val="a6"/>
    <w:pPr>
      <w:spacing w:before="240" w:after="0" w:line="220" w:lineRule="atLeast"/>
      <w:ind w:left="547" w:hanging="547"/>
    </w:pPr>
    <w:rPr>
      <w:szCs w:val="20"/>
      <w:lang w:eastAsia="ar-SA"/>
    </w:rPr>
  </w:style>
  <w:style w:type="paragraph" w:styleId="1d">
    <w:name w:val="toc 1"/>
    <w:basedOn w:val="a3"/>
    <w:next w:val="a3"/>
    <w:uiPriority w:val="39"/>
    <w:pPr>
      <w:tabs>
        <w:tab w:val="right" w:leader="dot" w:pos="9781"/>
      </w:tabs>
      <w:spacing w:before="60" w:after="0" w:line="240" w:lineRule="auto"/>
      <w:ind w:left="567" w:right="992" w:hanging="567"/>
    </w:pPr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2e">
    <w:name w:val="toc 2"/>
    <w:basedOn w:val="a3"/>
    <w:next w:val="a3"/>
    <w:uiPriority w:val="39"/>
    <w:pPr>
      <w:tabs>
        <w:tab w:val="right" w:leader="dot" w:pos="9781"/>
      </w:tabs>
      <w:spacing w:before="60" w:after="0" w:line="240" w:lineRule="auto"/>
      <w:ind w:left="709" w:right="992" w:hanging="709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21">
    <w:name w:val="Маркированный список 21"/>
    <w:basedOn w:val="1"/>
    <w:pPr>
      <w:numPr>
        <w:numId w:val="8"/>
      </w:numPr>
    </w:pPr>
    <w:rPr>
      <w:rFonts w:ascii="Times New Roman" w:hAnsi="Times New Roman" w:cs="Times New Roman"/>
      <w:szCs w:val="20"/>
    </w:rPr>
  </w:style>
  <w:style w:type="paragraph" w:customStyle="1" w:styleId="410">
    <w:name w:val="Нумерованный список 41"/>
    <w:basedOn w:val="a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4">
    <w:name w:val="Основной текст в право"/>
    <w:basedOn w:val="a3"/>
    <w:next w:val="a6"/>
    <w:pPr>
      <w:spacing w:after="0" w:line="240" w:lineRule="auto"/>
      <w:ind w:left="835"/>
      <w:jc w:val="righ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e">
    <w:name w:val="Текст макроса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ind w:left="835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f">
    <w:name w:val="Продолжение списка1"/>
    <w:basedOn w:val="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Продолжение списка 21"/>
    <w:basedOn w:val="a3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411">
    <w:name w:val="Продолжение списка 41"/>
    <w:basedOn w:val="a3"/>
    <w:pPr>
      <w:spacing w:after="120" w:line="240" w:lineRule="auto"/>
      <w:ind w:left="113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5">
    <w:name w:val="База верхнего колонтитула"/>
    <w:basedOn w:val="a3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affff6">
    <w:name w:val="Верхн.колонтитул базовый"/>
    <w:basedOn w:val="a3"/>
    <w:pPr>
      <w:keepLines/>
      <w:tabs>
        <w:tab w:val="center" w:pos="4320"/>
        <w:tab w:val="right" w:pos="8640"/>
      </w:tabs>
      <w:spacing w:after="0" w:line="240" w:lineRule="auto"/>
      <w:ind w:left="835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44">
    <w:name w:val="Стиль4"/>
    <w:basedOn w:val="a5"/>
    <w:rPr>
      <w:szCs w:val="20"/>
    </w:rPr>
  </w:style>
  <w:style w:type="paragraph" w:customStyle="1" w:styleId="Special1">
    <w:name w:val="Special 1"/>
    <w:basedOn w:val="a3"/>
    <w:pPr>
      <w:numPr>
        <w:numId w:val="22"/>
      </w:numPr>
      <w:tabs>
        <w:tab w:val="left" w:pos="8647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al2">
    <w:name w:val="Special 2"/>
    <w:basedOn w:val="Special1"/>
    <w:pPr>
      <w:numPr>
        <w:numId w:val="0"/>
      </w:numPr>
      <w:tabs>
        <w:tab w:val="clear" w:pos="8647"/>
        <w:tab w:val="left" w:pos="6521"/>
        <w:tab w:val="left" w:pos="8222"/>
      </w:tabs>
      <w:ind w:left="927" w:hanging="360"/>
    </w:pPr>
  </w:style>
  <w:style w:type="paragraph" w:customStyle="1" w:styleId="Special3">
    <w:name w:val="Special 3"/>
    <w:basedOn w:val="a3"/>
    <w:pPr>
      <w:tabs>
        <w:tab w:val="left" w:pos="8647"/>
      </w:tabs>
      <w:spacing w:after="0" w:line="240" w:lineRule="auto"/>
      <w:ind w:left="1418" w:hanging="42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al4">
    <w:name w:val="Special 4"/>
    <w:basedOn w:val="Special1"/>
    <w:pPr>
      <w:numPr>
        <w:numId w:val="0"/>
      </w:numPr>
      <w:ind w:left="1843" w:hanging="425"/>
    </w:pPr>
  </w:style>
  <w:style w:type="paragraph" w:customStyle="1" w:styleId="Specialheder">
    <w:name w:val="Special heder"/>
    <w:basedOn w:val="Special2"/>
    <w:next w:val="Special2"/>
    <w:pPr>
      <w:tabs>
        <w:tab w:val="clear" w:pos="6521"/>
        <w:tab w:val="clear" w:pos="8222"/>
        <w:tab w:val="left" w:pos="6237"/>
        <w:tab w:val="left" w:pos="7938"/>
      </w:tabs>
      <w:ind w:left="851" w:firstLine="0"/>
    </w:pPr>
  </w:style>
  <w:style w:type="paragraph" w:styleId="affff7">
    <w:name w:val="envelope address"/>
    <w:basedOn w:val="a3"/>
    <w:pPr>
      <w:spacing w:after="0" w:line="240" w:lineRule="auto"/>
      <w:ind w:left="288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affff8">
    <w:name w:val="Базовая сноска"/>
    <w:basedOn w:val="a3"/>
    <w:pPr>
      <w:keepLines/>
      <w:spacing w:after="0" w:line="240" w:lineRule="exact"/>
      <w:ind w:left="835"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9">
    <w:name w:val="Верхн.колонтитул нечетн."/>
    <w:basedOn w:val="af6"/>
    <w:pPr>
      <w:keepLines/>
      <w:widowControl/>
      <w:tabs>
        <w:tab w:val="clear" w:pos="4677"/>
        <w:tab w:val="clear" w:pos="9355"/>
        <w:tab w:val="left" w:pos="-1080"/>
        <w:tab w:val="right" w:pos="0"/>
        <w:tab w:val="center" w:pos="4320"/>
        <w:tab w:val="right" w:pos="9480"/>
      </w:tabs>
      <w:ind w:left="-1080" w:right="-1080"/>
      <w:jc w:val="right"/>
    </w:pPr>
    <w:rPr>
      <w:rFonts w:ascii="Arial" w:hAnsi="Arial"/>
      <w:sz w:val="24"/>
      <w:lang w:eastAsia="ar-SA"/>
    </w:rPr>
  </w:style>
  <w:style w:type="paragraph" w:customStyle="1" w:styleId="affffa">
    <w:name w:val="Верхн.колонтитул первый"/>
    <w:basedOn w:val="af6"/>
    <w:pPr>
      <w:keepLines/>
      <w:widowControl/>
      <w:tabs>
        <w:tab w:val="clear" w:pos="4677"/>
        <w:tab w:val="clear" w:pos="9355"/>
        <w:tab w:val="left" w:pos="-1080"/>
        <w:tab w:val="center" w:pos="4320"/>
        <w:tab w:val="right" w:pos="9480"/>
      </w:tabs>
      <w:ind w:left="-1080" w:right="-1080"/>
      <w:jc w:val="center"/>
    </w:pPr>
    <w:rPr>
      <w:rFonts w:ascii="Arial" w:hAnsi="Arial"/>
      <w:sz w:val="24"/>
      <w:lang w:eastAsia="ar-SA"/>
    </w:rPr>
  </w:style>
  <w:style w:type="paragraph" w:customStyle="1" w:styleId="affffb">
    <w:name w:val="Верхн.колонтитул четн."/>
    <w:basedOn w:val="af6"/>
    <w:pPr>
      <w:keepLines/>
      <w:widowControl/>
      <w:tabs>
        <w:tab w:val="clear" w:pos="4677"/>
        <w:tab w:val="clear" w:pos="9355"/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sz w:val="24"/>
      <w:lang w:eastAsia="ar-SA"/>
    </w:rPr>
  </w:style>
  <w:style w:type="paragraph" w:customStyle="1" w:styleId="affffc">
    <w:name w:val="Внутренний адрес"/>
    <w:basedOn w:val="a3"/>
    <w:pPr>
      <w:spacing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0">
    <w:name w:val="Дата1"/>
    <w:basedOn w:val="a3"/>
    <w:next w:val="a3"/>
    <w:pPr>
      <w:spacing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1">
    <w:name w:val="Заголовок таблицы ссылок1"/>
    <w:basedOn w:val="a3"/>
    <w:next w:val="a3"/>
    <w:pPr>
      <w:spacing w:before="120" w:after="0" w:line="240" w:lineRule="auto"/>
      <w:ind w:left="835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affffd">
    <w:name w:val="Иллюстрация"/>
    <w:basedOn w:val="a6"/>
    <w:next w:val="1f2"/>
    <w:pPr>
      <w:keepNext/>
      <w:spacing w:before="60" w:after="60" w:line="220" w:lineRule="atLeast"/>
      <w:ind w:left="4680"/>
    </w:pPr>
    <w:rPr>
      <w:szCs w:val="20"/>
      <w:lang w:eastAsia="ar-SA"/>
    </w:rPr>
  </w:style>
  <w:style w:type="paragraph" w:customStyle="1" w:styleId="1f2">
    <w:name w:val="Название объекта1"/>
    <w:basedOn w:val="a3"/>
    <w:next w:val="a3"/>
    <w:pPr>
      <w:spacing w:before="120" w:after="120" w:line="240" w:lineRule="auto"/>
      <w:ind w:left="83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affffe">
    <w:name w:val="Инициалы"/>
    <w:basedOn w:val="a6"/>
    <w:next w:val="affff2"/>
    <w:pPr>
      <w:keepNext/>
      <w:spacing w:before="240" w:after="0" w:line="220" w:lineRule="atLeast"/>
      <w:ind w:left="426"/>
    </w:pPr>
    <w:rPr>
      <w:szCs w:val="20"/>
      <w:lang w:eastAsia="ar-SA"/>
    </w:rPr>
  </w:style>
  <w:style w:type="paragraph" w:customStyle="1" w:styleId="41">
    <w:name w:val="Маркированный список 41"/>
    <w:basedOn w:val="1"/>
    <w:pPr>
      <w:numPr>
        <w:numId w:val="14"/>
      </w:numPr>
    </w:pPr>
    <w:rPr>
      <w:rFonts w:ascii="Times New Roman" w:hAnsi="Times New Roman" w:cs="Times New Roman"/>
      <w:szCs w:val="20"/>
    </w:rPr>
  </w:style>
  <w:style w:type="paragraph" w:customStyle="1" w:styleId="510">
    <w:name w:val="Маркированный список 51"/>
    <w:basedOn w:val="1"/>
    <w:pPr>
      <w:numPr>
        <w:numId w:val="12"/>
      </w:numPr>
    </w:pPr>
    <w:rPr>
      <w:rFonts w:ascii="Times New Roman" w:hAnsi="Times New Roman" w:cs="Times New Roman"/>
      <w:szCs w:val="20"/>
    </w:rPr>
  </w:style>
  <w:style w:type="paragraph" w:customStyle="1" w:styleId="a">
    <w:name w:val="Маркированный список первый"/>
    <w:basedOn w:val="1"/>
    <w:next w:val="1"/>
    <w:pPr>
      <w:numPr>
        <w:numId w:val="17"/>
      </w:numPr>
    </w:pPr>
    <w:rPr>
      <w:rFonts w:ascii="Times New Roman" w:hAnsi="Times New Roman" w:cs="Times New Roman"/>
      <w:szCs w:val="20"/>
    </w:rPr>
  </w:style>
  <w:style w:type="paragraph" w:customStyle="1" w:styleId="a1">
    <w:name w:val="Маркированный список последний"/>
    <w:basedOn w:val="1"/>
    <w:next w:val="a6"/>
    <w:pPr>
      <w:numPr>
        <w:numId w:val="10"/>
      </w:numPr>
    </w:pPr>
    <w:rPr>
      <w:rFonts w:ascii="Times New Roman" w:hAnsi="Times New Roman" w:cs="Times New Roman"/>
      <w:szCs w:val="20"/>
    </w:rPr>
  </w:style>
  <w:style w:type="paragraph" w:customStyle="1" w:styleId="afffff">
    <w:name w:val="Название организации"/>
    <w:basedOn w:val="a6"/>
    <w:next w:val="a3"/>
    <w:pPr>
      <w:keepNext/>
      <w:spacing w:before="60" w:after="0" w:line="220" w:lineRule="atLeast"/>
      <w:ind w:left="5400" w:hanging="720"/>
    </w:pPr>
    <w:rPr>
      <w:caps/>
      <w:szCs w:val="20"/>
      <w:lang w:eastAsia="ar-SA"/>
    </w:rPr>
  </w:style>
  <w:style w:type="paragraph" w:customStyle="1" w:styleId="afffff0">
    <w:name w:val="Нижн.колонтитул нечетн."/>
    <w:basedOn w:val="af8"/>
    <w:pPr>
      <w:keepLines/>
      <w:widowControl/>
      <w:tabs>
        <w:tab w:val="clear" w:pos="4677"/>
        <w:tab w:val="clear" w:pos="9355"/>
        <w:tab w:val="left" w:pos="-1080"/>
        <w:tab w:val="right" w:pos="0"/>
        <w:tab w:val="center" w:pos="4320"/>
        <w:tab w:val="right" w:pos="9480"/>
      </w:tabs>
      <w:spacing w:before="420"/>
      <w:ind w:left="-1080" w:right="-1080"/>
    </w:pPr>
    <w:rPr>
      <w:rFonts w:ascii="Arial" w:hAnsi="Arial"/>
      <w:sz w:val="24"/>
      <w:lang w:eastAsia="ar-SA"/>
    </w:rPr>
  </w:style>
  <w:style w:type="paragraph" w:customStyle="1" w:styleId="afffff1">
    <w:name w:val="Нижн.колонтитул первый"/>
    <w:basedOn w:val="af8"/>
    <w:pPr>
      <w:keepLines/>
      <w:widowControl/>
      <w:tabs>
        <w:tab w:val="clear" w:pos="4677"/>
        <w:tab w:val="clear" w:pos="9355"/>
        <w:tab w:val="left" w:pos="-1080"/>
        <w:tab w:val="center" w:pos="4320"/>
        <w:tab w:val="right" w:pos="9480"/>
      </w:tabs>
      <w:spacing w:before="420"/>
      <w:ind w:left="-1080" w:right="-1080"/>
      <w:jc w:val="center"/>
    </w:pPr>
    <w:rPr>
      <w:rFonts w:ascii="Arial" w:hAnsi="Arial"/>
      <w:sz w:val="24"/>
      <w:lang w:eastAsia="ar-SA"/>
    </w:rPr>
  </w:style>
  <w:style w:type="paragraph" w:customStyle="1" w:styleId="afffff2">
    <w:name w:val="Нижн.колонтитул четн."/>
    <w:basedOn w:val="af8"/>
    <w:pPr>
      <w:keepLines/>
      <w:widowControl/>
      <w:tabs>
        <w:tab w:val="clear" w:pos="4677"/>
        <w:tab w:val="clear" w:pos="9355"/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sz w:val="24"/>
      <w:lang w:eastAsia="ar-SA"/>
    </w:rPr>
  </w:style>
  <w:style w:type="paragraph" w:customStyle="1" w:styleId="211">
    <w:name w:val="Нумерованный список 21"/>
    <w:basedOn w:val="a3"/>
    <w:pPr>
      <w:tabs>
        <w:tab w:val="num" w:pos="1440"/>
      </w:tabs>
      <w:spacing w:after="0" w:line="240" w:lineRule="auto"/>
      <w:ind w:left="1440" w:hanging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">
    <w:name w:val="Нумерованный список 31"/>
    <w:basedOn w:val="a3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1">
    <w:name w:val="Нумерованный список 51"/>
    <w:basedOn w:val="a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3">
    <w:name w:val="Обратный адрес"/>
    <w:basedOn w:val="a3"/>
    <w:next w:val="1f0"/>
    <w:pPr>
      <w:keepLines/>
      <w:spacing w:before="60" w:after="0" w:line="240" w:lineRule="auto"/>
      <w:ind w:left="46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f">
    <w:name w:val="envelope return"/>
    <w:basedOn w:val="a3"/>
    <w:pPr>
      <w:spacing w:after="0" w:line="240" w:lineRule="auto"/>
      <w:ind w:left="835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1f3">
    <w:name w:val="Обычный отступ1"/>
    <w:basedOn w:val="a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54">
    <w:name w:val="toc 5"/>
    <w:basedOn w:val="a3"/>
    <w:next w:val="a3"/>
    <w:pPr>
      <w:tabs>
        <w:tab w:val="right" w:leader="dot" w:pos="9781"/>
      </w:tabs>
      <w:spacing w:before="60" w:after="0" w:line="240" w:lineRule="auto"/>
      <w:ind w:left="993" w:right="992" w:hanging="99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1">
    <w:name w:val="toc 6"/>
    <w:basedOn w:val="a3"/>
    <w:next w:val="a3"/>
    <w:pPr>
      <w:tabs>
        <w:tab w:val="right" w:leader="dot" w:pos="9781"/>
      </w:tabs>
      <w:spacing w:before="60" w:after="0" w:line="240" w:lineRule="auto"/>
      <w:ind w:left="1134" w:right="992" w:hanging="113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71">
    <w:name w:val="toc 7"/>
    <w:basedOn w:val="a3"/>
    <w:next w:val="a3"/>
    <w:pPr>
      <w:tabs>
        <w:tab w:val="right" w:leader="dot" w:pos="9781"/>
      </w:tabs>
      <w:spacing w:before="60" w:after="0" w:line="240" w:lineRule="auto"/>
      <w:ind w:left="1560" w:right="992" w:hanging="15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81">
    <w:name w:val="toc 8"/>
    <w:basedOn w:val="a3"/>
    <w:next w:val="a3"/>
    <w:pPr>
      <w:tabs>
        <w:tab w:val="right" w:leader="dot" w:pos="9781"/>
      </w:tabs>
      <w:spacing w:before="60" w:after="0" w:line="240" w:lineRule="auto"/>
      <w:ind w:left="1843" w:right="992" w:hanging="184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91">
    <w:name w:val="toc 9"/>
    <w:basedOn w:val="a3"/>
    <w:next w:val="a3"/>
    <w:pPr>
      <w:tabs>
        <w:tab w:val="right" w:leader="dot" w:pos="9781"/>
      </w:tabs>
      <w:spacing w:before="60" w:after="0" w:line="240" w:lineRule="auto"/>
      <w:ind w:left="1843" w:right="992" w:hanging="184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2">
    <w:name w:val="Основной текст 21"/>
    <w:basedOn w:val="a3"/>
    <w:pPr>
      <w:spacing w:after="120" w:line="48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1">
    <w:name w:val="Основной текст 31"/>
    <w:basedOn w:val="a3"/>
    <w:pPr>
      <w:spacing w:after="120" w:line="240" w:lineRule="auto"/>
      <w:ind w:left="835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3">
    <w:name w:val="Основной текст с отступом 21"/>
    <w:basedOn w:val="a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2">
    <w:name w:val="Основной текст с отступом 31"/>
    <w:basedOn w:val="a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f4">
    <w:name w:val="Перечень рисунков1"/>
    <w:basedOn w:val="a3"/>
    <w:next w:val="a3"/>
    <w:pPr>
      <w:spacing w:after="0" w:line="240" w:lineRule="auto"/>
      <w:ind w:left="400" w:hanging="40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5">
    <w:name w:val="Приветствие1"/>
    <w:basedOn w:val="a3"/>
    <w:next w:val="a3"/>
    <w:pPr>
      <w:spacing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3">
    <w:name w:val="Продолжение списка 31"/>
    <w:basedOn w:val="a3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11">
    <w:name w:val="Продолжение списка 51"/>
    <w:basedOn w:val="a3"/>
    <w:pPr>
      <w:spacing w:after="120" w:line="240" w:lineRule="auto"/>
      <w:ind w:left="141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4">
    <w:name w:val="Список 21"/>
    <w:basedOn w:val="a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4">
    <w:name w:val="Список 31"/>
    <w:basedOn w:val="a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412">
    <w:name w:val="Список 41"/>
    <w:basedOn w:val="a3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12">
    <w:name w:val="Список 51"/>
    <w:basedOn w:val="a3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4">
    <w:name w:val="Список бюл. первый"/>
    <w:basedOn w:val="1"/>
    <w:next w:val="1"/>
    <w:pPr>
      <w:numPr>
        <w:numId w:val="0"/>
      </w:numPr>
      <w:tabs>
        <w:tab w:val="left" w:pos="0"/>
      </w:tabs>
      <w:ind w:left="1080" w:hanging="360"/>
    </w:pPr>
    <w:rPr>
      <w:rFonts w:ascii="Times New Roman" w:hAnsi="Times New Roman" w:cs="Times New Roman"/>
      <w:szCs w:val="20"/>
    </w:rPr>
  </w:style>
  <w:style w:type="paragraph" w:customStyle="1" w:styleId="afffff5">
    <w:name w:val="Список бюл. последний"/>
    <w:basedOn w:val="1"/>
    <w:next w:val="a6"/>
    <w:pPr>
      <w:numPr>
        <w:numId w:val="0"/>
      </w:numPr>
      <w:tabs>
        <w:tab w:val="left" w:pos="0"/>
      </w:tabs>
      <w:ind w:left="1080" w:hanging="360"/>
    </w:pPr>
    <w:rPr>
      <w:rFonts w:ascii="Times New Roman" w:hAnsi="Times New Roman" w:cs="Times New Roman"/>
      <w:szCs w:val="20"/>
    </w:rPr>
  </w:style>
  <w:style w:type="paragraph" w:customStyle="1" w:styleId="afffff6">
    <w:name w:val="Список нум. первый"/>
    <w:basedOn w:val="10"/>
    <w:next w:val="10"/>
    <w:pPr>
      <w:numPr>
        <w:numId w:val="0"/>
      </w:numPr>
      <w:ind w:left="851" w:hanging="360"/>
    </w:pPr>
  </w:style>
  <w:style w:type="paragraph" w:customStyle="1" w:styleId="afffff7">
    <w:name w:val="Список нум. последний"/>
    <w:basedOn w:val="10"/>
    <w:next w:val="a6"/>
    <w:pPr>
      <w:numPr>
        <w:numId w:val="0"/>
      </w:numPr>
      <w:ind w:left="851" w:hanging="360"/>
    </w:pPr>
  </w:style>
  <w:style w:type="paragraph" w:customStyle="1" w:styleId="afffff8">
    <w:name w:val="Список первый"/>
    <w:basedOn w:val="aff9"/>
    <w:next w:val="aff9"/>
    <w:pPr>
      <w:spacing w:before="120"/>
      <w:contextualSpacing w:val="0"/>
    </w:pPr>
    <w:rPr>
      <w:szCs w:val="20"/>
      <w:lang w:eastAsia="ar-SA"/>
    </w:rPr>
  </w:style>
  <w:style w:type="paragraph" w:customStyle="1" w:styleId="afffff9">
    <w:name w:val="Список последний"/>
    <w:basedOn w:val="aff9"/>
    <w:next w:val="a6"/>
    <w:pPr>
      <w:spacing w:after="360"/>
      <w:contextualSpacing w:val="0"/>
    </w:pPr>
    <w:rPr>
      <w:szCs w:val="20"/>
      <w:lang w:eastAsia="ar-SA"/>
    </w:rPr>
  </w:style>
  <w:style w:type="paragraph" w:customStyle="1" w:styleId="1f6">
    <w:name w:val="Стиль1"/>
    <w:basedOn w:val="3"/>
    <w:pPr>
      <w:keepLines/>
      <w:ind w:left="851" w:hanging="851"/>
    </w:pPr>
    <w:rPr>
      <w:i/>
      <w:sz w:val="24"/>
      <w:lang w:eastAsia="ar-SA"/>
    </w:rPr>
  </w:style>
  <w:style w:type="paragraph" w:customStyle="1" w:styleId="2f0">
    <w:name w:val="Стиль2"/>
    <w:basedOn w:val="2"/>
    <w:pPr>
      <w:keepLines/>
      <w:spacing w:before="120" w:after="120"/>
      <w:ind w:left="851" w:hanging="851"/>
      <w:jc w:val="left"/>
    </w:pPr>
    <w:rPr>
      <w:rFonts w:ascii="Times New Roman" w:hAnsi="Times New Roman" w:cs="Times New Roman"/>
      <w:bCs w:val="0"/>
      <w:i/>
      <w:caps/>
      <w:sz w:val="26"/>
      <w:szCs w:val="20"/>
      <w:lang w:eastAsia="ar-SA"/>
    </w:rPr>
  </w:style>
  <w:style w:type="paragraph" w:customStyle="1" w:styleId="36">
    <w:name w:val="Стиль3"/>
    <w:basedOn w:val="12"/>
    <w:pPr>
      <w:keepLines/>
      <w:widowControl/>
      <w:spacing w:before="120" w:after="120"/>
      <w:ind w:left="851" w:hanging="851"/>
    </w:pPr>
    <w:rPr>
      <w:rFonts w:ascii="Times New Roman" w:hAnsi="Times New Roman" w:cs="Times New Roman"/>
      <w:bCs w:val="0"/>
      <w:caps/>
      <w:sz w:val="28"/>
      <w:szCs w:val="20"/>
      <w:lang w:eastAsia="ar-SA"/>
    </w:rPr>
  </w:style>
  <w:style w:type="paragraph" w:customStyle="1" w:styleId="afffffa">
    <w:name w:val="Строка Внимание"/>
    <w:basedOn w:val="a6"/>
    <w:next w:val="1f5"/>
    <w:pPr>
      <w:spacing w:before="240" w:after="0" w:line="220" w:lineRule="atLeast"/>
      <w:ind w:left="426"/>
      <w:jc w:val="center"/>
    </w:pPr>
    <w:rPr>
      <w:szCs w:val="20"/>
      <w:lang w:eastAsia="ar-SA"/>
    </w:rPr>
  </w:style>
  <w:style w:type="paragraph" w:customStyle="1" w:styleId="afffffb">
    <w:name w:val="Строка Тема"/>
    <w:basedOn w:val="a6"/>
    <w:next w:val="a6"/>
    <w:pPr>
      <w:keepNext/>
      <w:keepLines/>
      <w:spacing w:before="60" w:after="60" w:line="220" w:lineRule="atLeast"/>
      <w:ind w:left="426"/>
      <w:jc w:val="center"/>
    </w:pPr>
    <w:rPr>
      <w:szCs w:val="20"/>
      <w:u w:val="single"/>
      <w:lang w:eastAsia="ar-SA"/>
    </w:rPr>
  </w:style>
  <w:style w:type="paragraph" w:customStyle="1" w:styleId="1f7">
    <w:name w:val="Схема документа1"/>
    <w:basedOn w:val="a3"/>
    <w:pPr>
      <w:shd w:val="clear" w:color="auto" w:fill="000080"/>
      <w:spacing w:after="0" w:line="240" w:lineRule="auto"/>
      <w:ind w:left="835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1f8">
    <w:name w:val="Таблица ссылок1"/>
    <w:basedOn w:val="a3"/>
    <w:next w:val="a3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fffc">
    <w:name w:val="endnote text"/>
    <w:basedOn w:val="a3"/>
    <w:link w:val="afffffd"/>
    <w:pPr>
      <w:spacing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fffd">
    <w:name w:val="Текст концевой сноски Знак"/>
    <w:basedOn w:val="a7"/>
    <w:link w:val="afffff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9">
    <w:name w:val="Текст примечания1"/>
    <w:basedOn w:val="a3"/>
    <w:pPr>
      <w:spacing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fa">
    <w:name w:val="index 1"/>
    <w:basedOn w:val="a3"/>
    <w:next w:val="a3"/>
    <w:pPr>
      <w:spacing w:after="0" w:line="240" w:lineRule="auto"/>
      <w:ind w:left="240" w:hanging="240"/>
    </w:pPr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styleId="afffffe">
    <w:name w:val="index heading"/>
    <w:basedOn w:val="a3"/>
    <w:next w:val="1fa"/>
    <w:pPr>
      <w:spacing w:after="0" w:line="240" w:lineRule="auto"/>
      <w:ind w:left="835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2f1">
    <w:name w:val="index 2"/>
    <w:basedOn w:val="a3"/>
    <w:next w:val="a3"/>
    <w:pPr>
      <w:tabs>
        <w:tab w:val="right" w:leader="dot" w:pos="8313"/>
      </w:tabs>
      <w:spacing w:after="0" w:line="240" w:lineRule="auto"/>
      <w:ind w:left="480" w:hanging="240"/>
    </w:pPr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styleId="37">
    <w:name w:val="index 3"/>
    <w:basedOn w:val="a3"/>
    <w:next w:val="a3"/>
    <w:pPr>
      <w:tabs>
        <w:tab w:val="right" w:leader="dot" w:pos="8313"/>
      </w:tabs>
      <w:spacing w:after="0" w:line="240" w:lineRule="auto"/>
      <w:ind w:left="720" w:hanging="240"/>
    </w:pPr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customStyle="1" w:styleId="413">
    <w:name w:val="Указатель 41"/>
    <w:basedOn w:val="a3"/>
    <w:next w:val="a3"/>
    <w:pPr>
      <w:tabs>
        <w:tab w:val="right" w:leader="dot" w:pos="8313"/>
      </w:tabs>
      <w:spacing w:after="0" w:line="240" w:lineRule="auto"/>
      <w:ind w:left="960" w:hanging="240"/>
    </w:pPr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customStyle="1" w:styleId="513">
    <w:name w:val="Указатель 51"/>
    <w:basedOn w:val="a3"/>
    <w:next w:val="a3"/>
    <w:pPr>
      <w:tabs>
        <w:tab w:val="right" w:leader="dot" w:pos="8313"/>
      </w:tabs>
      <w:spacing w:after="0" w:line="240" w:lineRule="auto"/>
      <w:ind w:left="1200" w:hanging="240"/>
    </w:pPr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customStyle="1" w:styleId="610">
    <w:name w:val="Указатель 61"/>
    <w:basedOn w:val="a3"/>
    <w:next w:val="a3"/>
    <w:pPr>
      <w:tabs>
        <w:tab w:val="right" w:leader="dot" w:pos="8313"/>
      </w:tabs>
      <w:spacing w:after="0" w:line="240" w:lineRule="auto"/>
      <w:ind w:left="1440" w:hanging="240"/>
    </w:pPr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customStyle="1" w:styleId="710">
    <w:name w:val="Указатель 71"/>
    <w:basedOn w:val="a3"/>
    <w:next w:val="a3"/>
    <w:pPr>
      <w:tabs>
        <w:tab w:val="right" w:leader="dot" w:pos="8313"/>
      </w:tabs>
      <w:spacing w:after="0" w:line="240" w:lineRule="auto"/>
      <w:ind w:left="1680" w:hanging="240"/>
    </w:pPr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customStyle="1" w:styleId="810">
    <w:name w:val="Указатель 81"/>
    <w:basedOn w:val="a3"/>
    <w:next w:val="a3"/>
    <w:pPr>
      <w:tabs>
        <w:tab w:val="right" w:leader="dot" w:pos="8313"/>
      </w:tabs>
      <w:spacing w:after="0" w:line="240" w:lineRule="auto"/>
      <w:ind w:left="1920" w:hanging="240"/>
    </w:pPr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customStyle="1" w:styleId="910">
    <w:name w:val="Указатель 91"/>
    <w:basedOn w:val="a3"/>
    <w:next w:val="a3"/>
    <w:pPr>
      <w:tabs>
        <w:tab w:val="right" w:leader="dot" w:pos="8313"/>
      </w:tabs>
      <w:spacing w:after="0" w:line="240" w:lineRule="auto"/>
      <w:ind w:left="2160" w:hanging="240"/>
    </w:pPr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customStyle="1" w:styleId="1fb">
    <w:name w:val="Цитата1"/>
    <w:basedOn w:val="a3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">
    <w:name w:val="Цитата первая"/>
    <w:basedOn w:val="1fb"/>
    <w:next w:val="1fb"/>
    <w:pPr>
      <w:spacing w:before="120"/>
    </w:pPr>
  </w:style>
  <w:style w:type="paragraph" w:customStyle="1" w:styleId="affffff0">
    <w:name w:val="Цитата последняя"/>
    <w:basedOn w:val="1fb"/>
    <w:next w:val="a6"/>
    <w:pPr>
      <w:spacing w:after="360"/>
    </w:pPr>
  </w:style>
  <w:style w:type="paragraph" w:customStyle="1" w:styleId="1fc">
    <w:name w:val="Шапка1"/>
    <w:basedOn w:val="a6"/>
    <w:pPr>
      <w:keepLines/>
      <w:spacing w:after="0" w:line="415" w:lineRule="atLeast"/>
      <w:ind w:left="1560" w:hanging="720"/>
    </w:pPr>
    <w:rPr>
      <w:szCs w:val="20"/>
      <w:lang w:eastAsia="ar-SA"/>
    </w:rPr>
  </w:style>
  <w:style w:type="paragraph" w:customStyle="1" w:styleId="a0">
    <w:name w:val="Этап"/>
    <w:basedOn w:val="a5"/>
    <w:pPr>
      <w:keepLines/>
      <w:numPr>
        <w:numId w:val="15"/>
      </w:numPr>
      <w:spacing w:before="120" w:after="60"/>
      <w:jc w:val="both"/>
    </w:pPr>
    <w:rPr>
      <w:szCs w:val="20"/>
    </w:rPr>
  </w:style>
  <w:style w:type="paragraph" w:customStyle="1" w:styleId="Eng">
    <w:name w:val="ЭтапEng"/>
    <w:basedOn w:val="a0"/>
    <w:pPr>
      <w:numPr>
        <w:numId w:val="0"/>
      </w:numPr>
      <w:tabs>
        <w:tab w:val="left" w:pos="1191"/>
      </w:tabs>
      <w:ind w:left="1191" w:hanging="1191"/>
    </w:pPr>
  </w:style>
  <w:style w:type="paragraph" w:customStyle="1" w:styleId="220">
    <w:name w:val="Основной текст 22"/>
    <w:basedOn w:val="a6"/>
    <w:pPr>
      <w:keepLines/>
      <w:spacing w:after="220" w:line="220" w:lineRule="atLeast"/>
      <w:ind w:left="851"/>
      <w:jc w:val="right"/>
    </w:pPr>
    <w:rPr>
      <w:szCs w:val="20"/>
      <w:lang w:eastAsia="ar-SA"/>
    </w:rPr>
  </w:style>
  <w:style w:type="paragraph" w:customStyle="1" w:styleId="1fd">
    <w:name w:val="Адрес 1"/>
    <w:basedOn w:val="a3"/>
    <w:pPr>
      <w:spacing w:after="0" w:line="200" w:lineRule="atLeast"/>
      <w:ind w:left="835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2f2">
    <w:name w:val="Адрес 2"/>
    <w:basedOn w:val="a3"/>
    <w:pPr>
      <w:spacing w:after="0" w:line="200" w:lineRule="atLeast"/>
      <w:ind w:left="835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HTML7">
    <w:name w:val="HTML Address"/>
    <w:basedOn w:val="a3"/>
    <w:link w:val="HTML8"/>
    <w:pPr>
      <w:spacing w:after="0" w:line="240" w:lineRule="auto"/>
      <w:ind w:left="835"/>
    </w:pPr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character" w:customStyle="1" w:styleId="HTML8">
    <w:name w:val="Адрес HTML Знак"/>
    <w:basedOn w:val="a7"/>
    <w:link w:val="HTML7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customStyle="1" w:styleId="affffff1">
    <w:name w:val="База заголовка"/>
    <w:basedOn w:val="a6"/>
    <w:next w:val="a6"/>
    <w:pPr>
      <w:keepNext/>
      <w:keepLines/>
      <w:spacing w:after="0" w:line="220" w:lineRule="atLeast"/>
      <w:ind w:left="835"/>
    </w:pPr>
    <w:rPr>
      <w:rFonts w:ascii="Arial" w:hAnsi="Arial"/>
      <w:spacing w:val="-10"/>
      <w:sz w:val="18"/>
      <w:szCs w:val="20"/>
      <w:lang w:eastAsia="ar-SA"/>
    </w:rPr>
  </w:style>
  <w:style w:type="paragraph" w:customStyle="1" w:styleId="affffff2">
    <w:name w:val="Без названия"/>
    <w:basedOn w:val="a3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pacing w:before="120" w:after="0" w:line="280" w:lineRule="atLeast"/>
      <w:ind w:left="835"/>
    </w:pPr>
    <w:rPr>
      <w:rFonts w:ascii="Arial" w:eastAsia="Times New Roman" w:hAnsi="Arial" w:cs="Times New Roman"/>
      <w:b/>
      <w:spacing w:val="-10"/>
      <w:position w:val="7"/>
      <w:sz w:val="24"/>
      <w:szCs w:val="20"/>
      <w:lang w:eastAsia="ar-SA"/>
    </w:rPr>
  </w:style>
  <w:style w:type="paragraph" w:customStyle="1" w:styleId="affffff3">
    <w:name w:val="Город"/>
    <w:basedOn w:val="a6"/>
    <w:next w:val="a6"/>
    <w:pPr>
      <w:keepNext/>
      <w:spacing w:after="220" w:line="220" w:lineRule="atLeast"/>
      <w:ind w:left="835" w:right="-360"/>
    </w:pPr>
    <w:rPr>
      <w:szCs w:val="20"/>
      <w:lang w:eastAsia="ar-SA"/>
    </w:rPr>
  </w:style>
  <w:style w:type="paragraph" w:customStyle="1" w:styleId="1fe">
    <w:name w:val="Заголовок записки1"/>
    <w:basedOn w:val="a3"/>
    <w:next w:val="a3"/>
    <w:pPr>
      <w:spacing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4">
    <w:name w:val="Заголовок раздела"/>
    <w:basedOn w:val="a3"/>
    <w:next w:val="a3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hd w:val="clear" w:color="auto" w:fill="E5E5E5"/>
      <w:spacing w:before="120" w:after="0" w:line="280" w:lineRule="atLeast"/>
      <w:ind w:left="835"/>
    </w:pPr>
    <w:rPr>
      <w:rFonts w:ascii="Arial" w:eastAsia="Times New Roman" w:hAnsi="Arial" w:cs="Times New Roman"/>
      <w:b/>
      <w:spacing w:val="-10"/>
      <w:sz w:val="24"/>
      <w:szCs w:val="20"/>
      <w:lang w:eastAsia="ar-SA"/>
    </w:rPr>
  </w:style>
  <w:style w:type="paragraph" w:customStyle="1" w:styleId="affffff5">
    <w:name w:val="Имя"/>
    <w:basedOn w:val="a3"/>
    <w:next w:val="a3"/>
    <w:pPr>
      <w:spacing w:before="360" w:after="440" w:line="240" w:lineRule="atLeast"/>
      <w:ind w:left="2160" w:hanging="720"/>
    </w:pPr>
    <w:rPr>
      <w:rFonts w:ascii="Times New Roman" w:eastAsia="Times New Roman" w:hAnsi="Times New Roman" w:cs="Times New Roman"/>
      <w:b/>
      <w:spacing w:val="-15"/>
      <w:sz w:val="48"/>
      <w:szCs w:val="20"/>
      <w:lang w:eastAsia="ar-SA"/>
    </w:rPr>
  </w:style>
  <w:style w:type="paragraph" w:customStyle="1" w:styleId="1ff">
    <w:name w:val="Красная строка1"/>
    <w:basedOn w:val="a6"/>
    <w:pPr>
      <w:spacing w:after="220" w:line="220" w:lineRule="atLeast"/>
      <w:ind w:left="835" w:firstLine="210"/>
    </w:pPr>
    <w:rPr>
      <w:szCs w:val="20"/>
      <w:lang w:eastAsia="ar-SA"/>
    </w:rPr>
  </w:style>
  <w:style w:type="paragraph" w:customStyle="1" w:styleId="215">
    <w:name w:val="Красная строка 21"/>
    <w:basedOn w:val="a5"/>
    <w:pPr>
      <w:ind w:firstLine="210"/>
    </w:pPr>
    <w:rPr>
      <w:szCs w:val="20"/>
    </w:rPr>
  </w:style>
  <w:style w:type="paragraph" w:customStyle="1" w:styleId="affffff6">
    <w:name w:val="Личные сведения"/>
    <w:basedOn w:val="a3"/>
    <w:pPr>
      <w:spacing w:before="220" w:after="60" w:line="220" w:lineRule="atLeast"/>
      <w:ind w:left="96" w:right="132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7">
    <w:name w:val="Название документа"/>
    <w:next w:val="a3"/>
    <w:pPr>
      <w:spacing w:before="140" w:after="540" w:line="600" w:lineRule="atLeast"/>
      <w:ind w:left="840"/>
    </w:pPr>
    <w:rPr>
      <w:rFonts w:ascii="Times New Roman" w:eastAsia="Arial" w:hAnsi="Times New Roman" w:cs="Times New Roman"/>
      <w:spacing w:val="-38"/>
      <w:sz w:val="60"/>
      <w:szCs w:val="20"/>
      <w:lang w:eastAsia="ar-SA"/>
    </w:rPr>
  </w:style>
  <w:style w:type="paragraph" w:customStyle="1" w:styleId="affffff8">
    <w:name w:val="Название должности"/>
    <w:next w:val="a3"/>
    <w:pPr>
      <w:spacing w:after="40" w:line="220" w:lineRule="atLeast"/>
    </w:pPr>
    <w:rPr>
      <w:rFonts w:ascii="Arial" w:eastAsia="Arial" w:hAnsi="Arial" w:cs="Times New Roman"/>
      <w:b/>
      <w:spacing w:val="-10"/>
      <w:sz w:val="20"/>
      <w:szCs w:val="20"/>
      <w:lang w:eastAsia="ar-SA"/>
    </w:rPr>
  </w:style>
  <w:style w:type="paragraph" w:customStyle="1" w:styleId="affffff9">
    <w:name w:val="Название предприятия"/>
    <w:basedOn w:val="a3"/>
    <w:pPr>
      <w:keepLines/>
      <w:spacing w:after="0" w:line="200" w:lineRule="atLeast"/>
      <w:ind w:left="835" w:right="-115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1ff0">
    <w:name w:val="Название предприятия 1"/>
    <w:basedOn w:val="affffff9"/>
    <w:next w:val="a3"/>
  </w:style>
  <w:style w:type="paragraph" w:styleId="affffffa">
    <w:name w:val="Normal (Web)"/>
    <w:basedOn w:val="a3"/>
    <w:uiPriority w:val="99"/>
    <w:pPr>
      <w:spacing w:after="0" w:line="240" w:lineRule="auto"/>
      <w:ind w:left="83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b">
    <w:name w:val="Подзаголовок раздела"/>
    <w:basedOn w:val="affffff4"/>
    <w:next w:val="a3"/>
    <w:pPr>
      <w:pBdr>
        <w:top w:val="none" w:sz="0" w:space="0" w:color="000000"/>
        <w:left w:val="single" w:sz="4" w:space="0" w:color="FFFFFF"/>
        <w:bottom w:val="single" w:sz="4" w:space="0" w:color="FFFFFF"/>
        <w:right w:val="single" w:sz="4" w:space="0" w:color="FFFFFF"/>
      </w:pBdr>
    </w:pPr>
    <w:rPr>
      <w:b w:val="0"/>
      <w:spacing w:val="0"/>
      <w:position w:val="6"/>
    </w:rPr>
  </w:style>
  <w:style w:type="paragraph" w:customStyle="1" w:styleId="11">
    <w:name w:val="Прил. 1"/>
    <w:basedOn w:val="a3"/>
    <w:pPr>
      <w:keepLines/>
      <w:numPr>
        <w:numId w:val="1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 w:eastAsia="ar-SA"/>
    </w:rPr>
  </w:style>
  <w:style w:type="paragraph" w:styleId="HTML9">
    <w:name w:val="HTML Preformatted"/>
    <w:basedOn w:val="a3"/>
    <w:link w:val="HTMLa"/>
    <w:pPr>
      <w:spacing w:after="0" w:line="240" w:lineRule="auto"/>
      <w:ind w:left="835"/>
    </w:pPr>
    <w:rPr>
      <w:rFonts w:ascii="Courier New" w:eastAsia="Times New Roman" w:hAnsi="Courier New" w:cs="Courier New"/>
      <w:sz w:val="24"/>
      <w:szCs w:val="20"/>
      <w:lang w:eastAsia="ar-SA"/>
    </w:rPr>
  </w:style>
  <w:style w:type="character" w:customStyle="1" w:styleId="HTMLa">
    <w:name w:val="Стандартный HTML Знак"/>
    <w:basedOn w:val="a7"/>
    <w:link w:val="HTML9"/>
    <w:rPr>
      <w:rFonts w:ascii="Courier New" w:eastAsia="Times New Roman" w:hAnsi="Courier New" w:cs="Courier New"/>
      <w:sz w:val="24"/>
      <w:szCs w:val="20"/>
      <w:lang w:eastAsia="ar-SA"/>
    </w:rPr>
  </w:style>
  <w:style w:type="paragraph" w:customStyle="1" w:styleId="5">
    <w:name w:val="Стиль5"/>
    <w:basedOn w:val="a5"/>
    <w:pPr>
      <w:numPr>
        <w:numId w:val="11"/>
      </w:numPr>
      <w:spacing w:before="120" w:after="0"/>
    </w:pPr>
    <w:rPr>
      <w:color w:val="0000FF"/>
      <w:szCs w:val="20"/>
      <w:lang w:val="en-US"/>
    </w:rPr>
  </w:style>
  <w:style w:type="paragraph" w:customStyle="1" w:styleId="1ff1">
    <w:name w:val="Текст1"/>
    <w:basedOn w:val="a3"/>
    <w:pPr>
      <w:spacing w:after="0" w:line="240" w:lineRule="auto"/>
      <w:ind w:left="835"/>
    </w:pPr>
    <w:rPr>
      <w:rFonts w:ascii="Courier New" w:eastAsia="Times New Roman" w:hAnsi="Courier New" w:cs="Courier New"/>
      <w:sz w:val="24"/>
      <w:szCs w:val="20"/>
      <w:lang w:eastAsia="ar-SA"/>
    </w:rPr>
  </w:style>
  <w:style w:type="paragraph" w:customStyle="1" w:styleId="affffffc">
    <w:name w:val="Учреждение"/>
    <w:basedOn w:val="a3"/>
    <w:next w:val="a3"/>
    <w:pPr>
      <w:tabs>
        <w:tab w:val="left" w:pos="2160"/>
        <w:tab w:val="right" w:pos="6480"/>
      </w:tabs>
      <w:spacing w:before="220" w:after="60" w:line="220" w:lineRule="atLeast"/>
      <w:ind w:left="835" w:right="-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d">
    <w:name w:val="Цель"/>
    <w:basedOn w:val="a3"/>
    <w:next w:val="a6"/>
    <w:pPr>
      <w:spacing w:before="220" w:after="220" w:line="220" w:lineRule="atLeast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e">
    <w:name w:val="Адресат"/>
    <w:basedOn w:val="affffc"/>
    <w:next w:val="affffc"/>
    <w:pPr>
      <w:spacing w:before="220"/>
    </w:pPr>
  </w:style>
  <w:style w:type="paragraph" w:customStyle="1" w:styleId="afffffff">
    <w:name w:val="Внимание"/>
    <w:basedOn w:val="a3"/>
    <w:next w:val="1f5"/>
    <w:pPr>
      <w:spacing w:before="220"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f0">
    <w:name w:val="Девиз"/>
    <w:basedOn w:val="a3"/>
    <w:pPr>
      <w:spacing w:after="0" w:line="240" w:lineRule="auto"/>
      <w:ind w:left="835"/>
    </w:pPr>
    <w:rPr>
      <w:rFonts w:ascii="Impact" w:eastAsia="Times New Roman" w:hAnsi="Impact" w:cs="Times New Roman"/>
      <w:caps/>
      <w:color w:val="DFDFDF"/>
      <w:spacing w:val="20"/>
      <w:sz w:val="48"/>
      <w:szCs w:val="20"/>
      <w:lang w:eastAsia="ar-SA"/>
    </w:rPr>
  </w:style>
  <w:style w:type="paragraph" w:customStyle="1" w:styleId="afffffff1">
    <w:name w:val="Должность в подписи"/>
    <w:basedOn w:val="afffc"/>
    <w:next w:val="a3"/>
    <w:pPr>
      <w:spacing w:before="0"/>
    </w:pPr>
  </w:style>
  <w:style w:type="paragraph" w:customStyle="1" w:styleId="a2">
    <w:name w:val="Достижение"/>
    <w:basedOn w:val="a6"/>
    <w:pPr>
      <w:numPr>
        <w:numId w:val="16"/>
      </w:numPr>
      <w:spacing w:after="220" w:line="220" w:lineRule="atLeast"/>
    </w:pPr>
    <w:rPr>
      <w:szCs w:val="20"/>
      <w:lang w:eastAsia="ar-SA"/>
    </w:rPr>
  </w:style>
  <w:style w:type="paragraph" w:customStyle="1" w:styleId="afffffff2">
    <w:name w:val="Заголовок сообщения (первый)"/>
    <w:basedOn w:val="1fc"/>
    <w:next w:val="1fc"/>
  </w:style>
  <w:style w:type="paragraph" w:customStyle="1" w:styleId="afffffff3">
    <w:name w:val="Заголовок сообщения (последний)"/>
    <w:basedOn w:val="1fc"/>
    <w:next w:val="a6"/>
    <w:pPr>
      <w:pBdr>
        <w:bottom w:val="single" w:sz="4" w:space="22" w:color="000000"/>
      </w:pBdr>
      <w:spacing w:after="400"/>
    </w:pPr>
  </w:style>
  <w:style w:type="paragraph" w:customStyle="1" w:styleId="afffffff4">
    <w:name w:val="Имя в подписи"/>
    <w:basedOn w:val="afffc"/>
    <w:next w:val="afffffff1"/>
    <w:pPr>
      <w:spacing w:before="720"/>
    </w:pPr>
  </w:style>
  <w:style w:type="paragraph" w:customStyle="1" w:styleId="2f3">
    <w:name w:val="Инициалы 2"/>
    <w:basedOn w:val="a3"/>
    <w:next w:val="a3"/>
    <w:pPr>
      <w:keepNext/>
      <w:keepLines/>
      <w:spacing w:before="220"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f5">
    <w:name w:val="Название предприятия в подписи"/>
    <w:basedOn w:val="afffc"/>
    <w:next w:val="2f3"/>
    <w:pPr>
      <w:spacing w:before="0"/>
    </w:pPr>
  </w:style>
  <w:style w:type="paragraph" w:customStyle="1" w:styleId="afffffff6">
    <w:name w:val="Обратные адреса"/>
    <w:basedOn w:val="a3"/>
    <w:pPr>
      <w:keepLines/>
      <w:spacing w:after="0" w:line="200" w:lineRule="atLeast"/>
      <w:ind w:left="835" w:right="-1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afffffff7">
    <w:name w:val="Приложение"/>
    <w:basedOn w:val="a6"/>
    <w:next w:val="a3"/>
    <w:pPr>
      <w:keepLines/>
      <w:spacing w:before="220" w:after="220" w:line="220" w:lineRule="atLeast"/>
      <w:ind w:left="835"/>
    </w:pPr>
    <w:rPr>
      <w:szCs w:val="20"/>
      <w:lang w:eastAsia="ar-SA"/>
    </w:rPr>
  </w:style>
  <w:style w:type="paragraph" w:customStyle="1" w:styleId="afffffff8">
    <w:name w:val="Список копий"/>
    <w:basedOn w:val="a3"/>
    <w:pPr>
      <w:keepLines/>
      <w:spacing w:after="0" w:line="240" w:lineRule="auto"/>
      <w:ind w:left="1195" w:hanging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f9">
    <w:name w:val="Строка ссылки"/>
    <w:basedOn w:val="a3"/>
    <w:next w:val="a3"/>
    <w:pPr>
      <w:spacing w:before="220"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fa">
    <w:name w:val="Тема"/>
    <w:basedOn w:val="a3"/>
    <w:next w:val="a6"/>
    <w:pPr>
      <w:spacing w:after="220" w:line="240" w:lineRule="auto"/>
      <w:ind w:left="835"/>
    </w:pPr>
    <w:rPr>
      <w:rFonts w:ascii="Arial" w:eastAsia="Times New Roman" w:hAnsi="Arial" w:cs="Times New Roman"/>
      <w:b/>
      <w:spacing w:val="-6"/>
      <w:sz w:val="18"/>
      <w:szCs w:val="20"/>
      <w:lang w:eastAsia="ar-SA"/>
    </w:rPr>
  </w:style>
  <w:style w:type="paragraph" w:customStyle="1" w:styleId="afffffffb">
    <w:name w:val="Указания"/>
    <w:basedOn w:val="a3"/>
    <w:next w:val="affffffe"/>
    <w:pPr>
      <w:spacing w:before="220" w:after="0" w:line="240" w:lineRule="auto"/>
      <w:ind w:left="835"/>
    </w:pPr>
    <w:rPr>
      <w:rFonts w:ascii="Times New Roman" w:eastAsia="Times New Roman" w:hAnsi="Times New Roman" w:cs="Times New Roman"/>
      <w:caps/>
      <w:sz w:val="24"/>
      <w:szCs w:val="20"/>
      <w:lang w:eastAsia="ar-SA"/>
    </w:rPr>
  </w:style>
  <w:style w:type="paragraph" w:styleId="afffffffc">
    <w:name w:val="E-mail Signature"/>
    <w:basedOn w:val="a3"/>
    <w:link w:val="afffffffd"/>
    <w:pPr>
      <w:spacing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fffffd">
    <w:name w:val="Электронная подпись Знак"/>
    <w:basedOn w:val="a7"/>
    <w:link w:val="afffffff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afffffffe">
    <w:name w:val="Содержимое врезки"/>
    <w:basedOn w:val="a6"/>
    <w:pPr>
      <w:spacing w:after="220" w:line="220" w:lineRule="atLeast"/>
      <w:ind w:left="835"/>
    </w:pPr>
    <w:rPr>
      <w:szCs w:val="20"/>
      <w:lang w:eastAsia="ar-SA"/>
    </w:rPr>
  </w:style>
  <w:style w:type="paragraph" w:customStyle="1" w:styleId="affffffff">
    <w:name w:val="Содержимое таблицы"/>
    <w:basedOn w:val="a3"/>
    <w:pPr>
      <w:suppressLineNumbers/>
      <w:spacing w:after="0" w:line="240" w:lineRule="auto"/>
      <w:ind w:left="83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ff0">
    <w:name w:val="Заголовок таблицы"/>
    <w:basedOn w:val="affffffff"/>
    <w:pPr>
      <w:jc w:val="center"/>
    </w:pPr>
    <w:rPr>
      <w:b/>
      <w:bCs/>
    </w:rPr>
  </w:style>
  <w:style w:type="paragraph" w:customStyle="1" w:styleId="101">
    <w:name w:val="Оглавление 10"/>
    <w:basedOn w:val="1b"/>
    <w:pPr>
      <w:tabs>
        <w:tab w:val="right" w:leader="dot" w:pos="7091"/>
      </w:tabs>
      <w:ind w:left="2547"/>
    </w:pPr>
  </w:style>
  <w:style w:type="paragraph" w:customStyle="1" w:styleId="100">
    <w:name w:val="Заголовок 10"/>
    <w:basedOn w:val="af0"/>
    <w:next w:val="a6"/>
    <w:pPr>
      <w:keepNext/>
      <w:widowControl/>
      <w:numPr>
        <w:numId w:val="2"/>
      </w:numPr>
      <w:spacing w:before="240" w:after="120"/>
      <w:jc w:val="left"/>
    </w:pPr>
    <w:rPr>
      <w:rFonts w:ascii="Arial" w:eastAsia="Microsoft YaHei" w:hAnsi="Arial" w:cs="Mangal"/>
      <w:sz w:val="21"/>
      <w:szCs w:val="21"/>
      <w:lang w:eastAsia="ar-SA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75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no1">
    <w:name w:val="no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u w:val="single"/>
      <w:lang w:val="en-GB"/>
    </w:rPr>
  </w:style>
  <w:style w:type="paragraph" w:customStyle="1" w:styleId="no2">
    <w:name w:val="no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u w:val="single"/>
      <w:lang w:val="en-GB"/>
    </w:rPr>
  </w:style>
  <w:style w:type="paragraph" w:customStyle="1" w:styleId="no3">
    <w:name w:val="no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709"/>
      </w:tabs>
      <w:spacing w:after="210" w:line="264" w:lineRule="auto"/>
      <w:ind w:firstLine="709"/>
      <w:jc w:val="both"/>
    </w:pPr>
    <w:rPr>
      <w:rFonts w:ascii="Arial" w:eastAsia="Times New Roman" w:hAnsi="Arial" w:cs="Times New Roman"/>
      <w:sz w:val="21"/>
      <w:szCs w:val="21"/>
      <w:u w:val="single"/>
      <w:lang w:val="en-GB"/>
    </w:rPr>
  </w:style>
  <w:style w:type="paragraph" w:customStyle="1" w:styleId="Body3">
    <w:name w:val="Body 3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ind w:left="1418"/>
      <w:jc w:val="both"/>
    </w:pPr>
    <w:rPr>
      <w:rFonts w:ascii="Arial" w:eastAsia="Arial Unicode MS" w:hAnsi="Arial" w:cs="Arial"/>
      <w:sz w:val="21"/>
      <w:szCs w:val="21"/>
      <w:u w:val="single"/>
      <w:lang w:val="en-GB" w:eastAsia="en-GB"/>
    </w:rPr>
  </w:style>
  <w:style w:type="paragraph" w:customStyle="1" w:styleId="m">
    <w:name w:val="m_ПростойТекст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/>
      <w:sz w:val="24"/>
      <w:szCs w:val="24"/>
      <w:u w:val="single"/>
      <w:lang w:val="en-US"/>
    </w:rPr>
  </w:style>
  <w:style w:type="character" w:customStyle="1" w:styleId="1ff2">
    <w:name w:val="Неразрешенное упоминание1"/>
    <w:basedOn w:val="a7"/>
    <w:uiPriority w:val="99"/>
    <w:semiHidden/>
    <w:unhideWhenUsed/>
    <w:rPr>
      <w:color w:val="605E5C"/>
      <w:shd w:val="clear" w:color="auto" w:fill="E1DFDD"/>
    </w:rPr>
  </w:style>
  <w:style w:type="character" w:customStyle="1" w:styleId="1ff3">
    <w:name w:val="Неразрешенное упоминание1"/>
    <w:basedOn w:val="a7"/>
    <w:uiPriority w:val="99"/>
    <w:semiHidden/>
    <w:unhideWhenUsed/>
    <w:rPr>
      <w:color w:val="605E5C"/>
      <w:shd w:val="clear" w:color="auto" w:fill="E1DFDD"/>
    </w:rPr>
  </w:style>
  <w:style w:type="table" w:customStyle="1" w:styleId="45">
    <w:name w:val="Сетка таблицы4"/>
    <w:basedOn w:val="a8"/>
    <w:next w:val="aff4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67781-0C30-4F4B-8580-4ED34113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14634</Words>
  <Characters>83416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 Дмитрий Владиславович</dc:creator>
  <cp:keywords/>
  <dc:description/>
  <cp:lastModifiedBy>Глушкова Оксана Витальевна</cp:lastModifiedBy>
  <cp:revision>2</cp:revision>
  <dcterms:created xsi:type="dcterms:W3CDTF">2024-07-03T07:36:00Z</dcterms:created>
  <dcterms:modified xsi:type="dcterms:W3CDTF">2024-07-03T07:36:00Z</dcterms:modified>
</cp:coreProperties>
</file>