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5FAB5" w14:textId="77777777" w:rsidR="00D35DFB" w:rsidRPr="00285B63" w:rsidRDefault="00D35DFB" w:rsidP="00D35DFB">
      <w:pPr>
        <w:pStyle w:val="af6"/>
        <w:ind w:firstLine="583"/>
        <w:rPr>
          <w:lang w:val="en-US"/>
        </w:rPr>
      </w:pPr>
    </w:p>
    <w:p w14:paraId="5F1FA53A" w14:textId="77777777" w:rsidR="00D35DFB" w:rsidRDefault="00D35DFB" w:rsidP="00D35DFB">
      <w:pPr>
        <w:pStyle w:val="af6"/>
        <w:ind w:firstLine="583"/>
      </w:pPr>
    </w:p>
    <w:p w14:paraId="5C129A1B" w14:textId="77777777" w:rsidR="00D35DFB" w:rsidRDefault="00D35DFB" w:rsidP="00D35DFB">
      <w:pPr>
        <w:pStyle w:val="af6"/>
        <w:ind w:firstLine="583"/>
      </w:pPr>
    </w:p>
    <w:p w14:paraId="50AED733" w14:textId="77777777" w:rsidR="00D35DFB" w:rsidRDefault="00D35DFB" w:rsidP="00D35DFB">
      <w:pPr>
        <w:pStyle w:val="af6"/>
        <w:ind w:firstLine="583"/>
      </w:pPr>
    </w:p>
    <w:p w14:paraId="5E828DC0" w14:textId="77777777" w:rsidR="00D35DFB" w:rsidRDefault="00D35DFB" w:rsidP="00D35DFB">
      <w:pPr>
        <w:pStyle w:val="af6"/>
        <w:ind w:firstLine="583"/>
      </w:pPr>
    </w:p>
    <w:p w14:paraId="5184F0DD" w14:textId="77777777" w:rsidR="00D35DFB" w:rsidRDefault="00D35DFB" w:rsidP="00D35DFB">
      <w:pPr>
        <w:pStyle w:val="af6"/>
        <w:ind w:firstLine="583"/>
      </w:pPr>
    </w:p>
    <w:p w14:paraId="7419409F" w14:textId="77777777" w:rsidR="00D35DFB" w:rsidRDefault="00D35DFB" w:rsidP="00D35DFB">
      <w:pPr>
        <w:pStyle w:val="af6"/>
        <w:ind w:firstLine="583"/>
      </w:pPr>
    </w:p>
    <w:p w14:paraId="07D11B03" w14:textId="77777777" w:rsidR="00D35DFB" w:rsidRDefault="00D35DFB" w:rsidP="00D35DFB">
      <w:pPr>
        <w:pStyle w:val="af6"/>
        <w:ind w:firstLine="583"/>
      </w:pPr>
    </w:p>
    <w:p w14:paraId="7C05F051" w14:textId="77777777" w:rsidR="00D35DFB" w:rsidRPr="00D35DFB" w:rsidRDefault="00D35DFB" w:rsidP="00D35DFB">
      <w:pPr>
        <w:pStyle w:val="af6"/>
        <w:ind w:firstLine="583"/>
      </w:pPr>
      <w:r w:rsidRPr="00D35DFB">
        <w:t>задание ЗАКАЗЧИКА</w:t>
      </w:r>
    </w:p>
    <w:p w14:paraId="0AE15667" w14:textId="77777777" w:rsidR="00D35DFB" w:rsidRPr="00D35DFB" w:rsidRDefault="00D35DFB" w:rsidP="00D35DFB">
      <w:pPr>
        <w:ind w:firstLine="583"/>
        <w:jc w:val="center"/>
        <w:rPr>
          <w:b/>
          <w:szCs w:val="20"/>
        </w:rPr>
      </w:pPr>
    </w:p>
    <w:p w14:paraId="35C9613D" w14:textId="753DE774" w:rsidR="00D35DFB" w:rsidRDefault="00D35DFB" w:rsidP="001D5CD9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 xml:space="preserve">«модернизации комплекса инженерно-технических средств </w:t>
      </w:r>
      <w:r w:rsidR="001D5CD9">
        <w:rPr>
          <w:b/>
          <w:bCs/>
          <w:caps/>
        </w:rPr>
        <w:t>ТОС</w:t>
      </w:r>
      <w:r w:rsidR="001D5CD9" w:rsidRPr="001D5CD9">
        <w:rPr>
          <w:b/>
          <w:bCs/>
          <w:caps/>
        </w:rPr>
        <w:t>ненского ОСЭ</w:t>
      </w:r>
    </w:p>
    <w:p w14:paraId="09A43D41" w14:textId="77777777" w:rsidR="00D35DFB" w:rsidRPr="00D35DFB" w:rsidRDefault="00D35DFB" w:rsidP="00D35DFB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>АО «Петербургская сбытовая компания»»</w:t>
      </w:r>
    </w:p>
    <w:p w14:paraId="7CCE93CB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</w:p>
    <w:p w14:paraId="1C08C0E5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  <w:r w:rsidRPr="00D35DFB">
        <w:rPr>
          <w:b/>
          <w:bCs/>
          <w:caps/>
        </w:rPr>
        <w:t>Приложение №1 к Техническому заданию</w:t>
      </w:r>
    </w:p>
    <w:p w14:paraId="16DCC545" w14:textId="77777777" w:rsidR="00D35DFB" w:rsidRPr="00D35DFB" w:rsidRDefault="00D35DFB" w:rsidP="00D35DFB">
      <w:pPr>
        <w:spacing w:before="240" w:after="60"/>
        <w:ind w:firstLine="583"/>
        <w:jc w:val="center"/>
        <w:rPr>
          <w:bCs/>
          <w:kern w:val="1"/>
        </w:rPr>
      </w:pPr>
    </w:p>
    <w:p w14:paraId="2E88A4C2" w14:textId="77777777" w:rsidR="00D35DFB" w:rsidRPr="00D35DFB" w:rsidRDefault="00D35DFB" w:rsidP="00D35DFB">
      <w:pPr>
        <w:ind w:left="835" w:firstLine="583"/>
        <w:jc w:val="center"/>
      </w:pPr>
      <w:r w:rsidRPr="00D35DFB">
        <w:t xml:space="preserve"> </w:t>
      </w:r>
      <w:r w:rsidRPr="00D35DFB">
        <w:br/>
      </w:r>
    </w:p>
    <w:p w14:paraId="4B258543" w14:textId="768BB28C" w:rsidR="00D35DFB" w:rsidRDefault="00D35DFB" w:rsidP="00D35DFB">
      <w:pPr>
        <w:spacing w:after="60"/>
        <w:ind w:firstLine="583"/>
        <w:jc w:val="center"/>
        <w:rPr>
          <w:bCs/>
          <w:kern w:val="1"/>
        </w:rPr>
      </w:pPr>
      <w:r w:rsidRPr="00D35DFB">
        <w:rPr>
          <w:bCs/>
          <w:kern w:val="1"/>
        </w:rPr>
        <w:t xml:space="preserve">Объект: </w:t>
      </w:r>
      <w:r>
        <w:rPr>
          <w:bCs/>
          <w:kern w:val="1"/>
        </w:rPr>
        <w:br/>
      </w:r>
      <w:r w:rsidR="001D5CD9">
        <w:rPr>
          <w:bCs/>
          <w:kern w:val="1"/>
        </w:rPr>
        <w:t>Тосненское</w:t>
      </w:r>
      <w:r w:rsidRPr="00D35DFB">
        <w:rPr>
          <w:bCs/>
          <w:kern w:val="1"/>
        </w:rPr>
        <w:t xml:space="preserve"> ОСЭ АО «Петербургская сбытовая компания»</w:t>
      </w:r>
      <w:r w:rsidRPr="00D35DFB">
        <w:t xml:space="preserve"> </w:t>
      </w:r>
      <w:r w:rsidRPr="00D35DFB">
        <w:rPr>
          <w:bCs/>
          <w:kern w:val="1"/>
        </w:rPr>
        <w:t xml:space="preserve">по адресу: </w:t>
      </w:r>
    </w:p>
    <w:p w14:paraId="79762C8F" w14:textId="07F945DD" w:rsidR="00D35DFB" w:rsidRPr="00D35DFB" w:rsidRDefault="00D35DFB" w:rsidP="00D35DFB">
      <w:pPr>
        <w:spacing w:after="60"/>
        <w:ind w:firstLine="583"/>
        <w:jc w:val="center"/>
        <w:rPr>
          <w:bCs/>
          <w:kern w:val="1"/>
        </w:rPr>
      </w:pPr>
      <w:r w:rsidRPr="00D35DFB">
        <w:rPr>
          <w:bCs/>
          <w:kern w:val="1"/>
        </w:rPr>
        <w:t xml:space="preserve">Ленинградская область, </w:t>
      </w:r>
      <w:r w:rsidR="001D5CD9" w:rsidRPr="001D5CD9">
        <w:rPr>
          <w:bCs/>
          <w:kern w:val="1"/>
        </w:rPr>
        <w:t>г. Тосно, ул. Энергетиков, д.7</w:t>
      </w:r>
    </w:p>
    <w:p w14:paraId="45986641" w14:textId="77777777" w:rsidR="00D35DFB" w:rsidRPr="00D35DFB" w:rsidRDefault="00D35DFB" w:rsidP="00D35DFB">
      <w:pPr>
        <w:ind w:left="835" w:firstLine="583"/>
        <w:jc w:val="both"/>
        <w:rPr>
          <w:b/>
          <w:bCs/>
        </w:rPr>
      </w:pPr>
    </w:p>
    <w:p w14:paraId="0297B2A5" w14:textId="77777777" w:rsidR="00D35DFB" w:rsidRPr="00D35DFB" w:rsidRDefault="00D35DFB" w:rsidP="00D35DFB">
      <w:pPr>
        <w:ind w:left="835" w:firstLine="583"/>
        <w:jc w:val="both"/>
        <w:rPr>
          <w:b/>
          <w:bCs/>
        </w:rPr>
      </w:pPr>
    </w:p>
    <w:p w14:paraId="10AD0E0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A00E5B6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6F79518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C3A97A5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0ED84D8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B2279C0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4A5887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2D708B7B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1A3B025" w14:textId="77777777" w:rsidR="00D35DFB" w:rsidRPr="00D35DFB" w:rsidRDefault="00D35DFB" w:rsidP="00D35DFB">
      <w:pPr>
        <w:widowControl w:val="0"/>
        <w:ind w:firstLine="583"/>
        <w:jc w:val="center"/>
      </w:pPr>
    </w:p>
    <w:p w14:paraId="0FA959B4" w14:textId="77777777" w:rsidR="00D35DFB" w:rsidRPr="00D35DFB" w:rsidRDefault="00D35DFB" w:rsidP="00D35DFB">
      <w:pPr>
        <w:widowControl w:val="0"/>
        <w:ind w:firstLine="583"/>
        <w:jc w:val="center"/>
      </w:pPr>
    </w:p>
    <w:p w14:paraId="6EE31532" w14:textId="77777777" w:rsidR="00D35DFB" w:rsidRPr="00D35DFB" w:rsidRDefault="00D35DFB" w:rsidP="00D35DFB">
      <w:pPr>
        <w:widowControl w:val="0"/>
        <w:ind w:firstLine="583"/>
        <w:jc w:val="center"/>
      </w:pPr>
    </w:p>
    <w:p w14:paraId="18B111F5" w14:textId="77777777" w:rsidR="00D35DFB" w:rsidRPr="00D35DFB" w:rsidRDefault="00D35DFB" w:rsidP="00D35DFB">
      <w:pPr>
        <w:widowControl w:val="0"/>
        <w:jc w:val="center"/>
      </w:pPr>
    </w:p>
    <w:p w14:paraId="5C0AA1F8" w14:textId="77777777" w:rsidR="00D35DFB" w:rsidRPr="00D35DFB" w:rsidRDefault="00D35DFB" w:rsidP="00D35DFB">
      <w:pPr>
        <w:widowControl w:val="0"/>
        <w:jc w:val="center"/>
      </w:pPr>
    </w:p>
    <w:p w14:paraId="1EF48941" w14:textId="77777777" w:rsidR="00D35DFB" w:rsidRPr="00D35DFB" w:rsidRDefault="00D35DFB" w:rsidP="00D35DFB">
      <w:pPr>
        <w:widowControl w:val="0"/>
        <w:jc w:val="center"/>
      </w:pPr>
    </w:p>
    <w:p w14:paraId="26423425" w14:textId="69DD23CA" w:rsidR="00D35DFB" w:rsidRPr="00D35DFB" w:rsidRDefault="00D35DFB" w:rsidP="00D35DFB">
      <w:pPr>
        <w:widowControl w:val="0"/>
        <w:jc w:val="center"/>
      </w:pPr>
      <w:r w:rsidRPr="00D35DFB">
        <w:t>Санкт-Петербург</w:t>
      </w:r>
      <w:r w:rsidRPr="00D35DFB">
        <w:br/>
        <w:t>202</w:t>
      </w:r>
      <w:r w:rsidR="001D5CD9">
        <w:t>4</w:t>
      </w:r>
      <w:r w:rsidRPr="00D35DFB">
        <w:t xml:space="preserve"> г.</w:t>
      </w:r>
    </w:p>
    <w:p w14:paraId="54D72564" w14:textId="77777777" w:rsidR="00D35DFB" w:rsidRDefault="00D35DFB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14:paraId="5CC23EC6" w14:textId="77777777" w:rsidR="00D35DFB" w:rsidRDefault="00D35DFB">
      <w:pPr>
        <w:suppressAutoHyphens w:val="0"/>
        <w:rPr>
          <w:b/>
          <w:bCs/>
        </w:rPr>
      </w:pPr>
    </w:p>
    <w:p w14:paraId="22EF1CC8" w14:textId="77777777" w:rsidR="00504FF3" w:rsidRDefault="00504FF3">
      <w:pPr>
        <w:jc w:val="center"/>
        <w:rPr>
          <w:b/>
          <w:bCs/>
        </w:rPr>
      </w:pPr>
    </w:p>
    <w:p w14:paraId="4A2FD8E2" w14:textId="77777777" w:rsidR="00504FF3" w:rsidRDefault="00504FF3">
      <w:pPr>
        <w:numPr>
          <w:ilvl w:val="0"/>
          <w:numId w:val="4"/>
        </w:numPr>
        <w:autoSpaceDE w:val="0"/>
        <w:ind w:left="567" w:hanging="567"/>
        <w:jc w:val="both"/>
        <w:rPr>
          <w:b/>
        </w:rPr>
      </w:pPr>
      <w:r>
        <w:rPr>
          <w:b/>
        </w:rPr>
        <w:t>НАИМЕНОВАНИЕ РАБОТ (НОМЕНКЛАТУРА) И ПЕРЕЧЕНЬ ОБЪЕКТОВ, НА КОТОРЫХ БУДУТ ВЫПОЛНЯТЬСЯ РАБОТЫ</w:t>
      </w: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648"/>
        <w:gridCol w:w="5634"/>
        <w:gridCol w:w="3389"/>
      </w:tblGrid>
      <w:tr w:rsidR="00504FF3" w14:paraId="78E1DA24" w14:textId="77777777" w:rsidTr="001D5CD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20BB" w14:textId="77777777" w:rsidR="00504FF3" w:rsidRDefault="00504FF3">
            <w:pPr>
              <w:snapToGrid w:val="0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7C7A" w14:textId="77777777" w:rsidR="00504FF3" w:rsidRDefault="00504FF3">
            <w:pPr>
              <w:snapToGrid w:val="0"/>
              <w:jc w:val="center"/>
            </w:pPr>
            <w:r>
              <w:t>Наименование работ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264C" w14:textId="77777777" w:rsidR="00504FF3" w:rsidRDefault="00504FF3">
            <w:pPr>
              <w:snapToGrid w:val="0"/>
              <w:jc w:val="center"/>
            </w:pPr>
            <w:r>
              <w:t>Сроки выполнения работ</w:t>
            </w:r>
          </w:p>
        </w:tc>
      </w:tr>
      <w:tr w:rsidR="00504FF3" w14:paraId="29F15BF0" w14:textId="77777777" w:rsidTr="001D5CD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AA18D" w14:textId="77777777" w:rsidR="00504FF3" w:rsidRDefault="00504FF3">
            <w:pPr>
              <w:snapToGrid w:val="0"/>
              <w:jc w:val="center"/>
            </w:pPr>
            <w:r>
              <w:t>1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1621F" w14:textId="77777777" w:rsidR="00504FF3" w:rsidRDefault="00C868C8" w:rsidP="00AE30FB">
            <w:pPr>
              <w:snapToGrid w:val="0"/>
            </w:pPr>
            <w:r>
              <w:t>Модернизация</w:t>
            </w:r>
            <w:r w:rsidR="00504FF3">
              <w:t xml:space="preserve"> </w:t>
            </w:r>
            <w:bookmarkStart w:id="0" w:name="_Hlk143842716"/>
            <w:r w:rsidR="00504FF3">
              <w:t>комплекса инженерно-технических средств охраны</w:t>
            </w:r>
            <w:r w:rsidR="00AE30FB">
              <w:t xml:space="preserve"> </w:t>
            </w:r>
            <w:r w:rsidR="003E22FE">
              <w:t xml:space="preserve">и системы видеонаблюдения </w:t>
            </w:r>
            <w:r w:rsidR="00504FF3">
              <w:t xml:space="preserve">в помещениях </w:t>
            </w:r>
            <w:r w:rsidR="001D5CD9" w:rsidRPr="001D5CD9">
              <w:t>Тосненского ОСЭ по адресу: Ленинградская область, г. Тосно, ул. Энергетиков, д.7</w:t>
            </w:r>
            <w:bookmarkEnd w:id="0"/>
          </w:p>
          <w:p w14:paraId="1D77BDF3" w14:textId="77777777" w:rsidR="002A1994" w:rsidRDefault="002A1994" w:rsidP="00AE30FB">
            <w:pPr>
              <w:snapToGrid w:val="0"/>
            </w:pPr>
            <w:r w:rsidRPr="002A1994">
              <w:t>инв. № 00346245</w:t>
            </w:r>
            <w:r>
              <w:t xml:space="preserve"> – АУПС, СОУЭ</w:t>
            </w:r>
          </w:p>
          <w:p w14:paraId="409E37C3" w14:textId="2CB22C09" w:rsidR="002A1994" w:rsidRDefault="002A1994" w:rsidP="00AE30FB">
            <w:pPr>
              <w:snapToGrid w:val="0"/>
            </w:pPr>
            <w:r w:rsidRPr="002A1994">
              <w:t>инв. № 00345091</w:t>
            </w:r>
            <w:r>
              <w:t xml:space="preserve"> – СОТС</w:t>
            </w:r>
          </w:p>
          <w:p w14:paraId="7A94451B" w14:textId="621A7973" w:rsidR="002A1994" w:rsidRDefault="002A1994" w:rsidP="00AE30FB">
            <w:pPr>
              <w:snapToGrid w:val="0"/>
            </w:pPr>
            <w:r w:rsidRPr="002A1994">
              <w:t>инв. № 00345447</w:t>
            </w:r>
            <w:r>
              <w:t xml:space="preserve"> - СВН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276E" w14:textId="183A6FB1" w:rsidR="00504FF3" w:rsidRDefault="00504FF3" w:rsidP="00AE30FB">
            <w:pPr>
              <w:snapToGrid w:val="0"/>
              <w:jc w:val="center"/>
            </w:pPr>
            <w:r>
              <w:t xml:space="preserve">с момента заключения договора по </w:t>
            </w:r>
            <w:r w:rsidR="002A1994">
              <w:t>20</w:t>
            </w:r>
            <w:r>
              <w:t xml:space="preserve"> декабря 20</w:t>
            </w:r>
            <w:r w:rsidR="00AE30FB">
              <w:t>2</w:t>
            </w:r>
            <w:r w:rsidR="001D5CD9">
              <w:t>4</w:t>
            </w:r>
            <w:r>
              <w:t xml:space="preserve"> г.</w:t>
            </w:r>
          </w:p>
        </w:tc>
      </w:tr>
    </w:tbl>
    <w:p w14:paraId="2B60C9C6" w14:textId="77777777" w:rsidR="00504FF3" w:rsidRDefault="00504FF3">
      <w:pPr>
        <w:jc w:val="both"/>
      </w:pPr>
    </w:p>
    <w:p w14:paraId="3B2984A0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ОБЩИЕ ТРЕБОВАНИЯ</w:t>
      </w:r>
    </w:p>
    <w:p w14:paraId="42D1C3D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Основание для выполнения работ</w:t>
      </w:r>
    </w:p>
    <w:p w14:paraId="04530785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Цель выполнения работ: усиление технической охраны, безопасности и антитеррористической защищенности объекта. </w:t>
      </w:r>
    </w:p>
    <w:p w14:paraId="005428D3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Характеристики объекта:</w:t>
      </w:r>
    </w:p>
    <w:p w14:paraId="37AEE046" w14:textId="23AD365C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Объект расположен в </w:t>
      </w:r>
      <w:r w:rsidR="003E22FE">
        <w:t>трехэтажном</w:t>
      </w:r>
      <w:r>
        <w:t xml:space="preserve"> здании капитальной постройки из кирпича, перекрытия бетонные. Помещения объекта занимают первый</w:t>
      </w:r>
      <w:r w:rsidR="003E22FE">
        <w:t>,</w:t>
      </w:r>
      <w:r>
        <w:t xml:space="preserve"> второй </w:t>
      </w:r>
      <w:r w:rsidR="003E22FE">
        <w:t xml:space="preserve">и третий </w:t>
      </w:r>
      <w:r>
        <w:t>этажи здания. На первом этаже расположены: зал для работы с физическими лицами, зал для работы с юридическими лицами, архив,</w:t>
      </w:r>
      <w:r w:rsidR="003E22FE">
        <w:t xml:space="preserve"> пост физической охраны,</w:t>
      </w:r>
      <w:r>
        <w:t xml:space="preserve"> служебные помещения. На втором этаже расположены кабинеты директора и его заместителя</w:t>
      </w:r>
      <w:r w:rsidR="003E22FE">
        <w:t xml:space="preserve">, </w:t>
      </w:r>
      <w:r w:rsidR="003E22FE" w:rsidRPr="003E22FE">
        <w:t>серверная,</w:t>
      </w:r>
      <w:r w:rsidR="003E22FE">
        <w:t xml:space="preserve"> </w:t>
      </w:r>
      <w:r w:rsidR="003E22FE" w:rsidRPr="003E22FE">
        <w:t>служебные помещения</w:t>
      </w:r>
      <w:r w:rsidR="00605856">
        <w:t>.</w:t>
      </w:r>
      <w:r w:rsidR="003E22FE">
        <w:t xml:space="preserve"> На третьем этаже расположены помещения архива.</w:t>
      </w:r>
      <w:r>
        <w:t xml:space="preserve"> В здании имеются установка принудительной вентиляции, автономные кондиционеры.</w:t>
      </w:r>
    </w:p>
    <w:p w14:paraId="4ADEAB0E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Требования к срокам выполнения работ</w:t>
      </w:r>
    </w:p>
    <w:p w14:paraId="5B552734" w14:textId="77777777" w:rsidR="00504FF3" w:rsidRDefault="00504FF3">
      <w:pPr>
        <w:autoSpaceDE w:val="0"/>
        <w:spacing w:line="200" w:lineRule="atLeast"/>
        <w:ind w:firstLine="709"/>
        <w:jc w:val="both"/>
      </w:pPr>
      <w:r>
        <w:t>Начало работ – с момента заключения договора.</w:t>
      </w:r>
    </w:p>
    <w:p w14:paraId="6CCDDE0A" w14:textId="3C1E1261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Общее окончание работ – </w:t>
      </w:r>
      <w:r w:rsidR="002A1994">
        <w:t>20</w:t>
      </w:r>
      <w:r>
        <w:t>.1</w:t>
      </w:r>
      <w:r>
        <w:rPr>
          <w:lang w:val="en-US"/>
        </w:rPr>
        <w:t>2</w:t>
      </w:r>
      <w:r>
        <w:t>.20</w:t>
      </w:r>
      <w:r w:rsidR="00F263BB">
        <w:t>2</w:t>
      </w:r>
      <w:r w:rsidR="002A1994">
        <w:t>4</w:t>
      </w:r>
      <w:r>
        <w:t xml:space="preserve"> г.</w:t>
      </w:r>
    </w:p>
    <w:p w14:paraId="30CC11E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Нормативные требования к качеству работ, их результату</w:t>
      </w:r>
    </w:p>
    <w:p w14:paraId="1FD7B6E4" w14:textId="77777777" w:rsidR="00504FF3" w:rsidRDefault="00504FF3">
      <w:pPr>
        <w:autoSpaceDE w:val="0"/>
        <w:spacing w:line="200" w:lineRule="atLeast"/>
        <w:ind w:firstLine="709"/>
        <w:jc w:val="both"/>
      </w:pPr>
      <w:r>
        <w:rPr>
          <w:bCs/>
        </w:rPr>
        <w:t xml:space="preserve">Все работы должны выполняться в соответствии техническим заданием, утвержденным Заказчиком, которое является неотъемлемой частью договора, а также в </w:t>
      </w:r>
      <w:r>
        <w:t>соответствии с требованиями нормативных документов:</w:t>
      </w:r>
    </w:p>
    <w:p w14:paraId="319018D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bookmarkStart w:id="1" w:name="_Hlk143842794"/>
      <w:r>
        <w:rPr>
          <w:color w:val="000000"/>
        </w:rPr>
        <w:t xml:space="preserve">Правила противопожарного режима в Российской Федерации от 25 апреля 2012 года N 390 в ред. постановления Правительства Российской Федерации от 30 декабря 2017 года N 1717. </w:t>
      </w:r>
    </w:p>
    <w:p w14:paraId="00163CB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Технический регламент о требованиях пожарной безопасности №123-ФЗ от 22.07.2008;</w:t>
      </w:r>
    </w:p>
    <w:p w14:paraId="7024D475" w14:textId="77777777" w:rsidR="00836BCB" w:rsidRPr="00836BCB" w:rsidRDefault="00836BCB" w:rsidP="00836BCB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836BCB">
        <w:rPr>
          <w:color w:val="000000"/>
        </w:rPr>
        <w:t xml:space="preserve">СП 484.1311500.2020. </w:t>
      </w:r>
      <w:r>
        <w:rPr>
          <w:color w:val="000000"/>
        </w:rPr>
        <w:t>«</w:t>
      </w:r>
      <w:r w:rsidRPr="00836BCB">
        <w:rPr>
          <w:color w:val="000000"/>
        </w:rPr>
        <w:t>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color w:val="000000"/>
        </w:rPr>
        <w:t>»</w:t>
      </w:r>
    </w:p>
    <w:p w14:paraId="4FF7766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СП 6.13130.2013 «Системы противопожарной защиты. Электрооборудование. Требования пожарной безопасности».</w:t>
      </w:r>
    </w:p>
    <w:p w14:paraId="638541AD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 xml:space="preserve">Р 078 </w:t>
      </w:r>
      <w:r>
        <w:rPr>
          <w:color w:val="000000"/>
        </w:rPr>
        <w:t>–</w:t>
      </w:r>
      <w:r w:rsidRPr="00504FF3">
        <w:rPr>
          <w:color w:val="000000"/>
        </w:rPr>
        <w:t xml:space="preserve"> 2019</w:t>
      </w:r>
      <w:r>
        <w:rPr>
          <w:color w:val="000000"/>
        </w:rPr>
        <w:t xml:space="preserve"> </w:t>
      </w:r>
      <w:r w:rsidRPr="00504FF3">
        <w:rPr>
          <w:color w:val="000000"/>
        </w:rPr>
        <w:t>"Инженерно-техническая укрепленность и оснащение техническими средствами охраны объектов и мест проживания и хранения имущества граждан, принимаемых под централизованную охрану подразделениями вневедомственной охраны войск национальной гвардии Российской Федерации"</w:t>
      </w:r>
    </w:p>
    <w:p w14:paraId="0A356CE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по охране труда при эксплуатации электроустановок, зарегистрированные в Минюсте России 12 декабря 2013 г. №30593;</w:t>
      </w:r>
    </w:p>
    <w:p w14:paraId="3E9FB8B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устройства электроустановок, издание 7;</w:t>
      </w:r>
    </w:p>
    <w:p w14:paraId="107DA29E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lastRenderedPageBreak/>
        <w:t>ГОСТ 31817.1.1-2012</w:t>
      </w:r>
      <w:r w:rsidR="00836BCB">
        <w:rPr>
          <w:color w:val="000000"/>
        </w:rPr>
        <w:t xml:space="preserve"> </w:t>
      </w:r>
      <w:r w:rsidRPr="00504FF3">
        <w:rPr>
          <w:color w:val="000000"/>
        </w:rPr>
        <w:t>Системы тревожной сигнализации. Часть 1. Общие требования. Раздел 1. Общие положения (ИУС 6-2013)</w:t>
      </w:r>
    </w:p>
    <w:p w14:paraId="3ED436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Р 50776-95 (МЭК 60839-1-4:1989) Системы тревожной сигнализации Часть 1. Общие требования. Раздел 4. Руководство по проектированию, монтажу и техническому обслуживанию.</w:t>
      </w:r>
    </w:p>
    <w:p w14:paraId="6E4DFBC5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52435-2015 Технические средства охранной сигнализации. Классификация. Общие технические требования и методы испытаний (ИУС 5-2016)</w:t>
      </w:r>
      <w:r>
        <w:rPr>
          <w:color w:val="000000"/>
        </w:rPr>
        <w:t>.</w:t>
      </w:r>
    </w:p>
    <w:p w14:paraId="40C0A46F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52551-2016 Системы охраны и безопасности. Термины и определения (ИУС 4-2017)</w:t>
      </w:r>
      <w:r>
        <w:rPr>
          <w:color w:val="000000"/>
        </w:rPr>
        <w:t>.</w:t>
      </w:r>
    </w:p>
    <w:p w14:paraId="3971178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26342-84 Средства охранной, пожарной и охранно-пожарной сигнализации; Типы, основные параметры и размеры.</w:t>
      </w:r>
    </w:p>
    <w:p w14:paraId="429FA0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27990-88 Средства охранной, пожарной и охранно-пожарной сигнализации. Общие технические требования.</w:t>
      </w:r>
    </w:p>
    <w:p w14:paraId="00D3C92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Заводские инструкции и ТУ на оборудование;</w:t>
      </w:r>
    </w:p>
    <w:bookmarkEnd w:id="1"/>
    <w:p w14:paraId="57D81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rPr>
          <w:color w:val="000000"/>
        </w:rPr>
        <w:t>Проектная (рабочая) документация</w:t>
      </w:r>
      <w:r>
        <w:t>.</w:t>
      </w:r>
    </w:p>
    <w:p w14:paraId="16F5D927" w14:textId="77777777" w:rsidR="00504FF3" w:rsidRDefault="00504FF3">
      <w:pPr>
        <w:spacing w:line="200" w:lineRule="atLeast"/>
        <w:ind w:left="720"/>
        <w:jc w:val="both"/>
        <w:rPr>
          <w:color w:val="000000"/>
        </w:rPr>
      </w:pPr>
    </w:p>
    <w:p w14:paraId="70986C2E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ТРЕБОВАНИЯ К ВЫПОЛНЕНИЮ РАБОТ</w:t>
      </w:r>
    </w:p>
    <w:p w14:paraId="227B17B3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Объем выполняемых работ</w:t>
      </w:r>
    </w:p>
    <w:p w14:paraId="6748F296" w14:textId="11CBF1DB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Оборудование комплексом </w:t>
      </w:r>
      <w:r w:rsidR="00D35DFB">
        <w:t>И</w:t>
      </w:r>
      <w:r>
        <w:t>ТСО</w:t>
      </w:r>
      <w:r w:rsidR="00836BCB">
        <w:t xml:space="preserve"> </w:t>
      </w:r>
      <w:r>
        <w:t xml:space="preserve">все помещения </w:t>
      </w:r>
      <w:r w:rsidR="003E22FE">
        <w:t>Тосненского</w:t>
      </w:r>
      <w:r>
        <w:t xml:space="preserve"> ОСЭ по адресу: </w:t>
      </w:r>
      <w:r w:rsidR="003E22FE" w:rsidRPr="003E22FE">
        <w:t>Ленинградская область, г. Тосно, ул. Энергетиков, д.7</w:t>
      </w:r>
      <w:r w:rsidR="00836BCB">
        <w:t>.</w:t>
      </w:r>
    </w:p>
    <w:p w14:paraId="748F460C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Устанавливаемые средства </w:t>
      </w:r>
      <w:r w:rsidR="00D35DFB">
        <w:t>И</w:t>
      </w:r>
      <w:r>
        <w:t>ТСО</w:t>
      </w:r>
      <w:r w:rsidR="00836BCB" w:rsidRPr="00836BCB">
        <w:t xml:space="preserve"> </w:t>
      </w:r>
      <w:r>
        <w:t>будут сдаваться на пультовую охр</w:t>
      </w:r>
      <w:r w:rsidRPr="00C868C8">
        <w:t xml:space="preserve">ану </w:t>
      </w:r>
      <w:r w:rsidR="00C868C8" w:rsidRPr="00C868C8">
        <w:t>ЧОП.</w:t>
      </w:r>
    </w:p>
    <w:p w14:paraId="377F273B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В состав работ включаются обследование объекта, инженерные изыскания, разработка и согласование необходимой документации, поставка оборудования и материалов, строительно-монтажные работы, в том числе устройство </w:t>
      </w:r>
      <w:proofErr w:type="spellStart"/>
      <w:r>
        <w:t>кабелепроходов</w:t>
      </w:r>
      <w:proofErr w:type="spellEnd"/>
      <w:r>
        <w:t xml:space="preserve">, сборке/разборке декоративных и отделочных конструкций, а также пусконаладочные работы. По окончанию работ исполнитель обязан разработать инструкции по работе с </w:t>
      </w:r>
      <w:r w:rsidR="00D35DFB">
        <w:t>И</w:t>
      </w:r>
      <w:r>
        <w:t>ТСО</w:t>
      </w:r>
      <w:r w:rsidR="00836BCB" w:rsidRPr="00836BCB">
        <w:t xml:space="preserve"> </w:t>
      </w:r>
      <w:r w:rsidR="00836BCB">
        <w:t>и СВН</w:t>
      </w:r>
      <w:r>
        <w:t>, а также провести необходимое обучение персонала заказчика.</w:t>
      </w:r>
    </w:p>
    <w:p w14:paraId="2410D96D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Технические требования</w:t>
      </w:r>
    </w:p>
    <w:p w14:paraId="35720004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должны обеспечивать:</w:t>
      </w:r>
    </w:p>
    <w:p w14:paraId="717775F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противопожарной обстановки;</w:t>
      </w:r>
    </w:p>
    <w:p w14:paraId="0EF6514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безопасную эвакуацию людей при пожаре;</w:t>
      </w:r>
    </w:p>
    <w:p w14:paraId="1A9855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вероятного проникновения;</w:t>
      </w:r>
    </w:p>
    <w:p w14:paraId="61271B1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хранения имущества;</w:t>
      </w:r>
    </w:p>
    <w:p w14:paraId="3447B8FF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подачу тревожных сигналов при возникновении криминальной угрозы;</w:t>
      </w:r>
    </w:p>
    <w:p w14:paraId="3E90CE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выполнение требований </w:t>
      </w:r>
      <w:r w:rsidR="00C868C8">
        <w:t>«</w:t>
      </w:r>
      <w:r>
        <w:t>Правил противопожарного режима РФ</w:t>
      </w:r>
      <w:r w:rsidR="00C868C8">
        <w:t>»</w:t>
      </w:r>
      <w:r>
        <w:t>;</w:t>
      </w:r>
    </w:p>
    <w:p w14:paraId="544DEEDE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передачу информации на пульт централизованной охраны;</w:t>
      </w:r>
    </w:p>
    <w:p w14:paraId="4CD19E9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20BE5FA0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длительный жизненный цикл;</w:t>
      </w:r>
    </w:p>
    <w:p w14:paraId="426743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0E8C156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совместимость с существующими у Заказчика средствами мониторинга.</w:t>
      </w:r>
    </w:p>
    <w:p w14:paraId="2F1E6690" w14:textId="77777777" w:rsidR="00836BCB" w:rsidRDefault="00836BCB" w:rsidP="00836BCB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обеспечивать:</w:t>
      </w:r>
    </w:p>
    <w:p w14:paraId="3C518119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различие цветов у наблюдаемого объекта;</w:t>
      </w:r>
    </w:p>
    <w:p w14:paraId="1DD26D4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с разрешением не менее 2Мп;</w:t>
      </w:r>
    </w:p>
    <w:p w14:paraId="2CB81F48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по детектору движения;</w:t>
      </w:r>
    </w:p>
    <w:p w14:paraId="2E94CDB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отображение видеоинформации на нескольких рабочих местах операторов;</w:t>
      </w:r>
    </w:p>
    <w:p w14:paraId="1DA5E1E5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вывод изображения от всех камер в режиме мультиплексора;</w:t>
      </w:r>
    </w:p>
    <w:p w14:paraId="7FD7C8EE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обращение к видеоархиву без остановки записи видеоданных;</w:t>
      </w:r>
    </w:p>
    <w:p w14:paraId="14446240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lastRenderedPageBreak/>
        <w:t>запись информации на цифровой носитель в соответствии с заданными алгоритмами;</w:t>
      </w:r>
    </w:p>
    <w:p w14:paraId="1E79FA9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488FDF7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длительный жизненный цикл;</w:t>
      </w:r>
    </w:p>
    <w:p w14:paraId="527D3CFC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29997E71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полную совместимость с Видеосистемой Орион Про.</w:t>
      </w:r>
    </w:p>
    <w:p w14:paraId="0094884D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отвечать следующим показателям назначения:</w:t>
      </w:r>
    </w:p>
    <w:p w14:paraId="5D3D9DE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количество и тип извещателей, оповещателей, прием</w:t>
      </w:r>
      <w:r w:rsidR="00C868C8">
        <w:t>н</w:t>
      </w:r>
      <w:r>
        <w:t>о-контрольных приборов определяется в соответствии с требованиями Актами первичного обследования и требованиями нормативной документации;</w:t>
      </w:r>
    </w:p>
    <w:p w14:paraId="1FDEAB8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локальный визуальный контроль своего технического состояния;</w:t>
      </w:r>
    </w:p>
    <w:p w14:paraId="3C669FA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передачу об изменениях своего технического состояния и/или отказах в работе элементов системы на пульт централизованной охраны и пост мониторинга Заказчика;</w:t>
      </w:r>
    </w:p>
    <w:p w14:paraId="4808769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приборы приемно-контрольные следует устанавливать в</w:t>
      </w:r>
      <w:r w:rsidR="00C868C8">
        <w:t xml:space="preserve"> </w:t>
      </w:r>
      <w:r>
        <w:t>помещениях</w:t>
      </w:r>
      <w:r w:rsidR="00C868C8">
        <w:t>,</w:t>
      </w:r>
      <w:r>
        <w:t xml:space="preserve"> оборудованных охранной сигнализацией, в местах защищенных от механических повреждений и вмешательства в их работу посторонних лиц;</w:t>
      </w:r>
    </w:p>
    <w:p w14:paraId="07B9F797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локального визуального контроля состояния </w:t>
      </w:r>
      <w:r w:rsidR="00D35DFB">
        <w:t>И</w:t>
      </w:r>
      <w:r>
        <w:t>ТСО должны располагаться в доступном для персонала месте;</w:t>
      </w:r>
    </w:p>
    <w:p w14:paraId="045C1DF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управление ТСО должно быть расположено во входной зоне;</w:t>
      </w:r>
    </w:p>
    <w:p w14:paraId="5CF58855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доступ управлению ТСО должен быть защищен паролями и\или бесконтактными идентификаторами;</w:t>
      </w:r>
    </w:p>
    <w:p w14:paraId="527C0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вести журнал об изменении состояний глубиной не менее 1000 событий;</w:t>
      </w:r>
    </w:p>
    <w:p w14:paraId="7A2407C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контроль типа и места срабатывания извещателя;</w:t>
      </w:r>
    </w:p>
    <w:p w14:paraId="534C130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управление средствами противопожарной защиты;</w:t>
      </w:r>
    </w:p>
    <w:p w14:paraId="2883899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подачу управляющих сигналов на разблокирование системы доступа и отключение вентиляции, кондиционирования.</w:t>
      </w:r>
    </w:p>
    <w:p w14:paraId="5942B568" w14:textId="77777777" w:rsidR="00504FF3" w:rsidRDefault="00504FF3">
      <w:pPr>
        <w:autoSpaceDE w:val="0"/>
        <w:spacing w:before="120" w:line="200" w:lineRule="atLeast"/>
        <w:ind w:left="851"/>
        <w:jc w:val="both"/>
      </w:pPr>
      <w:r>
        <w:t>Окончательные значения показателей уточняются в процессе разработки проектной документации и согласовываются протоколом с Заказчиком на стадии разработки рабочей документации.</w:t>
      </w:r>
    </w:p>
    <w:p w14:paraId="6F36362A" w14:textId="77777777" w:rsidR="00E20761" w:rsidRDefault="00E20761">
      <w:pPr>
        <w:autoSpaceDE w:val="0"/>
        <w:spacing w:before="120" w:line="200" w:lineRule="atLeast"/>
        <w:ind w:left="851"/>
        <w:jc w:val="both"/>
      </w:pPr>
    </w:p>
    <w:p w14:paraId="0DC8CBDE" w14:textId="77777777" w:rsidR="00E20761" w:rsidRDefault="00E20761" w:rsidP="00E20761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отвечать следующим показателям назначения:</w:t>
      </w:r>
    </w:p>
    <w:p w14:paraId="6B41B89F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</w:t>
      </w:r>
      <w:r w:rsidR="004D78C5">
        <w:t xml:space="preserve">дополнительных </w:t>
      </w:r>
      <w:r>
        <w:t xml:space="preserve">камер выбрать в соответствие с </w:t>
      </w:r>
      <w:r w:rsidR="004D78C5">
        <w:t>требованием Заказчика</w:t>
      </w:r>
      <w:r>
        <w:t>;</w:t>
      </w:r>
    </w:p>
    <w:p w14:paraId="535495B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устройств записи и хранения видеоданных подобрать исходя из количества </w:t>
      </w:r>
      <w:r w:rsidR="004D78C5">
        <w:t xml:space="preserve">установленных и добавляемых </w:t>
      </w:r>
      <w:r>
        <w:t>камер;</w:t>
      </w:r>
    </w:p>
    <w:p w14:paraId="6F003AF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глубина видеоархива должна составлять не менее 30 дней;</w:t>
      </w:r>
    </w:p>
    <w:p w14:paraId="76E2D305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частота кадров при записи видеоинформации должна быть не менее 15 кадров/сек;</w:t>
      </w:r>
    </w:p>
    <w:p w14:paraId="76C65722" w14:textId="77777777" w:rsidR="00836BCB" w:rsidRDefault="00836BCB">
      <w:pPr>
        <w:autoSpaceDE w:val="0"/>
        <w:spacing w:before="120" w:line="200" w:lineRule="atLeast"/>
        <w:ind w:left="851"/>
        <w:jc w:val="both"/>
      </w:pPr>
    </w:p>
    <w:p w14:paraId="320997FB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удовлетворять следующим параметрам:</w:t>
      </w:r>
    </w:p>
    <w:p w14:paraId="35184FE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контроля технического состояния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00BF05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система пожарной сигнализации должна быть выполнена "без права отключения";</w:t>
      </w:r>
    </w:p>
    <w:p w14:paraId="3B41CCA6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lastRenderedPageBreak/>
        <w:t>система тревожной сигнализации должна быть выполнена "без права отключения";</w:t>
      </w:r>
    </w:p>
    <w:p w14:paraId="6654C00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5C582CB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</w:t>
      </w:r>
      <w:r w:rsidR="00D35DFB">
        <w:t>ИТ</w:t>
      </w:r>
      <w:r>
        <w:t>СО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по III категории надежности электроснабжения. В данном случае резервное питание средств ТСО должно осуществляться от независимого автономного источника питания с резервированием от аккумуляторных батарей;</w:t>
      </w:r>
    </w:p>
    <w:p w14:paraId="3DB8C765" w14:textId="77777777" w:rsidR="00504FF3" w:rsidRDefault="00504FF3">
      <w:pPr>
        <w:numPr>
          <w:ilvl w:val="0"/>
          <w:numId w:val="3"/>
        </w:numPr>
        <w:autoSpaceDE w:val="0"/>
        <w:spacing w:before="120" w:line="200" w:lineRule="atLeast"/>
        <w:ind w:left="851" w:firstLine="0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74C62FC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</w:p>
    <w:p w14:paraId="7223C712" w14:textId="77777777" w:rsidR="004D78C5" w:rsidRDefault="004D78C5" w:rsidP="004D78C5">
      <w:pPr>
        <w:ind w:firstLine="709"/>
        <w:jc w:val="both"/>
        <w:rPr>
          <w:b/>
          <w:bCs/>
        </w:rPr>
      </w:pPr>
      <w:r>
        <w:rPr>
          <w:b/>
          <w:bCs/>
        </w:rPr>
        <w:t>СВН должна удовлетворять следующим параметрам:</w:t>
      </w:r>
    </w:p>
    <w:p w14:paraId="6198FF63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удаленного доступа к видеоархиву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458A70ED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жёсткие диски для хранения видеоинформации должны быть рекомендованы производителем для использования в видеонаблюдении;</w:t>
      </w:r>
    </w:p>
    <w:p w14:paraId="6B1B0684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06D5EEAB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средства СВН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средств СВН по III категории надежности электроснабжения. В данном случае резервное питание средств СВН должно осуществляться от независимого автономного источника питания с резервированием от аккумуляторных батарей;</w:t>
      </w:r>
    </w:p>
    <w:p w14:paraId="5831BB3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06E7DD17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 xml:space="preserve">Требования к документированию </w:t>
      </w:r>
      <w:r w:rsidR="00D35DFB">
        <w:rPr>
          <w:u w:val="single"/>
        </w:rPr>
        <w:t>И</w:t>
      </w:r>
      <w:r>
        <w:rPr>
          <w:u w:val="single"/>
        </w:rPr>
        <w:t>ТСО</w:t>
      </w:r>
      <w:r w:rsidR="00D35DFB">
        <w:rPr>
          <w:u w:val="single"/>
        </w:rPr>
        <w:t xml:space="preserve"> и СВН</w:t>
      </w:r>
    </w:p>
    <w:p w14:paraId="08196000" w14:textId="77777777" w:rsidR="00504FF3" w:rsidRDefault="00504FF3">
      <w:pPr>
        <w:spacing w:line="200" w:lineRule="atLeast"/>
        <w:ind w:firstLine="709"/>
        <w:jc w:val="both"/>
      </w:pPr>
      <w:r>
        <w:t>Перед началом монтажных работ необходимо предоставить и согласовать с Заказчиком комплект рабочей документации.</w:t>
      </w:r>
    </w:p>
    <w:p w14:paraId="50848CA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Вся документация должна быть передана как в напечатанном виде, так и на электронном носителе (текстовая часть и графическая части в формате PDF).</w:t>
      </w:r>
    </w:p>
    <w:p w14:paraId="0814ECC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Перечень разрабатываемых исполнителем комплектов и видов документов на </w:t>
      </w:r>
      <w:r w:rsidR="00D35DFB">
        <w:t>И</w:t>
      </w:r>
      <w:r>
        <w:t>ТСО в целом приведён в таблице 2.</w:t>
      </w:r>
    </w:p>
    <w:p w14:paraId="25CBC59D" w14:textId="77777777" w:rsidR="00C868C8" w:rsidRDefault="00C868C8" w:rsidP="00C868C8">
      <w:pPr>
        <w:spacing w:line="200" w:lineRule="atLeast"/>
        <w:jc w:val="both"/>
      </w:pPr>
    </w:p>
    <w:p w14:paraId="1568EA89" w14:textId="77777777" w:rsidR="00C868C8" w:rsidRDefault="00C868C8" w:rsidP="00C868C8">
      <w:pPr>
        <w:spacing w:line="200" w:lineRule="atLeast"/>
        <w:jc w:val="both"/>
      </w:pPr>
    </w:p>
    <w:p w14:paraId="74FA3CB8" w14:textId="77777777" w:rsidR="00C868C8" w:rsidRDefault="00C868C8" w:rsidP="00C868C8">
      <w:pPr>
        <w:spacing w:line="200" w:lineRule="atLeast"/>
        <w:jc w:val="both"/>
      </w:pPr>
    </w:p>
    <w:p w14:paraId="3EF84C77" w14:textId="77777777" w:rsidR="00D35DFB" w:rsidRDefault="00D35DFB" w:rsidP="00C868C8">
      <w:pPr>
        <w:spacing w:line="200" w:lineRule="atLeast"/>
        <w:jc w:val="both"/>
      </w:pPr>
    </w:p>
    <w:p w14:paraId="569A412E" w14:textId="77777777" w:rsidR="00D35DFB" w:rsidRDefault="00D35DFB" w:rsidP="00C868C8">
      <w:pPr>
        <w:spacing w:line="200" w:lineRule="atLeast"/>
        <w:jc w:val="both"/>
      </w:pPr>
    </w:p>
    <w:p w14:paraId="76C35447" w14:textId="77777777" w:rsidR="00D35DFB" w:rsidRDefault="00D35DFB" w:rsidP="00C868C8">
      <w:pPr>
        <w:spacing w:line="200" w:lineRule="atLeast"/>
        <w:jc w:val="both"/>
      </w:pPr>
    </w:p>
    <w:p w14:paraId="3E852E71" w14:textId="77777777" w:rsidR="00D35DFB" w:rsidRDefault="00D35DFB" w:rsidP="00C868C8">
      <w:pPr>
        <w:spacing w:line="200" w:lineRule="atLeast"/>
        <w:jc w:val="both"/>
      </w:pPr>
    </w:p>
    <w:p w14:paraId="16536844" w14:textId="77777777" w:rsidR="00D35DFB" w:rsidRDefault="00D35DFB" w:rsidP="00C868C8">
      <w:pPr>
        <w:spacing w:line="200" w:lineRule="atLeast"/>
        <w:jc w:val="both"/>
      </w:pPr>
    </w:p>
    <w:p w14:paraId="18D3A98F" w14:textId="77777777" w:rsidR="00D35DFB" w:rsidRDefault="00D35DFB" w:rsidP="00C868C8">
      <w:pPr>
        <w:spacing w:line="200" w:lineRule="atLeast"/>
        <w:jc w:val="both"/>
      </w:pPr>
    </w:p>
    <w:p w14:paraId="0B1C96EA" w14:textId="77777777" w:rsidR="00D35DFB" w:rsidRDefault="00D35DFB" w:rsidP="00C868C8">
      <w:pPr>
        <w:spacing w:line="200" w:lineRule="atLeast"/>
        <w:jc w:val="both"/>
      </w:pPr>
    </w:p>
    <w:p w14:paraId="62D638D1" w14:textId="77777777" w:rsidR="00D35DFB" w:rsidRDefault="00D35DFB" w:rsidP="00C868C8">
      <w:pPr>
        <w:spacing w:line="200" w:lineRule="atLeast"/>
        <w:jc w:val="both"/>
      </w:pPr>
    </w:p>
    <w:p w14:paraId="4F4E9167" w14:textId="77777777" w:rsidR="00C868C8" w:rsidRDefault="00C868C8" w:rsidP="00C868C8">
      <w:pPr>
        <w:spacing w:line="200" w:lineRule="atLeast"/>
        <w:jc w:val="both"/>
      </w:pPr>
    </w:p>
    <w:p w14:paraId="142CF057" w14:textId="77777777" w:rsidR="00504FF3" w:rsidRDefault="00504FF3">
      <w:pPr>
        <w:pStyle w:val="a2"/>
        <w:jc w:val="right"/>
        <w:rPr>
          <w:sz w:val="20"/>
          <w:szCs w:val="20"/>
        </w:rPr>
      </w:pPr>
      <w:r>
        <w:rPr>
          <w:sz w:val="20"/>
          <w:szCs w:val="20"/>
        </w:rPr>
        <w:t>Таблица 2</w:t>
      </w:r>
    </w:p>
    <w:tbl>
      <w:tblPr>
        <w:tblW w:w="9543" w:type="dxa"/>
        <w:tblInd w:w="248" w:type="dxa"/>
        <w:tblLayout w:type="fixed"/>
        <w:tblLook w:val="0000" w:firstRow="0" w:lastRow="0" w:firstColumn="0" w:lastColumn="0" w:noHBand="0" w:noVBand="0"/>
      </w:tblPr>
      <w:tblGrid>
        <w:gridCol w:w="2802"/>
        <w:gridCol w:w="4686"/>
        <w:gridCol w:w="2055"/>
      </w:tblGrid>
      <w:tr w:rsidR="00504FF3" w14:paraId="3DBB726E" w14:textId="77777777" w:rsidTr="00E85A1A">
        <w:trPr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FD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Стадия (этап) </w:t>
            </w:r>
            <w:r w:rsidR="00D35DFB">
              <w:rPr>
                <w:b/>
              </w:rPr>
              <w:t>модернизации</w:t>
            </w:r>
            <w:r>
              <w:rPr>
                <w:b/>
              </w:rPr>
              <w:t xml:space="preserve"> </w:t>
            </w:r>
            <w:r w:rsidR="00D35DFB">
              <w:rPr>
                <w:b/>
              </w:rPr>
              <w:t>И</w:t>
            </w:r>
            <w:r>
              <w:rPr>
                <w:b/>
              </w:rPr>
              <w:t>ТСО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3F355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Предъявляемые документы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DA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Кол-во экземпляров</w:t>
            </w:r>
          </w:p>
        </w:tc>
      </w:tr>
      <w:tr w:rsidR="00504FF3" w14:paraId="246069E8" w14:textId="77777777" w:rsidTr="00E85A1A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1C27F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F687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61E4" w14:textId="77777777" w:rsidR="00504FF3" w:rsidRDefault="00504FF3">
            <w:pPr>
              <w:pStyle w:val="a2"/>
              <w:snapToGrid w:val="0"/>
              <w:ind w:left="0"/>
              <w:jc w:val="center"/>
            </w:pPr>
          </w:p>
        </w:tc>
      </w:tr>
      <w:tr w:rsidR="00504FF3" w14:paraId="367B1124" w14:textId="77777777" w:rsidTr="00E85A1A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BA959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охранно-тревожной сигнализации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C7A6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4E6158D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07997D75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охранной сигнализации; планы сетей тревожной сигнализации, принципиальная схема, кабельный журнал);</w:t>
            </w:r>
          </w:p>
          <w:p w14:paraId="266EAD1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 В, задание на подключения оконечных устройств к каналам связи с пультом централизованного наблюдения, таблицы для начального конфигурирования ППКОП).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74E2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  <w:tr w:rsidR="00504FF3" w14:paraId="7943FEAD" w14:textId="77777777" w:rsidTr="00E85A1A">
        <w:tc>
          <w:tcPr>
            <w:tcW w:w="28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4D627A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пожарной сигнализации, оповещения и управления эвакуацией</w:t>
            </w:r>
          </w:p>
        </w:tc>
        <w:tc>
          <w:tcPr>
            <w:tcW w:w="4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C7B856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09F7A92A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7D2175B7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оповещения; планы сетей пожарной сигнализации, принципиальная схема, кабельный журнал);</w:t>
            </w:r>
          </w:p>
          <w:p w14:paraId="07ADD5EF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 В, задание на отключение вентиляции, задание на разблокирование СКД, таблицы для начального конфигурирования ППКОП).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4ED65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  <w:tr w:rsidR="00E85A1A" w14:paraId="36B4BCBB" w14:textId="77777777" w:rsidTr="00E85A1A">
        <w:tblPrEx>
          <w:tblLook w:val="04A0" w:firstRow="1" w:lastRow="0" w:firstColumn="1" w:lastColumn="0" w:noHBand="0" w:noVBand="1"/>
        </w:tblPrEx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2B01A8" w14:textId="77777777" w:rsidR="00E85A1A" w:rsidRPr="00EC120C" w:rsidRDefault="00E85A1A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 w:rsidRPr="00EC120C">
              <w:rPr>
                <w:sz w:val="16"/>
                <w:szCs w:val="16"/>
              </w:rPr>
              <w:t>Рабочая документация охранного видеонаблюдения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EB6FC9" w14:textId="77777777" w:rsidR="00E85A1A" w:rsidRPr="00EC120C" w:rsidRDefault="00E85A1A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 w:rsidRPr="00EC120C"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6D2C3F1E" w14:textId="77777777" w:rsidR="00E85A1A" w:rsidRPr="00EC120C" w:rsidRDefault="00E85A1A" w:rsidP="00E85A1A">
            <w:pPr>
              <w:pStyle w:val="10"/>
              <w:numPr>
                <w:ilvl w:val="0"/>
                <w:numId w:val="9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EC120C">
              <w:rPr>
                <w:rFonts w:ascii="Times New Roman" w:hAnsi="Times New Roman" w:cs="Times New Roman"/>
                <w:sz w:val="16"/>
                <w:szCs w:val="16"/>
              </w:rPr>
              <w:t>Пояснительная записка;</w:t>
            </w:r>
          </w:p>
          <w:p w14:paraId="557E5E94" w14:textId="77777777" w:rsidR="00E85A1A" w:rsidRPr="00EC120C" w:rsidRDefault="00E85A1A" w:rsidP="00E85A1A">
            <w:pPr>
              <w:pStyle w:val="10"/>
              <w:numPr>
                <w:ilvl w:val="0"/>
                <w:numId w:val="9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EC120C">
              <w:rPr>
                <w:rFonts w:ascii="Times New Roman" w:hAnsi="Times New Roman" w:cs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оповещения; планы сетей пожарной сигнализации, принципиальная схема, кабельный журнал);</w:t>
            </w:r>
          </w:p>
          <w:p w14:paraId="6BFF3731" w14:textId="77777777" w:rsidR="00E85A1A" w:rsidRPr="00EC120C" w:rsidRDefault="00E85A1A" w:rsidP="00E85A1A">
            <w:pPr>
              <w:pStyle w:val="10"/>
              <w:numPr>
                <w:ilvl w:val="0"/>
                <w:numId w:val="9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EC120C">
              <w:rPr>
                <w:rFonts w:ascii="Times New Roman" w:hAnsi="Times New Roman" w:cs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 В).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5546D" w14:textId="77777777" w:rsidR="00E85A1A" w:rsidRPr="00EC120C" w:rsidRDefault="00E85A1A">
            <w:pPr>
              <w:pStyle w:val="a2"/>
              <w:snapToGrid w:val="0"/>
              <w:ind w:left="0"/>
              <w:jc w:val="center"/>
            </w:pPr>
            <w:r w:rsidRPr="00EC120C">
              <w:t>2+1</w:t>
            </w:r>
          </w:p>
        </w:tc>
      </w:tr>
    </w:tbl>
    <w:p w14:paraId="408E1B86" w14:textId="77777777" w:rsidR="00504FF3" w:rsidRDefault="00504FF3">
      <w:pPr>
        <w:pStyle w:val="1"/>
        <w:ind w:left="284" w:hanging="284"/>
        <w:jc w:val="both"/>
      </w:pPr>
      <w:bookmarkStart w:id="2" w:name="_GoBack"/>
      <w:bookmarkEnd w:id="2"/>
    </w:p>
    <w:sectPr w:rsidR="00504FF3">
      <w:type w:val="continuous"/>
      <w:pgSz w:w="11906" w:h="16838"/>
      <w:pgMar w:top="850" w:right="709" w:bottom="85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decimal"/>
      <w:pStyle w:val="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F3"/>
    <w:rsid w:val="001A440C"/>
    <w:rsid w:val="001D5CD9"/>
    <w:rsid w:val="00285B63"/>
    <w:rsid w:val="002A1994"/>
    <w:rsid w:val="003E22FE"/>
    <w:rsid w:val="004D78C5"/>
    <w:rsid w:val="00504FF3"/>
    <w:rsid w:val="00605856"/>
    <w:rsid w:val="00816635"/>
    <w:rsid w:val="00836BCB"/>
    <w:rsid w:val="008F4E27"/>
    <w:rsid w:val="009C0314"/>
    <w:rsid w:val="009D0552"/>
    <w:rsid w:val="00AB1783"/>
    <w:rsid w:val="00AE30FB"/>
    <w:rsid w:val="00B008D3"/>
    <w:rsid w:val="00B31E03"/>
    <w:rsid w:val="00C35900"/>
    <w:rsid w:val="00C868C8"/>
    <w:rsid w:val="00D35DFB"/>
    <w:rsid w:val="00E0789F"/>
    <w:rsid w:val="00E20761"/>
    <w:rsid w:val="00E85A1A"/>
    <w:rsid w:val="00EC120C"/>
    <w:rsid w:val="00F263BB"/>
    <w:rsid w:val="00F4521D"/>
    <w:rsid w:val="00FF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B7449B"/>
  <w15:chartTrackingRefBased/>
  <w15:docId w15:val="{996CD5C4-87AC-4470-8607-2BDAA42F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2"/>
    <w:qFormat/>
    <w:pPr>
      <w:numPr>
        <w:numId w:val="1"/>
      </w:numPr>
      <w:spacing w:before="120"/>
      <w:ind w:left="0" w:firstLine="0"/>
      <w:outlineLvl w:val="0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cs="Times New Roman"/>
      <w:b/>
      <w:i w:val="0"/>
    </w:rPr>
  </w:style>
  <w:style w:type="character" w:customStyle="1" w:styleId="WW8Num2z3">
    <w:name w:val="WW8Num2z3"/>
    <w:rPr>
      <w:rFonts w:cs="Times New Roman"/>
      <w:b w:val="0"/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cs="Times New Roman"/>
    </w:rPr>
  </w:style>
  <w:style w:type="character" w:customStyle="1" w:styleId="WW8Num1z2">
    <w:name w:val="WW8Num1z2"/>
    <w:rPr>
      <w:rFonts w:cs="Times New Roman"/>
      <w:b/>
      <w:i w:val="0"/>
    </w:rPr>
  </w:style>
  <w:style w:type="character" w:customStyle="1" w:styleId="WW8Num1z3">
    <w:name w:val="WW8Num1z3"/>
    <w:rPr>
      <w:rFonts w:cs="Times New Roman"/>
      <w:b w:val="0"/>
      <w:i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2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b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2">
    <w:name w:val="WW8Num5z2"/>
    <w:rPr>
      <w:rFonts w:cs="Times New Roman"/>
      <w:b/>
      <w:i w:val="0"/>
    </w:rPr>
  </w:style>
  <w:style w:type="character" w:customStyle="1" w:styleId="WW8Num5z3">
    <w:name w:val="WW8Num5z3"/>
    <w:rPr>
      <w:rFonts w:cs="Times New Roman"/>
      <w:b w:val="0"/>
      <w:i w:val="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2">
    <w:name w:val="WW8Num9z2"/>
    <w:rPr>
      <w:rFonts w:ascii="Times New Roman" w:hAnsi="Times New Roman" w:cs="Times New Roman"/>
      <w:b w:val="0"/>
    </w:rPr>
  </w:style>
  <w:style w:type="character" w:customStyle="1" w:styleId="WW8Num10z1">
    <w:name w:val="WW8Num10z1"/>
    <w:rPr>
      <w:b w:val="0"/>
    </w:rPr>
  </w:style>
  <w:style w:type="character" w:customStyle="1" w:styleId="WW8Num11z3">
    <w:name w:val="WW8Num11z3"/>
    <w:rPr>
      <w:b w:val="0"/>
    </w:rPr>
  </w:style>
  <w:style w:type="character" w:customStyle="1" w:styleId="WW8Num11z7">
    <w:name w:val="WW8Num11z7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cs="Times New Roman"/>
    </w:rPr>
  </w:style>
  <w:style w:type="character" w:customStyle="1" w:styleId="WW8Num16z1">
    <w:name w:val="WW8Num16z1"/>
    <w:rPr>
      <w:rFonts w:cs="Times New Roman"/>
      <w:b/>
    </w:rPr>
  </w:style>
  <w:style w:type="character" w:customStyle="1" w:styleId="WW8Num16z2">
    <w:name w:val="WW8Num16z2"/>
    <w:rPr>
      <w:rFonts w:cs="Times New Roman"/>
      <w:b/>
      <w:i w:val="0"/>
    </w:rPr>
  </w:style>
  <w:style w:type="character" w:customStyle="1" w:styleId="WW8Num16z3">
    <w:name w:val="WW8Num16z3"/>
    <w:rPr>
      <w:rFonts w:cs="Times New Roman"/>
      <w:b w:val="0"/>
      <w:i w:val="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1">
    <w:name w:val="WW8Num19z1"/>
    <w:rPr>
      <w:b/>
    </w:rPr>
  </w:style>
  <w:style w:type="character" w:customStyle="1" w:styleId="WW8NumSt7z1">
    <w:name w:val="WW8NumSt7z1"/>
    <w:rPr>
      <w:b/>
    </w:rPr>
  </w:style>
  <w:style w:type="character" w:customStyle="1" w:styleId="WW8NumSt18z0">
    <w:name w:val="WW8NumSt18z0"/>
    <w:rPr>
      <w:b w:val="0"/>
    </w:rPr>
  </w:style>
  <w:style w:type="character" w:customStyle="1" w:styleId="11">
    <w:name w:val="Основной шрифт абзаца1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сноски Знак"/>
    <w:rPr>
      <w:lang w:val="x-none" w:eastAsia="ar-SA" w:bidi="ar-SA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9">
    <w:name w:val="Текст примечания Знак"/>
    <w:basedOn w:val="11"/>
  </w:style>
  <w:style w:type="character" w:customStyle="1" w:styleId="aa">
    <w:name w:val="Тема примечания Знак"/>
    <w:rPr>
      <w:b/>
      <w:bCs/>
    </w:rPr>
  </w:style>
  <w:style w:type="character" w:customStyle="1" w:styleId="WW8Num21z0">
    <w:name w:val="WW8Num21z0"/>
    <w:rPr>
      <w:rFonts w:ascii="Symbol" w:hAnsi="Symbol"/>
    </w:rPr>
  </w:style>
  <w:style w:type="paragraph" w:styleId="ab">
    <w:name w:val="Title"/>
    <w:basedOn w:val="a0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0"/>
    <w:pPr>
      <w:spacing w:after="120"/>
    </w:pPr>
  </w:style>
  <w:style w:type="paragraph" w:styleId="ad">
    <w:name w:val="List"/>
    <w:basedOn w:val="ac"/>
    <w:rPr>
      <w:rFonts w:ascii="Arial" w:hAnsi="Arial" w:cs="Mangal"/>
    </w:rPr>
  </w:style>
  <w:style w:type="paragraph" w:customStyle="1" w:styleId="30">
    <w:name w:val="Название3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0"/>
    <w:pPr>
      <w:suppressLineNumbers/>
    </w:pPr>
    <w:rPr>
      <w:rFonts w:ascii="Arial" w:hAnsi="Arial" w:cs="Mangal"/>
    </w:rPr>
  </w:style>
  <w:style w:type="paragraph" w:customStyle="1" w:styleId="a1">
    <w:name w:val="Базовый заголовок"/>
    <w:basedOn w:val="a0"/>
    <w:next w:val="ac"/>
    <w:pPr>
      <w:keepNext/>
      <w:keepLines/>
      <w:spacing w:before="640" w:after="120"/>
    </w:pPr>
    <w:rPr>
      <w:b/>
      <w:caps/>
    </w:rPr>
  </w:style>
  <w:style w:type="paragraph" w:customStyle="1" w:styleId="20">
    <w:name w:val="Название2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0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0"/>
    <w:pPr>
      <w:suppressLineNumbers/>
    </w:pPr>
    <w:rPr>
      <w:rFonts w:ascii="Arial" w:hAnsi="Arial" w:cs="Mangal"/>
    </w:rPr>
  </w:style>
  <w:style w:type="paragraph" w:styleId="ae">
    <w:name w:val="List Paragraph"/>
    <w:basedOn w:val="a0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">
    <w:name w:val="footnote text"/>
    <w:basedOn w:val="a0"/>
    <w:rPr>
      <w:sz w:val="20"/>
      <w:szCs w:val="20"/>
      <w:lang w:val="x-none"/>
    </w:rPr>
  </w:style>
  <w:style w:type="paragraph" w:customStyle="1" w:styleId="a">
    <w:name w:val="Подпункт"/>
    <w:basedOn w:val="a0"/>
    <w:pPr>
      <w:numPr>
        <w:numId w:val="2"/>
      </w:numPr>
      <w:spacing w:before="80"/>
      <w:jc w:val="both"/>
    </w:pPr>
    <w:rPr>
      <w:szCs w:val="20"/>
    </w:rPr>
  </w:style>
  <w:style w:type="paragraph" w:styleId="af0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af1">
    <w:name w:val="Обычный нум"/>
    <w:basedOn w:val="a0"/>
  </w:style>
  <w:style w:type="paragraph" w:customStyle="1" w:styleId="15">
    <w:name w:val="Текст примечания1"/>
    <w:basedOn w:val="a0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customStyle="1" w:styleId="af3">
    <w:name w:val="Содержимое таблицы"/>
    <w:basedOn w:val="a0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2">
    <w:name w:val="Body Text Indent"/>
    <w:basedOn w:val="a0"/>
    <w:link w:val="af5"/>
    <w:pPr>
      <w:spacing w:after="120"/>
      <w:ind w:left="283"/>
    </w:pPr>
  </w:style>
  <w:style w:type="paragraph" w:customStyle="1" w:styleId="10">
    <w:name w:val="Маркированный список1"/>
    <w:basedOn w:val="ad"/>
    <w:pPr>
      <w:keepLines/>
      <w:numPr>
        <w:numId w:val="6"/>
      </w:numPr>
      <w:spacing w:before="60" w:after="60"/>
      <w:jc w:val="both"/>
    </w:pPr>
  </w:style>
  <w:style w:type="paragraph" w:customStyle="1" w:styleId="210">
    <w:name w:val="Список 21"/>
    <w:basedOn w:val="a0"/>
    <w:pPr>
      <w:ind w:left="566" w:hanging="283"/>
    </w:pPr>
  </w:style>
  <w:style w:type="paragraph" w:customStyle="1" w:styleId="af6">
    <w:name w:val="Название"/>
    <w:basedOn w:val="a0"/>
    <w:next w:val="a0"/>
    <w:qFormat/>
    <w:rsid w:val="00D35DFB"/>
    <w:pPr>
      <w:spacing w:before="240" w:after="60"/>
      <w:jc w:val="center"/>
    </w:pPr>
    <w:rPr>
      <w:b/>
      <w:caps/>
      <w:kern w:val="1"/>
      <w:sz w:val="28"/>
      <w:szCs w:val="20"/>
    </w:rPr>
  </w:style>
  <w:style w:type="paragraph" w:styleId="af7">
    <w:name w:val="Revision"/>
    <w:hidden/>
    <w:uiPriority w:val="99"/>
    <w:semiHidden/>
    <w:rsid w:val="00285B63"/>
    <w:rPr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3"/>
    <w:link w:val="a2"/>
    <w:rsid w:val="00E85A1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Карлов</dc:creator>
  <cp:keywords/>
  <cp:lastModifiedBy>Черникова Наталья Владиславовна</cp:lastModifiedBy>
  <cp:revision>7</cp:revision>
  <cp:lastPrinted>2017-12-22T12:02:00Z</cp:lastPrinted>
  <dcterms:created xsi:type="dcterms:W3CDTF">2023-09-07T08:51:00Z</dcterms:created>
  <dcterms:modified xsi:type="dcterms:W3CDTF">2024-07-10T10:54:00Z</dcterms:modified>
</cp:coreProperties>
</file>