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4768" w:type="dxa"/>
        <w:tblInd w:w="5688" w:type="dxa"/>
        <w:tblLayout w:type="fixed"/>
        <w:tblLook w:val="01E0" w:firstRow="1" w:lastRow="1" w:firstColumn="1" w:lastColumn="1" w:noHBand="0" w:noVBand="0"/>
      </w:tblPr>
      <w:tblGrid>
        <w:gridCol w:w="4768"/>
      </w:tblGrid>
      <w:tr w:rsidR="00312E2B" w:rsidRPr="00312E2B" w:rsidTr="00322C63">
        <w:trPr>
          <w:trHeight w:val="409"/>
        </w:trPr>
        <w:tc>
          <w:tcPr>
            <w:tcW w:w="4768" w:type="dxa"/>
            <w:shd w:val="clear" w:color="auto" w:fill="auto"/>
          </w:tcPr>
          <w:p w:rsidR="00322C63" w:rsidRDefault="00322C63" w:rsidP="00322C63">
            <w:pPr>
              <w:spacing w:before="120" w:after="0" w:line="240" w:lineRule="auto"/>
              <w:jc w:val="right"/>
              <w:rPr>
                <w:rFonts w:ascii="Times New Roman" w:hAnsi="Times New Roman"/>
                <w:sz w:val="24"/>
                <w:szCs w:val="24"/>
                <w:lang w:eastAsia="ru-RU"/>
              </w:rPr>
            </w:pPr>
            <w:bookmarkStart w:id="0" w:name="_Toc366072215"/>
            <w:bookmarkStart w:id="1" w:name="_Toc366072441"/>
            <w:bookmarkStart w:id="2" w:name="_Toc366072666"/>
            <w:bookmarkStart w:id="3" w:name="_Toc396908444"/>
            <w:bookmarkStart w:id="4" w:name="_Toc402966771"/>
            <w:bookmarkStart w:id="5" w:name="_Toc402967527"/>
            <w:bookmarkStart w:id="6" w:name="_GoBack"/>
            <w:bookmarkEnd w:id="6"/>
          </w:p>
          <w:p w:rsidR="00322C63" w:rsidRPr="00322C63" w:rsidRDefault="00322C63" w:rsidP="00322C63">
            <w:pPr>
              <w:spacing w:before="120" w:after="0" w:line="240" w:lineRule="auto"/>
              <w:jc w:val="right"/>
              <w:rPr>
                <w:rFonts w:ascii="Times New Roman" w:hAnsi="Times New Roman"/>
                <w:sz w:val="24"/>
                <w:szCs w:val="24"/>
                <w:lang w:eastAsia="ru-RU"/>
              </w:rPr>
            </w:pPr>
            <w:r w:rsidRPr="00322C63">
              <w:rPr>
                <w:rFonts w:ascii="Times New Roman" w:hAnsi="Times New Roman"/>
                <w:sz w:val="24"/>
                <w:szCs w:val="24"/>
                <w:lang w:eastAsia="ru-RU"/>
              </w:rPr>
              <w:t>УТВЕРЖДЕНО</w:t>
            </w:r>
          </w:p>
          <w:p w:rsidR="00322C63" w:rsidRDefault="00322C63" w:rsidP="00322C63">
            <w:pPr>
              <w:spacing w:after="0" w:line="240" w:lineRule="auto"/>
              <w:ind w:left="-18" w:firstLine="18"/>
              <w:jc w:val="right"/>
              <w:rPr>
                <w:rFonts w:ascii="Times New Roman" w:hAnsi="Times New Roman"/>
                <w:sz w:val="24"/>
                <w:szCs w:val="24"/>
                <w:lang w:eastAsia="ru-RU"/>
              </w:rPr>
            </w:pPr>
            <w:r>
              <w:rPr>
                <w:rFonts w:ascii="Times New Roman" w:hAnsi="Times New Roman"/>
                <w:sz w:val="24"/>
                <w:szCs w:val="24"/>
                <w:lang w:eastAsia="ru-RU"/>
              </w:rPr>
              <w:t>Решением Совета директоров</w:t>
            </w:r>
          </w:p>
          <w:p w:rsidR="00322C63" w:rsidRPr="00444EE6" w:rsidRDefault="00322C63" w:rsidP="00322C63">
            <w:pPr>
              <w:spacing w:after="0" w:line="240" w:lineRule="auto"/>
              <w:ind w:left="-18" w:firstLine="18"/>
              <w:jc w:val="right"/>
              <w:rPr>
                <w:rFonts w:ascii="Times New Roman" w:hAnsi="Times New Roman"/>
                <w:sz w:val="24"/>
                <w:szCs w:val="24"/>
                <w:lang w:eastAsia="ru-RU"/>
              </w:rPr>
            </w:pPr>
            <w:r>
              <w:rPr>
                <w:rFonts w:ascii="Times New Roman" w:hAnsi="Times New Roman"/>
                <w:sz w:val="24"/>
                <w:szCs w:val="24"/>
                <w:lang w:eastAsia="ru-RU"/>
              </w:rPr>
              <w:t>АО «Петербургская сбытовая компания»</w:t>
            </w:r>
          </w:p>
          <w:p w:rsidR="00322C63" w:rsidRDefault="00322C63" w:rsidP="00322C63">
            <w:pPr>
              <w:spacing w:after="0" w:line="240" w:lineRule="auto"/>
              <w:ind w:left="-18" w:firstLine="18"/>
              <w:jc w:val="right"/>
              <w:rPr>
                <w:rFonts w:ascii="Times New Roman" w:hAnsi="Times New Roman"/>
                <w:sz w:val="24"/>
                <w:szCs w:val="24"/>
                <w:lang w:eastAsia="ru-RU"/>
              </w:rPr>
            </w:pPr>
            <w:r w:rsidRPr="00312E2B">
              <w:rPr>
                <w:rFonts w:ascii="Times New Roman" w:hAnsi="Times New Roman"/>
                <w:sz w:val="24"/>
                <w:szCs w:val="24"/>
                <w:lang w:eastAsia="ru-RU"/>
              </w:rPr>
              <w:t>от «</w:t>
            </w:r>
            <w:r w:rsidR="00B0345A">
              <w:rPr>
                <w:rFonts w:ascii="Times New Roman" w:hAnsi="Times New Roman"/>
                <w:sz w:val="24"/>
                <w:szCs w:val="24"/>
                <w:lang w:eastAsia="ru-RU"/>
              </w:rPr>
              <w:t>30</w:t>
            </w:r>
            <w:r w:rsidRPr="00312E2B">
              <w:rPr>
                <w:rFonts w:ascii="Times New Roman" w:hAnsi="Times New Roman"/>
                <w:sz w:val="24"/>
                <w:szCs w:val="24"/>
                <w:lang w:eastAsia="ru-RU"/>
              </w:rPr>
              <w:t>»</w:t>
            </w:r>
            <w:r>
              <w:rPr>
                <w:rFonts w:ascii="Times New Roman" w:hAnsi="Times New Roman"/>
                <w:sz w:val="24"/>
                <w:szCs w:val="24"/>
                <w:lang w:eastAsia="ru-RU"/>
              </w:rPr>
              <w:t xml:space="preserve"> </w:t>
            </w:r>
            <w:r w:rsidR="00B0345A">
              <w:rPr>
                <w:rFonts w:ascii="Times New Roman" w:hAnsi="Times New Roman"/>
                <w:sz w:val="24"/>
                <w:szCs w:val="24"/>
                <w:lang w:eastAsia="ru-RU"/>
              </w:rPr>
              <w:t>января</w:t>
            </w:r>
            <w:r>
              <w:rPr>
                <w:rFonts w:ascii="Times New Roman" w:hAnsi="Times New Roman"/>
                <w:sz w:val="24"/>
                <w:szCs w:val="24"/>
                <w:lang w:eastAsia="ru-RU"/>
              </w:rPr>
              <w:t xml:space="preserve"> </w:t>
            </w:r>
            <w:r w:rsidRPr="00312E2B">
              <w:rPr>
                <w:rFonts w:ascii="Times New Roman" w:hAnsi="Times New Roman"/>
                <w:sz w:val="24"/>
                <w:szCs w:val="24"/>
                <w:lang w:eastAsia="ru-RU"/>
              </w:rPr>
              <w:t>20</w:t>
            </w:r>
            <w:r>
              <w:rPr>
                <w:rFonts w:ascii="Times New Roman" w:hAnsi="Times New Roman"/>
                <w:sz w:val="24"/>
                <w:szCs w:val="24"/>
                <w:lang w:eastAsia="ru-RU"/>
              </w:rPr>
              <w:t>17</w:t>
            </w:r>
            <w:r w:rsidRPr="00312E2B">
              <w:rPr>
                <w:rFonts w:ascii="Times New Roman" w:hAnsi="Times New Roman"/>
                <w:sz w:val="24"/>
                <w:szCs w:val="24"/>
                <w:lang w:eastAsia="ru-RU"/>
              </w:rPr>
              <w:t>г.</w:t>
            </w:r>
          </w:p>
          <w:p w:rsidR="00322C63" w:rsidRDefault="00322C63" w:rsidP="00322C63">
            <w:pPr>
              <w:spacing w:after="0" w:line="240" w:lineRule="auto"/>
              <w:ind w:left="-18" w:firstLine="18"/>
              <w:jc w:val="right"/>
              <w:rPr>
                <w:rFonts w:ascii="Times New Roman" w:hAnsi="Times New Roman"/>
                <w:sz w:val="24"/>
                <w:szCs w:val="24"/>
                <w:lang w:eastAsia="ru-RU"/>
              </w:rPr>
            </w:pPr>
            <w:r>
              <w:rPr>
                <w:rFonts w:ascii="Times New Roman" w:hAnsi="Times New Roman"/>
                <w:sz w:val="24"/>
                <w:szCs w:val="24"/>
                <w:lang w:eastAsia="ru-RU"/>
              </w:rPr>
              <w:t xml:space="preserve">Протокол </w:t>
            </w:r>
            <w:r w:rsidRPr="00312E2B">
              <w:rPr>
                <w:rFonts w:ascii="Times New Roman" w:hAnsi="Times New Roman"/>
                <w:sz w:val="24"/>
                <w:szCs w:val="24"/>
                <w:lang w:eastAsia="ru-RU"/>
              </w:rPr>
              <w:t>№</w:t>
            </w:r>
            <w:r>
              <w:rPr>
                <w:rFonts w:ascii="Times New Roman" w:hAnsi="Times New Roman"/>
                <w:sz w:val="24"/>
                <w:szCs w:val="24"/>
                <w:lang w:eastAsia="ru-RU"/>
              </w:rPr>
              <w:t xml:space="preserve"> </w:t>
            </w:r>
            <w:r w:rsidR="00B0345A">
              <w:rPr>
                <w:rFonts w:ascii="Times New Roman" w:hAnsi="Times New Roman"/>
                <w:sz w:val="24"/>
                <w:szCs w:val="24"/>
                <w:lang w:eastAsia="ru-RU"/>
              </w:rPr>
              <w:t>2017-02</w:t>
            </w:r>
            <w:r>
              <w:rPr>
                <w:rFonts w:ascii="Times New Roman" w:hAnsi="Times New Roman"/>
                <w:sz w:val="24"/>
                <w:szCs w:val="24"/>
                <w:lang w:eastAsia="ru-RU"/>
              </w:rPr>
              <w:t xml:space="preserve"> от </w:t>
            </w:r>
            <w:r w:rsidR="00B0345A" w:rsidRPr="00312E2B">
              <w:rPr>
                <w:rFonts w:ascii="Times New Roman" w:hAnsi="Times New Roman"/>
                <w:sz w:val="24"/>
                <w:szCs w:val="24"/>
                <w:lang w:eastAsia="ru-RU"/>
              </w:rPr>
              <w:t>«</w:t>
            </w:r>
            <w:r w:rsidR="00B0345A">
              <w:rPr>
                <w:rFonts w:ascii="Times New Roman" w:hAnsi="Times New Roman"/>
                <w:sz w:val="24"/>
                <w:szCs w:val="24"/>
                <w:lang w:eastAsia="ru-RU"/>
              </w:rPr>
              <w:t>30</w:t>
            </w:r>
            <w:r w:rsidR="00B0345A" w:rsidRPr="00312E2B">
              <w:rPr>
                <w:rFonts w:ascii="Times New Roman" w:hAnsi="Times New Roman"/>
                <w:sz w:val="24"/>
                <w:szCs w:val="24"/>
                <w:lang w:eastAsia="ru-RU"/>
              </w:rPr>
              <w:t>»</w:t>
            </w:r>
            <w:r w:rsidR="00B0345A">
              <w:rPr>
                <w:rFonts w:ascii="Times New Roman" w:hAnsi="Times New Roman"/>
                <w:sz w:val="24"/>
                <w:szCs w:val="24"/>
                <w:lang w:eastAsia="ru-RU"/>
              </w:rPr>
              <w:t xml:space="preserve"> января </w:t>
            </w:r>
            <w:r w:rsidR="00B0345A" w:rsidRPr="00312E2B">
              <w:rPr>
                <w:rFonts w:ascii="Times New Roman" w:hAnsi="Times New Roman"/>
                <w:sz w:val="24"/>
                <w:szCs w:val="24"/>
                <w:lang w:eastAsia="ru-RU"/>
              </w:rPr>
              <w:t>20</w:t>
            </w:r>
            <w:r w:rsidR="00B0345A">
              <w:rPr>
                <w:rFonts w:ascii="Times New Roman" w:hAnsi="Times New Roman"/>
                <w:sz w:val="24"/>
                <w:szCs w:val="24"/>
                <w:lang w:eastAsia="ru-RU"/>
              </w:rPr>
              <w:t>17</w:t>
            </w:r>
            <w:r w:rsidR="00B0345A" w:rsidRPr="00312E2B">
              <w:rPr>
                <w:rFonts w:ascii="Times New Roman" w:hAnsi="Times New Roman"/>
                <w:sz w:val="24"/>
                <w:szCs w:val="24"/>
                <w:lang w:eastAsia="ru-RU"/>
              </w:rPr>
              <w:t>г.</w:t>
            </w:r>
          </w:p>
          <w:p w:rsidR="00322C63" w:rsidRPr="00322C63" w:rsidRDefault="00322C63" w:rsidP="00322C63">
            <w:pPr>
              <w:spacing w:before="120" w:after="0" w:line="240" w:lineRule="auto"/>
              <w:jc w:val="right"/>
              <w:rPr>
                <w:rFonts w:ascii="Times New Roman" w:hAnsi="Times New Roman"/>
                <w:b/>
                <w:sz w:val="24"/>
                <w:szCs w:val="24"/>
                <w:lang w:eastAsia="ru-RU"/>
              </w:rPr>
            </w:pPr>
          </w:p>
          <w:tbl>
            <w:tblPr>
              <w:tblW w:w="5103" w:type="dxa"/>
              <w:tblInd w:w="4928" w:type="dxa"/>
              <w:tblLayout w:type="fixed"/>
              <w:tblLook w:val="01E0" w:firstRow="1" w:lastRow="1" w:firstColumn="1" w:lastColumn="1" w:noHBand="0" w:noVBand="0"/>
            </w:tblPr>
            <w:tblGrid>
              <w:gridCol w:w="760"/>
              <w:gridCol w:w="3951"/>
              <w:gridCol w:w="392"/>
            </w:tblGrid>
            <w:tr w:rsidR="00322C63" w:rsidRPr="00312E2B" w:rsidTr="00322C63">
              <w:trPr>
                <w:gridBefore w:val="1"/>
                <w:gridAfter w:val="1"/>
                <w:wBefore w:w="760" w:type="dxa"/>
                <w:wAfter w:w="392" w:type="dxa"/>
                <w:trHeight w:val="425"/>
              </w:trPr>
              <w:tc>
                <w:tcPr>
                  <w:tcW w:w="3951" w:type="dxa"/>
                  <w:shd w:val="clear" w:color="auto" w:fill="auto"/>
                </w:tcPr>
                <w:p w:rsidR="00322C63" w:rsidRPr="00322C63" w:rsidRDefault="00322C63" w:rsidP="00970CA6">
                  <w:pPr>
                    <w:spacing w:before="120" w:after="0" w:line="240" w:lineRule="auto"/>
                    <w:jc w:val="right"/>
                    <w:rPr>
                      <w:rFonts w:ascii="Times New Roman" w:hAnsi="Times New Roman"/>
                      <w:sz w:val="24"/>
                      <w:szCs w:val="24"/>
                      <w:lang w:eastAsia="ru-RU"/>
                    </w:rPr>
                  </w:pPr>
                </w:p>
                <w:p w:rsidR="00322C63" w:rsidRDefault="00322C63" w:rsidP="00970CA6">
                  <w:pPr>
                    <w:spacing w:before="120" w:after="0" w:line="240" w:lineRule="auto"/>
                    <w:jc w:val="right"/>
                    <w:rPr>
                      <w:rFonts w:ascii="Times New Roman" w:hAnsi="Times New Roman"/>
                      <w:sz w:val="24"/>
                      <w:szCs w:val="24"/>
                      <w:lang w:eastAsia="ru-RU"/>
                    </w:rPr>
                  </w:pPr>
                  <w:r w:rsidRPr="00322C63">
                    <w:rPr>
                      <w:rFonts w:ascii="Times New Roman" w:hAnsi="Times New Roman"/>
                      <w:sz w:val="24"/>
                      <w:szCs w:val="24"/>
                      <w:lang w:eastAsia="ru-RU"/>
                    </w:rPr>
                    <w:t xml:space="preserve"> </w:t>
                  </w:r>
                  <w:r w:rsidRPr="00312E2B">
                    <w:rPr>
                      <w:rFonts w:ascii="Times New Roman" w:hAnsi="Times New Roman"/>
                      <w:sz w:val="24"/>
                      <w:szCs w:val="24"/>
                      <w:lang w:eastAsia="ru-RU"/>
                    </w:rPr>
                    <w:t>УТВЕРЖДЕНО</w:t>
                  </w:r>
                </w:p>
              </w:tc>
            </w:tr>
            <w:tr w:rsidR="00322C63" w:rsidRPr="00312E2B" w:rsidTr="00322C63">
              <w:trPr>
                <w:trHeight w:val="867"/>
              </w:trPr>
              <w:tc>
                <w:tcPr>
                  <w:tcW w:w="5103" w:type="dxa"/>
                  <w:gridSpan w:val="3"/>
                  <w:shd w:val="clear" w:color="auto" w:fill="auto"/>
                </w:tcPr>
                <w:p w:rsidR="00322C63" w:rsidRDefault="00322C63" w:rsidP="00970CA6">
                  <w:pPr>
                    <w:spacing w:after="0" w:line="240" w:lineRule="auto"/>
                    <w:ind w:left="-18" w:firstLine="18"/>
                    <w:jc w:val="right"/>
                    <w:rPr>
                      <w:rFonts w:ascii="Times New Roman" w:hAnsi="Times New Roman"/>
                      <w:sz w:val="24"/>
                      <w:szCs w:val="24"/>
                      <w:lang w:eastAsia="ru-RU"/>
                    </w:rPr>
                  </w:pPr>
                  <w:r>
                    <w:rPr>
                      <w:rFonts w:ascii="Times New Roman" w:hAnsi="Times New Roman"/>
                      <w:sz w:val="24"/>
                      <w:szCs w:val="24"/>
                      <w:lang w:eastAsia="ru-RU"/>
                    </w:rPr>
                    <w:t>Решением Совета директоров</w:t>
                  </w:r>
                </w:p>
                <w:p w:rsidR="00322C63" w:rsidRPr="00444EE6" w:rsidRDefault="00322C63" w:rsidP="00970CA6">
                  <w:pPr>
                    <w:spacing w:after="0" w:line="240" w:lineRule="auto"/>
                    <w:ind w:left="-18" w:firstLine="18"/>
                    <w:jc w:val="right"/>
                    <w:rPr>
                      <w:rFonts w:ascii="Times New Roman" w:hAnsi="Times New Roman"/>
                      <w:sz w:val="24"/>
                      <w:szCs w:val="24"/>
                      <w:lang w:eastAsia="ru-RU"/>
                    </w:rPr>
                  </w:pPr>
                  <w:r>
                    <w:rPr>
                      <w:rFonts w:ascii="Times New Roman" w:hAnsi="Times New Roman"/>
                      <w:sz w:val="24"/>
                      <w:szCs w:val="24"/>
                      <w:lang w:eastAsia="ru-RU"/>
                    </w:rPr>
                    <w:t>АО «Петербургская сбытовая компания»</w:t>
                  </w:r>
                </w:p>
                <w:p w:rsidR="00322C63" w:rsidRDefault="00322C63" w:rsidP="00970CA6">
                  <w:pPr>
                    <w:spacing w:after="0" w:line="240" w:lineRule="auto"/>
                    <w:ind w:left="-18" w:firstLine="18"/>
                    <w:jc w:val="right"/>
                    <w:rPr>
                      <w:rFonts w:ascii="Times New Roman" w:hAnsi="Times New Roman"/>
                      <w:sz w:val="24"/>
                      <w:szCs w:val="24"/>
                      <w:lang w:eastAsia="ru-RU"/>
                    </w:rPr>
                  </w:pPr>
                  <w:r w:rsidRPr="00312E2B">
                    <w:rPr>
                      <w:rFonts w:ascii="Times New Roman" w:hAnsi="Times New Roman"/>
                      <w:sz w:val="24"/>
                      <w:szCs w:val="24"/>
                      <w:lang w:eastAsia="ru-RU"/>
                    </w:rPr>
                    <w:t>от «</w:t>
                  </w:r>
                  <w:r>
                    <w:rPr>
                      <w:rFonts w:ascii="Times New Roman" w:hAnsi="Times New Roman"/>
                      <w:sz w:val="24"/>
                      <w:szCs w:val="24"/>
                      <w:lang w:eastAsia="ru-RU"/>
                    </w:rPr>
                    <w:t>31</w:t>
                  </w:r>
                  <w:r w:rsidRPr="00312E2B">
                    <w:rPr>
                      <w:rFonts w:ascii="Times New Roman" w:hAnsi="Times New Roman"/>
                      <w:sz w:val="24"/>
                      <w:szCs w:val="24"/>
                      <w:lang w:eastAsia="ru-RU"/>
                    </w:rPr>
                    <w:t>»</w:t>
                  </w:r>
                  <w:r>
                    <w:rPr>
                      <w:rFonts w:ascii="Times New Roman" w:hAnsi="Times New Roman"/>
                      <w:sz w:val="24"/>
                      <w:szCs w:val="24"/>
                      <w:lang w:eastAsia="ru-RU"/>
                    </w:rPr>
                    <w:t xml:space="preserve"> октября </w:t>
                  </w:r>
                  <w:r w:rsidRPr="00312E2B">
                    <w:rPr>
                      <w:rFonts w:ascii="Times New Roman" w:hAnsi="Times New Roman"/>
                      <w:sz w:val="24"/>
                      <w:szCs w:val="24"/>
                      <w:lang w:eastAsia="ru-RU"/>
                    </w:rPr>
                    <w:t>20</w:t>
                  </w:r>
                  <w:r>
                    <w:rPr>
                      <w:rFonts w:ascii="Times New Roman" w:hAnsi="Times New Roman"/>
                      <w:sz w:val="24"/>
                      <w:szCs w:val="24"/>
                      <w:lang w:eastAsia="ru-RU"/>
                    </w:rPr>
                    <w:t>16</w:t>
                  </w:r>
                  <w:r w:rsidRPr="00312E2B">
                    <w:rPr>
                      <w:rFonts w:ascii="Times New Roman" w:hAnsi="Times New Roman"/>
                      <w:sz w:val="24"/>
                      <w:szCs w:val="24"/>
                      <w:lang w:eastAsia="ru-RU"/>
                    </w:rPr>
                    <w:t>г.</w:t>
                  </w:r>
                </w:p>
                <w:p w:rsidR="00322C63" w:rsidRDefault="00322C63" w:rsidP="00970CA6">
                  <w:pPr>
                    <w:spacing w:after="0" w:line="240" w:lineRule="auto"/>
                    <w:ind w:left="-18" w:firstLine="18"/>
                    <w:jc w:val="right"/>
                    <w:rPr>
                      <w:rFonts w:ascii="Times New Roman" w:hAnsi="Times New Roman"/>
                      <w:sz w:val="24"/>
                      <w:szCs w:val="24"/>
                      <w:lang w:eastAsia="ru-RU"/>
                    </w:rPr>
                  </w:pPr>
                  <w:r>
                    <w:rPr>
                      <w:rFonts w:ascii="Times New Roman" w:hAnsi="Times New Roman"/>
                      <w:sz w:val="24"/>
                      <w:szCs w:val="24"/>
                      <w:lang w:eastAsia="ru-RU"/>
                    </w:rPr>
                    <w:t xml:space="preserve">Протокол  </w:t>
                  </w:r>
                  <w:r w:rsidRPr="00312E2B">
                    <w:rPr>
                      <w:rFonts w:ascii="Times New Roman" w:hAnsi="Times New Roman"/>
                      <w:sz w:val="24"/>
                      <w:szCs w:val="24"/>
                      <w:lang w:eastAsia="ru-RU"/>
                    </w:rPr>
                    <w:t>№</w:t>
                  </w:r>
                  <w:r>
                    <w:rPr>
                      <w:rFonts w:ascii="Times New Roman" w:hAnsi="Times New Roman"/>
                      <w:sz w:val="24"/>
                      <w:szCs w:val="24"/>
                      <w:lang w:eastAsia="ru-RU"/>
                    </w:rPr>
                    <w:t xml:space="preserve"> 2016-20 от 31.10.2016.</w:t>
                  </w:r>
                </w:p>
                <w:p w:rsidR="00322C63" w:rsidRPr="00312E2B" w:rsidRDefault="00322C63" w:rsidP="00970CA6">
                  <w:pPr>
                    <w:spacing w:after="0" w:line="240" w:lineRule="auto"/>
                    <w:ind w:left="-18" w:firstLine="18"/>
                    <w:jc w:val="right"/>
                    <w:rPr>
                      <w:rFonts w:ascii="Times New Roman" w:hAnsi="Times New Roman"/>
                      <w:sz w:val="24"/>
                      <w:szCs w:val="24"/>
                      <w:lang w:eastAsia="ru-RU"/>
                    </w:rPr>
                  </w:pPr>
                  <w:r w:rsidRPr="00312E2B">
                    <w:rPr>
                      <w:rFonts w:ascii="Times New Roman" w:hAnsi="Times New Roman"/>
                      <w:sz w:val="24"/>
                      <w:szCs w:val="24"/>
                      <w:lang w:eastAsia="ru-RU"/>
                    </w:rPr>
                    <w:t xml:space="preserve"> </w:t>
                  </w:r>
                </w:p>
              </w:tc>
            </w:tr>
          </w:tbl>
          <w:p w:rsidR="00312E2B" w:rsidRPr="00312E2B" w:rsidRDefault="00312E2B" w:rsidP="00312E2B">
            <w:pPr>
              <w:spacing w:before="120" w:after="0" w:line="240" w:lineRule="auto"/>
              <w:jc w:val="right"/>
              <w:rPr>
                <w:rFonts w:ascii="Times New Roman" w:hAnsi="Times New Roman"/>
                <w:sz w:val="24"/>
                <w:szCs w:val="24"/>
                <w:lang w:eastAsia="ru-RU"/>
              </w:rPr>
            </w:pPr>
          </w:p>
        </w:tc>
      </w:tr>
    </w:tbl>
    <w:p w:rsidR="00312E2B" w:rsidRPr="00312E2B" w:rsidRDefault="00C566E0" w:rsidP="00312E2B">
      <w:pPr>
        <w:spacing w:before="120" w:after="0" w:line="240" w:lineRule="auto"/>
        <w:jc w:val="center"/>
        <w:rPr>
          <w:rFonts w:ascii="Times New Roman" w:hAnsi="Times New Roman"/>
          <w:b/>
          <w:sz w:val="28"/>
          <w:szCs w:val="28"/>
          <w:lang w:eastAsia="ru-RU"/>
        </w:rPr>
      </w:pPr>
      <w:r>
        <w:rPr>
          <w:rFonts w:ascii="Times New Roman" w:hAnsi="Times New Roman"/>
          <w:b/>
          <w:sz w:val="28"/>
          <w:szCs w:val="28"/>
          <w:lang w:eastAsia="ru-RU"/>
        </w:rPr>
        <w:t>П</w:t>
      </w:r>
      <w:r w:rsidR="00312E2B" w:rsidRPr="00312E2B">
        <w:rPr>
          <w:rFonts w:ascii="Times New Roman" w:hAnsi="Times New Roman"/>
          <w:b/>
          <w:sz w:val="28"/>
          <w:szCs w:val="28"/>
          <w:lang w:eastAsia="ru-RU"/>
        </w:rPr>
        <w:t>оложение</w:t>
      </w:r>
    </w:p>
    <w:p w:rsidR="00312E2B" w:rsidRPr="00E856CC" w:rsidRDefault="00312E2B" w:rsidP="00312E2B">
      <w:pPr>
        <w:spacing w:before="120" w:after="0" w:line="240" w:lineRule="auto"/>
        <w:jc w:val="center"/>
        <w:rPr>
          <w:rFonts w:ascii="Times New Roman" w:hAnsi="Times New Roman"/>
          <w:b/>
          <w:sz w:val="28"/>
          <w:szCs w:val="28"/>
          <w:lang w:eastAsia="ru-RU"/>
        </w:rPr>
      </w:pPr>
      <w:r w:rsidRPr="00E856CC">
        <w:rPr>
          <w:rFonts w:ascii="Times New Roman" w:hAnsi="Times New Roman"/>
          <w:b/>
          <w:sz w:val="28"/>
          <w:szCs w:val="28"/>
          <w:lang w:eastAsia="ru-RU"/>
        </w:rPr>
        <w:t xml:space="preserve">о порядке проведения регламентированных закупок товаров, работ, услуг </w:t>
      </w:r>
    </w:p>
    <w:p w:rsidR="00312E2B" w:rsidRPr="00E856CC" w:rsidRDefault="00E856CC" w:rsidP="00312E2B">
      <w:pPr>
        <w:spacing w:before="120" w:after="0" w:line="240" w:lineRule="auto"/>
        <w:jc w:val="center"/>
        <w:rPr>
          <w:rFonts w:ascii="Times New Roman" w:hAnsi="Times New Roman"/>
          <w:b/>
          <w:sz w:val="28"/>
          <w:szCs w:val="28"/>
          <w:lang w:eastAsia="ru-RU"/>
        </w:rPr>
      </w:pPr>
      <w:r w:rsidRPr="00E856CC">
        <w:rPr>
          <w:rFonts w:ascii="Times New Roman" w:hAnsi="Times New Roman"/>
          <w:b/>
          <w:sz w:val="28"/>
          <w:szCs w:val="28"/>
          <w:lang w:eastAsia="ru-RU"/>
        </w:rPr>
        <w:t>для нужд АО «Петербургская сбытовая компания»</w:t>
      </w:r>
    </w:p>
    <w:p w:rsidR="00312E2B" w:rsidRPr="00312E2B" w:rsidRDefault="00312E2B" w:rsidP="00312E2B">
      <w:pPr>
        <w:spacing w:before="120" w:after="0" w:line="240" w:lineRule="auto"/>
        <w:jc w:val="center"/>
        <w:rPr>
          <w:rFonts w:ascii="Times New Roman" w:hAnsi="Times New Roman"/>
          <w:bCs/>
          <w:sz w:val="28"/>
          <w:szCs w:val="28"/>
          <w:lang w:eastAsia="ru-RU"/>
        </w:rPr>
      </w:pPr>
      <w:r w:rsidRPr="00312E2B">
        <w:rPr>
          <w:rFonts w:ascii="Times New Roman" w:hAnsi="Times New Roman"/>
          <w:bCs/>
          <w:iCs/>
          <w:sz w:val="28"/>
          <w:szCs w:val="28"/>
          <w:lang w:eastAsia="ru-RU"/>
        </w:rPr>
        <w:t>(новая редакция)</w:t>
      </w:r>
    </w:p>
    <w:p w:rsidR="00312E2B" w:rsidRPr="00312E2B" w:rsidRDefault="00312E2B" w:rsidP="00312E2B">
      <w:pPr>
        <w:spacing w:after="0" w:line="240" w:lineRule="auto"/>
        <w:rPr>
          <w:rFonts w:ascii="Times New Roman" w:hAnsi="Times New Roman"/>
          <w:sz w:val="24"/>
          <w:szCs w:val="24"/>
          <w:lang w:eastAsia="ru-RU"/>
        </w:rPr>
      </w:pPr>
    </w:p>
    <w:p w:rsidR="00312E2B" w:rsidRPr="00312E2B" w:rsidRDefault="00312E2B" w:rsidP="00312E2B">
      <w:pPr>
        <w:spacing w:after="0" w:line="240" w:lineRule="auto"/>
        <w:rPr>
          <w:rFonts w:ascii="Times New Roman" w:hAnsi="Times New Roman"/>
          <w:sz w:val="24"/>
          <w:szCs w:val="24"/>
          <w:lang w:eastAsia="ru-RU"/>
        </w:rPr>
      </w:pPr>
    </w:p>
    <w:p w:rsidR="00312E2B" w:rsidRPr="00312E2B" w:rsidRDefault="00312E2B" w:rsidP="00312E2B">
      <w:pPr>
        <w:spacing w:after="0" w:line="240" w:lineRule="auto"/>
        <w:rPr>
          <w:rFonts w:ascii="Times New Roman" w:hAnsi="Times New Roman"/>
          <w:sz w:val="24"/>
          <w:szCs w:val="24"/>
          <w:lang w:eastAsia="ru-RU"/>
        </w:rPr>
      </w:pPr>
    </w:p>
    <w:p w:rsidR="00312E2B" w:rsidRPr="00312E2B" w:rsidRDefault="00312E2B" w:rsidP="00312E2B">
      <w:pPr>
        <w:spacing w:after="0" w:line="240" w:lineRule="auto"/>
        <w:rPr>
          <w:rFonts w:ascii="Times New Roman" w:hAnsi="Times New Roman"/>
          <w:sz w:val="24"/>
          <w:szCs w:val="24"/>
          <w:lang w:eastAsia="ru-RU"/>
        </w:rPr>
      </w:pPr>
    </w:p>
    <w:p w:rsidR="00312E2B" w:rsidRPr="00312E2B" w:rsidRDefault="00312E2B" w:rsidP="00312E2B">
      <w:pPr>
        <w:spacing w:after="0" w:line="240" w:lineRule="auto"/>
        <w:rPr>
          <w:rFonts w:ascii="Times New Roman" w:hAnsi="Times New Roman"/>
          <w:sz w:val="24"/>
          <w:szCs w:val="24"/>
          <w:lang w:eastAsia="ru-RU"/>
        </w:rPr>
      </w:pPr>
    </w:p>
    <w:p w:rsidR="00312E2B" w:rsidRPr="00312E2B" w:rsidRDefault="00312E2B" w:rsidP="00312E2B">
      <w:pPr>
        <w:spacing w:after="0" w:line="240" w:lineRule="auto"/>
        <w:rPr>
          <w:rFonts w:ascii="Times New Roman" w:hAnsi="Times New Roman"/>
          <w:sz w:val="24"/>
          <w:szCs w:val="24"/>
          <w:lang w:eastAsia="ru-RU"/>
        </w:rPr>
      </w:pPr>
    </w:p>
    <w:p w:rsidR="00312E2B" w:rsidRPr="00312E2B" w:rsidRDefault="00312E2B" w:rsidP="00312E2B">
      <w:pPr>
        <w:spacing w:after="0" w:line="240" w:lineRule="auto"/>
        <w:rPr>
          <w:rFonts w:ascii="Times New Roman" w:hAnsi="Times New Roman"/>
          <w:sz w:val="24"/>
          <w:szCs w:val="24"/>
          <w:lang w:eastAsia="ru-RU"/>
        </w:rPr>
      </w:pPr>
    </w:p>
    <w:p w:rsidR="00312E2B" w:rsidRPr="00312E2B" w:rsidRDefault="00312E2B" w:rsidP="00312E2B">
      <w:pPr>
        <w:spacing w:after="0" w:line="240" w:lineRule="auto"/>
        <w:rPr>
          <w:rFonts w:ascii="Times New Roman" w:hAnsi="Times New Roman"/>
          <w:sz w:val="24"/>
          <w:szCs w:val="24"/>
          <w:lang w:eastAsia="ru-RU"/>
        </w:rPr>
      </w:pPr>
    </w:p>
    <w:p w:rsidR="00312E2B" w:rsidRPr="00312E2B" w:rsidRDefault="00312E2B" w:rsidP="00312E2B">
      <w:pPr>
        <w:spacing w:after="0" w:line="240" w:lineRule="auto"/>
        <w:rPr>
          <w:rFonts w:ascii="Times New Roman" w:hAnsi="Times New Roman"/>
          <w:sz w:val="24"/>
          <w:szCs w:val="24"/>
          <w:lang w:eastAsia="ru-RU"/>
        </w:rPr>
      </w:pPr>
    </w:p>
    <w:p w:rsidR="00312E2B" w:rsidRPr="00312E2B" w:rsidRDefault="00312E2B" w:rsidP="00312E2B">
      <w:pPr>
        <w:spacing w:after="0" w:line="240" w:lineRule="auto"/>
        <w:rPr>
          <w:rFonts w:ascii="Times New Roman" w:hAnsi="Times New Roman"/>
          <w:sz w:val="24"/>
          <w:szCs w:val="24"/>
          <w:lang w:eastAsia="ru-RU"/>
        </w:rPr>
      </w:pPr>
    </w:p>
    <w:p w:rsidR="00312E2B" w:rsidRPr="00312E2B" w:rsidRDefault="00312E2B" w:rsidP="00312E2B">
      <w:pPr>
        <w:spacing w:after="0" w:line="240" w:lineRule="auto"/>
        <w:rPr>
          <w:rFonts w:ascii="Times New Roman" w:hAnsi="Times New Roman"/>
          <w:sz w:val="24"/>
          <w:szCs w:val="24"/>
          <w:lang w:eastAsia="ru-RU"/>
        </w:rPr>
      </w:pPr>
    </w:p>
    <w:p w:rsidR="00312E2B" w:rsidRPr="00312E2B" w:rsidRDefault="00312E2B" w:rsidP="00312E2B">
      <w:pPr>
        <w:spacing w:after="0" w:line="240" w:lineRule="auto"/>
        <w:rPr>
          <w:rFonts w:ascii="Times New Roman" w:hAnsi="Times New Roman"/>
          <w:sz w:val="24"/>
          <w:szCs w:val="24"/>
          <w:lang w:eastAsia="ru-RU"/>
        </w:rPr>
      </w:pPr>
    </w:p>
    <w:p w:rsidR="00312E2B" w:rsidRDefault="00312E2B" w:rsidP="00312E2B">
      <w:pPr>
        <w:spacing w:after="0" w:line="240" w:lineRule="auto"/>
        <w:rPr>
          <w:rFonts w:ascii="Times New Roman" w:hAnsi="Times New Roman"/>
          <w:sz w:val="24"/>
          <w:szCs w:val="24"/>
          <w:lang w:val="en-US" w:eastAsia="ru-RU"/>
        </w:rPr>
      </w:pPr>
    </w:p>
    <w:p w:rsidR="006F129E" w:rsidRDefault="006F129E" w:rsidP="00312E2B">
      <w:pPr>
        <w:spacing w:after="0" w:line="240" w:lineRule="auto"/>
        <w:rPr>
          <w:rFonts w:ascii="Times New Roman" w:hAnsi="Times New Roman"/>
          <w:sz w:val="24"/>
          <w:szCs w:val="24"/>
          <w:lang w:val="en-US" w:eastAsia="ru-RU"/>
        </w:rPr>
      </w:pPr>
    </w:p>
    <w:p w:rsidR="006F129E" w:rsidRDefault="006F129E" w:rsidP="00312E2B">
      <w:pPr>
        <w:spacing w:after="0" w:line="240" w:lineRule="auto"/>
        <w:rPr>
          <w:rFonts w:ascii="Times New Roman" w:hAnsi="Times New Roman"/>
          <w:sz w:val="24"/>
          <w:szCs w:val="24"/>
          <w:lang w:val="en-US" w:eastAsia="ru-RU"/>
        </w:rPr>
      </w:pPr>
    </w:p>
    <w:p w:rsidR="006F129E" w:rsidRDefault="006F129E" w:rsidP="00312E2B">
      <w:pPr>
        <w:spacing w:after="0" w:line="240" w:lineRule="auto"/>
        <w:rPr>
          <w:rFonts w:ascii="Times New Roman" w:hAnsi="Times New Roman"/>
          <w:sz w:val="24"/>
          <w:szCs w:val="24"/>
          <w:lang w:val="en-US" w:eastAsia="ru-RU"/>
        </w:rPr>
      </w:pPr>
    </w:p>
    <w:p w:rsidR="006F129E" w:rsidRDefault="006F129E" w:rsidP="00312E2B">
      <w:pPr>
        <w:spacing w:after="0" w:line="240" w:lineRule="auto"/>
        <w:rPr>
          <w:rFonts w:ascii="Times New Roman" w:hAnsi="Times New Roman"/>
          <w:sz w:val="24"/>
          <w:szCs w:val="24"/>
          <w:lang w:val="en-US" w:eastAsia="ru-RU"/>
        </w:rPr>
      </w:pPr>
    </w:p>
    <w:p w:rsidR="006F129E" w:rsidRDefault="006F129E" w:rsidP="00312E2B">
      <w:pPr>
        <w:spacing w:after="0" w:line="240" w:lineRule="auto"/>
        <w:rPr>
          <w:rFonts w:ascii="Times New Roman" w:hAnsi="Times New Roman"/>
          <w:sz w:val="24"/>
          <w:szCs w:val="24"/>
          <w:lang w:val="en-US" w:eastAsia="ru-RU"/>
        </w:rPr>
      </w:pPr>
    </w:p>
    <w:p w:rsidR="006F129E" w:rsidRPr="006F129E" w:rsidRDefault="006F129E" w:rsidP="00312E2B">
      <w:pPr>
        <w:spacing w:after="0" w:line="240" w:lineRule="auto"/>
        <w:rPr>
          <w:rFonts w:ascii="Times New Roman" w:hAnsi="Times New Roman"/>
          <w:sz w:val="24"/>
          <w:szCs w:val="24"/>
          <w:lang w:val="en-US" w:eastAsia="ru-RU"/>
        </w:rPr>
      </w:pPr>
    </w:p>
    <w:p w:rsidR="00312E2B" w:rsidRDefault="00312E2B" w:rsidP="00312E2B">
      <w:pPr>
        <w:spacing w:after="0" w:line="240" w:lineRule="auto"/>
        <w:rPr>
          <w:rFonts w:ascii="Times New Roman" w:hAnsi="Times New Roman"/>
          <w:sz w:val="24"/>
          <w:szCs w:val="24"/>
          <w:lang w:eastAsia="ru-RU"/>
        </w:rPr>
      </w:pPr>
    </w:p>
    <w:p w:rsidR="00E856CC" w:rsidRDefault="00E856CC" w:rsidP="00312E2B">
      <w:pPr>
        <w:spacing w:after="0" w:line="240" w:lineRule="auto"/>
        <w:rPr>
          <w:rFonts w:ascii="Times New Roman" w:hAnsi="Times New Roman"/>
          <w:sz w:val="24"/>
          <w:szCs w:val="24"/>
          <w:lang w:eastAsia="ru-RU"/>
        </w:rPr>
      </w:pPr>
    </w:p>
    <w:p w:rsidR="00E856CC" w:rsidRDefault="00E856CC" w:rsidP="00312E2B">
      <w:pPr>
        <w:spacing w:after="0" w:line="240" w:lineRule="auto"/>
        <w:rPr>
          <w:rFonts w:ascii="Times New Roman" w:hAnsi="Times New Roman"/>
          <w:sz w:val="24"/>
          <w:szCs w:val="24"/>
          <w:lang w:eastAsia="ru-RU"/>
        </w:rPr>
      </w:pPr>
    </w:p>
    <w:p w:rsidR="00312E2B" w:rsidRPr="00312E2B" w:rsidRDefault="00312E2B" w:rsidP="00312E2B">
      <w:pPr>
        <w:spacing w:after="0" w:line="240" w:lineRule="auto"/>
        <w:rPr>
          <w:rFonts w:ascii="Times New Roman" w:hAnsi="Times New Roman"/>
          <w:sz w:val="24"/>
          <w:szCs w:val="24"/>
          <w:lang w:eastAsia="ru-RU"/>
        </w:rPr>
      </w:pPr>
    </w:p>
    <w:p w:rsidR="00312E2B" w:rsidRPr="00312E2B" w:rsidRDefault="00E856CC" w:rsidP="00312E2B">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Санкт-Петербург</w:t>
      </w:r>
    </w:p>
    <w:p w:rsidR="00E856CC" w:rsidRDefault="00EA2386" w:rsidP="00312E2B">
      <w:pPr>
        <w:spacing w:after="0" w:line="240" w:lineRule="auto"/>
        <w:jc w:val="center"/>
        <w:rPr>
          <w:rFonts w:ascii="Times New Roman" w:hAnsi="Times New Roman"/>
          <w:sz w:val="24"/>
          <w:szCs w:val="24"/>
          <w:lang w:eastAsia="ru-RU"/>
        </w:rPr>
      </w:pPr>
      <w:r w:rsidRPr="00312E2B">
        <w:rPr>
          <w:rFonts w:ascii="Times New Roman" w:hAnsi="Times New Roman"/>
          <w:sz w:val="24"/>
          <w:szCs w:val="24"/>
          <w:lang w:eastAsia="ru-RU"/>
        </w:rPr>
        <w:t>201</w:t>
      </w:r>
      <w:r w:rsidR="00E856CC">
        <w:rPr>
          <w:rFonts w:ascii="Times New Roman" w:hAnsi="Times New Roman"/>
          <w:sz w:val="24"/>
          <w:szCs w:val="24"/>
          <w:lang w:eastAsia="ru-RU"/>
        </w:rPr>
        <w:t>7</w:t>
      </w:r>
    </w:p>
    <w:p w:rsidR="00E856CC" w:rsidRDefault="00E856CC">
      <w:pPr>
        <w:spacing w:after="0" w:line="240" w:lineRule="auto"/>
        <w:rPr>
          <w:rFonts w:ascii="Times New Roman" w:hAnsi="Times New Roman"/>
          <w:sz w:val="24"/>
          <w:szCs w:val="24"/>
          <w:lang w:eastAsia="ru-RU"/>
        </w:rPr>
      </w:pPr>
      <w:r>
        <w:rPr>
          <w:rFonts w:ascii="Times New Roman" w:hAnsi="Times New Roman"/>
          <w:sz w:val="24"/>
          <w:szCs w:val="24"/>
          <w:lang w:eastAsia="ru-RU"/>
        </w:rPr>
        <w:br w:type="page"/>
      </w:r>
    </w:p>
    <w:p w:rsidR="00312E2B" w:rsidRPr="00791901" w:rsidRDefault="00312E2B" w:rsidP="00312E2B">
      <w:pPr>
        <w:spacing w:after="0" w:line="240" w:lineRule="auto"/>
        <w:jc w:val="center"/>
        <w:rPr>
          <w:rFonts w:ascii="Times New Roman" w:hAnsi="Times New Roman"/>
          <w:sz w:val="24"/>
          <w:szCs w:val="24"/>
          <w:lang w:eastAsia="ru-RU"/>
        </w:rPr>
      </w:pPr>
    </w:p>
    <w:p w:rsidR="00312E2B" w:rsidRPr="00312E2B" w:rsidRDefault="00312E2B" w:rsidP="00312E2B">
      <w:pPr>
        <w:spacing w:after="0" w:line="240" w:lineRule="auto"/>
        <w:rPr>
          <w:rFonts w:ascii="Times New Roman" w:hAnsi="Times New Roman"/>
          <w:sz w:val="24"/>
          <w:szCs w:val="24"/>
          <w:lang w:eastAsia="ru-RU"/>
        </w:rPr>
      </w:pPr>
    </w:p>
    <w:p w:rsidR="00312E2B" w:rsidRPr="00312E2B" w:rsidRDefault="00312E2B" w:rsidP="00312E2B">
      <w:pPr>
        <w:spacing w:after="0" w:line="240" w:lineRule="auto"/>
        <w:jc w:val="center"/>
        <w:rPr>
          <w:rFonts w:ascii="Times New Roman" w:hAnsi="Times New Roman"/>
          <w:b/>
          <w:sz w:val="24"/>
          <w:szCs w:val="24"/>
          <w:lang w:eastAsia="ru-RU"/>
        </w:rPr>
      </w:pPr>
      <w:r w:rsidRPr="00312E2B">
        <w:rPr>
          <w:rFonts w:ascii="Times New Roman" w:hAnsi="Times New Roman"/>
          <w:b/>
          <w:sz w:val="24"/>
          <w:szCs w:val="24"/>
          <w:lang w:eastAsia="ru-RU"/>
        </w:rPr>
        <w:t>СОДЕРЖАНИЕ</w:t>
      </w:r>
    </w:p>
    <w:p w:rsidR="00A152F2" w:rsidRPr="005F429A" w:rsidRDefault="008F78E2" w:rsidP="00A152F2">
      <w:pPr>
        <w:pStyle w:val="15"/>
        <w:tabs>
          <w:tab w:val="clear" w:pos="480"/>
          <w:tab w:val="clear" w:pos="9345"/>
          <w:tab w:val="left" w:pos="9072"/>
        </w:tabs>
        <w:ind w:left="567" w:hanging="566"/>
        <w:rPr>
          <w:noProof/>
          <w:sz w:val="22"/>
          <w:szCs w:val="22"/>
        </w:rPr>
      </w:pPr>
      <w:r w:rsidRPr="00312E2B">
        <w:rPr>
          <w:b/>
          <w:bCs/>
          <w:iCs/>
          <w:noProof/>
          <w:kern w:val="32"/>
        </w:rPr>
        <w:fldChar w:fldCharType="begin"/>
      </w:r>
      <w:r w:rsidR="00312E2B" w:rsidRPr="00312E2B">
        <w:rPr>
          <w:b/>
          <w:bCs/>
          <w:iCs/>
          <w:noProof/>
          <w:kern w:val="32"/>
        </w:rPr>
        <w:instrText xml:space="preserve"> TOC \o "1-3" \h \z \u </w:instrText>
      </w:r>
      <w:r w:rsidRPr="00312E2B">
        <w:rPr>
          <w:b/>
          <w:bCs/>
          <w:iCs/>
          <w:noProof/>
          <w:kern w:val="32"/>
        </w:rPr>
        <w:fldChar w:fldCharType="separate"/>
      </w:r>
      <w:hyperlink w:anchor="_Toc443556160" w:history="1">
        <w:r w:rsidR="00A152F2" w:rsidRPr="00A152F2">
          <w:rPr>
            <w:rStyle w:val="ae"/>
            <w:b/>
            <w:bCs/>
            <w:iCs/>
            <w:noProof/>
            <w:snapToGrid w:val="0"/>
            <w:kern w:val="32"/>
          </w:rPr>
          <w:t>Глава I. Общие положения</w:t>
        </w:r>
        <w:r w:rsidR="00A152F2" w:rsidRPr="00A152F2">
          <w:rPr>
            <w:noProof/>
            <w:webHidden/>
          </w:rPr>
          <w:tab/>
        </w:r>
        <w:r w:rsidRPr="00A152F2">
          <w:rPr>
            <w:noProof/>
            <w:webHidden/>
          </w:rPr>
          <w:fldChar w:fldCharType="begin"/>
        </w:r>
        <w:r w:rsidR="00A152F2" w:rsidRPr="00A152F2">
          <w:rPr>
            <w:noProof/>
            <w:webHidden/>
          </w:rPr>
          <w:instrText xml:space="preserve"> PAGEREF _Toc443556160 \h </w:instrText>
        </w:r>
        <w:r w:rsidRPr="00A152F2">
          <w:rPr>
            <w:noProof/>
            <w:webHidden/>
          </w:rPr>
        </w:r>
        <w:r w:rsidRPr="00A152F2">
          <w:rPr>
            <w:noProof/>
            <w:webHidden/>
          </w:rPr>
          <w:fldChar w:fldCharType="separate"/>
        </w:r>
        <w:r w:rsidR="00EF3BE4">
          <w:rPr>
            <w:noProof/>
            <w:webHidden/>
          </w:rPr>
          <w:t>4</w:t>
        </w:r>
        <w:r w:rsidRPr="00A152F2">
          <w:rPr>
            <w:noProof/>
            <w:webHidden/>
          </w:rPr>
          <w:fldChar w:fldCharType="end"/>
        </w:r>
      </w:hyperlink>
    </w:p>
    <w:p w:rsidR="00A152F2" w:rsidRPr="005F429A" w:rsidRDefault="00506A02" w:rsidP="00A152F2">
      <w:pPr>
        <w:pStyle w:val="15"/>
        <w:tabs>
          <w:tab w:val="clear" w:pos="480"/>
          <w:tab w:val="clear" w:pos="9345"/>
          <w:tab w:val="left" w:pos="9072"/>
        </w:tabs>
        <w:ind w:left="567" w:hanging="566"/>
        <w:rPr>
          <w:noProof/>
          <w:sz w:val="22"/>
          <w:szCs w:val="22"/>
        </w:rPr>
      </w:pPr>
      <w:hyperlink w:anchor="_Toc443556161" w:history="1">
        <w:r w:rsidR="00A152F2" w:rsidRPr="00A152F2">
          <w:rPr>
            <w:rStyle w:val="ae"/>
            <w:b/>
            <w:bCs/>
            <w:noProof/>
            <w:kern w:val="32"/>
          </w:rPr>
          <w:t>1.</w:t>
        </w:r>
        <w:r w:rsidR="00A152F2" w:rsidRPr="005F429A">
          <w:rPr>
            <w:noProof/>
            <w:sz w:val="22"/>
            <w:szCs w:val="22"/>
          </w:rPr>
          <w:tab/>
        </w:r>
        <w:r w:rsidR="00A152F2" w:rsidRPr="00A152F2">
          <w:rPr>
            <w:rStyle w:val="ae"/>
            <w:b/>
            <w:bCs/>
            <w:noProof/>
            <w:kern w:val="32"/>
          </w:rPr>
          <w:t>Термины и определения</w:t>
        </w:r>
        <w:r w:rsidR="00A152F2" w:rsidRPr="00A152F2">
          <w:rPr>
            <w:noProof/>
            <w:webHidden/>
          </w:rPr>
          <w:tab/>
        </w:r>
        <w:r w:rsidR="008F78E2" w:rsidRPr="00A152F2">
          <w:rPr>
            <w:noProof/>
            <w:webHidden/>
          </w:rPr>
          <w:fldChar w:fldCharType="begin"/>
        </w:r>
        <w:r w:rsidR="00A152F2" w:rsidRPr="00A152F2">
          <w:rPr>
            <w:noProof/>
            <w:webHidden/>
          </w:rPr>
          <w:instrText xml:space="preserve"> PAGEREF _Toc443556161 \h </w:instrText>
        </w:r>
        <w:r w:rsidR="008F78E2" w:rsidRPr="00A152F2">
          <w:rPr>
            <w:noProof/>
            <w:webHidden/>
          </w:rPr>
        </w:r>
        <w:r w:rsidR="008F78E2" w:rsidRPr="00A152F2">
          <w:rPr>
            <w:noProof/>
            <w:webHidden/>
          </w:rPr>
          <w:fldChar w:fldCharType="separate"/>
        </w:r>
        <w:r w:rsidR="00EF3BE4">
          <w:rPr>
            <w:noProof/>
            <w:webHidden/>
          </w:rPr>
          <w:t>4</w:t>
        </w:r>
        <w:r w:rsidR="008F78E2" w:rsidRPr="00A152F2">
          <w:rPr>
            <w:noProof/>
            <w:webHidden/>
          </w:rPr>
          <w:fldChar w:fldCharType="end"/>
        </w:r>
      </w:hyperlink>
    </w:p>
    <w:p w:rsidR="00A152F2" w:rsidRPr="005F429A" w:rsidRDefault="00506A02" w:rsidP="00A152F2">
      <w:pPr>
        <w:pStyle w:val="15"/>
        <w:tabs>
          <w:tab w:val="clear" w:pos="480"/>
          <w:tab w:val="clear" w:pos="9345"/>
          <w:tab w:val="left" w:pos="9072"/>
        </w:tabs>
        <w:ind w:left="567" w:hanging="566"/>
        <w:rPr>
          <w:noProof/>
          <w:sz w:val="22"/>
          <w:szCs w:val="22"/>
        </w:rPr>
      </w:pPr>
      <w:hyperlink w:anchor="_Toc443556162" w:history="1">
        <w:r w:rsidR="00A152F2" w:rsidRPr="00A152F2">
          <w:rPr>
            <w:rStyle w:val="ae"/>
            <w:b/>
            <w:bCs/>
            <w:noProof/>
            <w:kern w:val="32"/>
          </w:rPr>
          <w:t>2.</w:t>
        </w:r>
        <w:r w:rsidR="00A152F2" w:rsidRPr="005F429A">
          <w:rPr>
            <w:noProof/>
            <w:sz w:val="22"/>
            <w:szCs w:val="22"/>
          </w:rPr>
          <w:tab/>
        </w:r>
        <w:r w:rsidR="00A152F2" w:rsidRPr="00A152F2">
          <w:rPr>
            <w:rStyle w:val="ae"/>
            <w:b/>
            <w:bCs/>
            <w:noProof/>
            <w:kern w:val="32"/>
          </w:rPr>
          <w:t>Назначение и область применения настоящего Положения и исключения из нее</w:t>
        </w:r>
        <w:r w:rsidR="00A152F2" w:rsidRPr="00A152F2">
          <w:rPr>
            <w:noProof/>
            <w:webHidden/>
          </w:rPr>
          <w:tab/>
        </w:r>
        <w:r w:rsidR="008F78E2" w:rsidRPr="00A152F2">
          <w:rPr>
            <w:noProof/>
            <w:webHidden/>
          </w:rPr>
          <w:fldChar w:fldCharType="begin"/>
        </w:r>
        <w:r w:rsidR="00A152F2" w:rsidRPr="00A152F2">
          <w:rPr>
            <w:noProof/>
            <w:webHidden/>
          </w:rPr>
          <w:instrText xml:space="preserve"> PAGEREF _Toc443556162 \h </w:instrText>
        </w:r>
        <w:r w:rsidR="008F78E2" w:rsidRPr="00A152F2">
          <w:rPr>
            <w:noProof/>
            <w:webHidden/>
          </w:rPr>
        </w:r>
        <w:r w:rsidR="008F78E2" w:rsidRPr="00A152F2">
          <w:rPr>
            <w:noProof/>
            <w:webHidden/>
          </w:rPr>
          <w:fldChar w:fldCharType="separate"/>
        </w:r>
        <w:r w:rsidR="00EF3BE4">
          <w:rPr>
            <w:noProof/>
            <w:webHidden/>
          </w:rPr>
          <w:t>8</w:t>
        </w:r>
        <w:r w:rsidR="008F78E2" w:rsidRPr="00A152F2">
          <w:rPr>
            <w:noProof/>
            <w:webHidden/>
          </w:rPr>
          <w:fldChar w:fldCharType="end"/>
        </w:r>
      </w:hyperlink>
    </w:p>
    <w:p w:rsidR="00A152F2" w:rsidRPr="005F429A" w:rsidRDefault="00506A02" w:rsidP="00A152F2">
      <w:pPr>
        <w:pStyle w:val="15"/>
        <w:tabs>
          <w:tab w:val="clear" w:pos="480"/>
          <w:tab w:val="clear" w:pos="9345"/>
          <w:tab w:val="left" w:pos="9072"/>
        </w:tabs>
        <w:ind w:left="567" w:hanging="566"/>
        <w:rPr>
          <w:noProof/>
          <w:sz w:val="22"/>
          <w:szCs w:val="22"/>
        </w:rPr>
      </w:pPr>
      <w:hyperlink w:anchor="_Toc443556163" w:history="1">
        <w:r w:rsidR="00A152F2" w:rsidRPr="00A152F2">
          <w:rPr>
            <w:rStyle w:val="ae"/>
            <w:b/>
            <w:bCs/>
            <w:noProof/>
            <w:kern w:val="32"/>
          </w:rPr>
          <w:t>3.</w:t>
        </w:r>
        <w:r w:rsidR="00A152F2" w:rsidRPr="005F429A">
          <w:rPr>
            <w:noProof/>
            <w:sz w:val="22"/>
            <w:szCs w:val="22"/>
          </w:rPr>
          <w:tab/>
        </w:r>
        <w:r w:rsidR="00A152F2" w:rsidRPr="00A152F2">
          <w:rPr>
            <w:rStyle w:val="ae"/>
            <w:b/>
            <w:bCs/>
            <w:noProof/>
            <w:kern w:val="32"/>
          </w:rPr>
          <w:t>Органы Общества, осуществляющие управление закупочной деятельностью, и субъекты процесса</w:t>
        </w:r>
        <w:r w:rsidR="00A152F2" w:rsidRPr="00A152F2">
          <w:rPr>
            <w:noProof/>
            <w:webHidden/>
          </w:rPr>
          <w:tab/>
        </w:r>
        <w:r w:rsidR="008F78E2" w:rsidRPr="00A152F2">
          <w:rPr>
            <w:noProof/>
            <w:webHidden/>
          </w:rPr>
          <w:fldChar w:fldCharType="begin"/>
        </w:r>
        <w:r w:rsidR="00A152F2" w:rsidRPr="00A152F2">
          <w:rPr>
            <w:noProof/>
            <w:webHidden/>
          </w:rPr>
          <w:instrText xml:space="preserve"> PAGEREF _Toc443556163 \h </w:instrText>
        </w:r>
        <w:r w:rsidR="008F78E2" w:rsidRPr="00A152F2">
          <w:rPr>
            <w:noProof/>
            <w:webHidden/>
          </w:rPr>
        </w:r>
        <w:r w:rsidR="008F78E2" w:rsidRPr="00A152F2">
          <w:rPr>
            <w:noProof/>
            <w:webHidden/>
          </w:rPr>
          <w:fldChar w:fldCharType="separate"/>
        </w:r>
        <w:r w:rsidR="00EF3BE4">
          <w:rPr>
            <w:noProof/>
            <w:webHidden/>
          </w:rPr>
          <w:t>10</w:t>
        </w:r>
        <w:r w:rsidR="008F78E2" w:rsidRPr="00A152F2">
          <w:rPr>
            <w:noProof/>
            <w:webHidden/>
          </w:rPr>
          <w:fldChar w:fldCharType="end"/>
        </w:r>
      </w:hyperlink>
    </w:p>
    <w:p w:rsidR="00A152F2" w:rsidRPr="005F429A" w:rsidRDefault="00506A02" w:rsidP="00A152F2">
      <w:pPr>
        <w:pStyle w:val="15"/>
        <w:tabs>
          <w:tab w:val="clear" w:pos="480"/>
          <w:tab w:val="clear" w:pos="9345"/>
          <w:tab w:val="left" w:pos="9072"/>
        </w:tabs>
        <w:ind w:left="567" w:hanging="566"/>
        <w:rPr>
          <w:noProof/>
          <w:sz w:val="22"/>
          <w:szCs w:val="22"/>
        </w:rPr>
      </w:pPr>
      <w:hyperlink w:anchor="_Toc443556164" w:history="1">
        <w:r w:rsidR="00A152F2" w:rsidRPr="00A152F2">
          <w:rPr>
            <w:rStyle w:val="ae"/>
            <w:b/>
            <w:bCs/>
            <w:noProof/>
            <w:kern w:val="32"/>
          </w:rPr>
          <w:t>4.</w:t>
        </w:r>
        <w:r w:rsidR="00A152F2" w:rsidRPr="005F429A">
          <w:rPr>
            <w:noProof/>
            <w:sz w:val="22"/>
            <w:szCs w:val="22"/>
          </w:rPr>
          <w:tab/>
        </w:r>
        <w:r w:rsidR="00A152F2" w:rsidRPr="00A152F2">
          <w:rPr>
            <w:rStyle w:val="ae"/>
            <w:b/>
            <w:bCs/>
            <w:noProof/>
            <w:kern w:val="32"/>
          </w:rPr>
          <w:t>Права, обязанности и ответственность Закупающих работников</w:t>
        </w:r>
        <w:r w:rsidR="00A152F2" w:rsidRPr="00A152F2">
          <w:rPr>
            <w:noProof/>
            <w:webHidden/>
          </w:rPr>
          <w:tab/>
        </w:r>
        <w:r w:rsidR="008F78E2" w:rsidRPr="00A152F2">
          <w:rPr>
            <w:noProof/>
            <w:webHidden/>
          </w:rPr>
          <w:fldChar w:fldCharType="begin"/>
        </w:r>
        <w:r w:rsidR="00A152F2" w:rsidRPr="00A152F2">
          <w:rPr>
            <w:noProof/>
            <w:webHidden/>
          </w:rPr>
          <w:instrText xml:space="preserve"> PAGEREF _Toc443556164 \h </w:instrText>
        </w:r>
        <w:r w:rsidR="008F78E2" w:rsidRPr="00A152F2">
          <w:rPr>
            <w:noProof/>
            <w:webHidden/>
          </w:rPr>
        </w:r>
        <w:r w:rsidR="008F78E2" w:rsidRPr="00A152F2">
          <w:rPr>
            <w:noProof/>
            <w:webHidden/>
          </w:rPr>
          <w:fldChar w:fldCharType="separate"/>
        </w:r>
        <w:r w:rsidR="00EF3BE4">
          <w:rPr>
            <w:noProof/>
            <w:webHidden/>
          </w:rPr>
          <w:t>15</w:t>
        </w:r>
        <w:r w:rsidR="008F78E2" w:rsidRPr="00A152F2">
          <w:rPr>
            <w:noProof/>
            <w:webHidden/>
          </w:rPr>
          <w:fldChar w:fldCharType="end"/>
        </w:r>
      </w:hyperlink>
    </w:p>
    <w:p w:rsidR="00A152F2" w:rsidRPr="005F429A" w:rsidRDefault="00506A02" w:rsidP="00A152F2">
      <w:pPr>
        <w:pStyle w:val="15"/>
        <w:tabs>
          <w:tab w:val="clear" w:pos="480"/>
          <w:tab w:val="clear" w:pos="9345"/>
          <w:tab w:val="left" w:pos="9072"/>
        </w:tabs>
        <w:ind w:left="567" w:hanging="566"/>
        <w:rPr>
          <w:noProof/>
          <w:sz w:val="22"/>
          <w:szCs w:val="22"/>
        </w:rPr>
      </w:pPr>
      <w:hyperlink w:anchor="_Toc443556165" w:history="1">
        <w:r w:rsidR="00A152F2" w:rsidRPr="00A152F2">
          <w:rPr>
            <w:rStyle w:val="ae"/>
            <w:b/>
            <w:bCs/>
            <w:noProof/>
            <w:kern w:val="32"/>
          </w:rPr>
          <w:t>5.</w:t>
        </w:r>
        <w:r w:rsidR="00A152F2" w:rsidRPr="005F429A">
          <w:rPr>
            <w:noProof/>
            <w:sz w:val="22"/>
            <w:szCs w:val="22"/>
          </w:rPr>
          <w:tab/>
        </w:r>
        <w:r w:rsidR="00A152F2" w:rsidRPr="00A152F2">
          <w:rPr>
            <w:rStyle w:val="ae"/>
            <w:b/>
            <w:bCs/>
            <w:noProof/>
            <w:kern w:val="32"/>
          </w:rPr>
          <w:t>Требования к закупаемой Продукции</w:t>
        </w:r>
        <w:r w:rsidR="00A152F2" w:rsidRPr="00A152F2">
          <w:rPr>
            <w:noProof/>
            <w:webHidden/>
          </w:rPr>
          <w:tab/>
        </w:r>
        <w:r w:rsidR="008F78E2" w:rsidRPr="00A152F2">
          <w:rPr>
            <w:noProof/>
            <w:webHidden/>
          </w:rPr>
          <w:fldChar w:fldCharType="begin"/>
        </w:r>
        <w:r w:rsidR="00A152F2" w:rsidRPr="00A152F2">
          <w:rPr>
            <w:noProof/>
            <w:webHidden/>
          </w:rPr>
          <w:instrText xml:space="preserve"> PAGEREF _Toc443556165 \h </w:instrText>
        </w:r>
        <w:r w:rsidR="008F78E2" w:rsidRPr="00A152F2">
          <w:rPr>
            <w:noProof/>
            <w:webHidden/>
          </w:rPr>
        </w:r>
        <w:r w:rsidR="008F78E2" w:rsidRPr="00A152F2">
          <w:rPr>
            <w:noProof/>
            <w:webHidden/>
          </w:rPr>
          <w:fldChar w:fldCharType="separate"/>
        </w:r>
        <w:r w:rsidR="00EF3BE4">
          <w:rPr>
            <w:noProof/>
            <w:webHidden/>
          </w:rPr>
          <w:t>16</w:t>
        </w:r>
        <w:r w:rsidR="008F78E2" w:rsidRPr="00A152F2">
          <w:rPr>
            <w:noProof/>
            <w:webHidden/>
          </w:rPr>
          <w:fldChar w:fldCharType="end"/>
        </w:r>
      </w:hyperlink>
    </w:p>
    <w:p w:rsidR="00A152F2" w:rsidRPr="005F429A" w:rsidRDefault="00506A02" w:rsidP="00A152F2">
      <w:pPr>
        <w:pStyle w:val="15"/>
        <w:tabs>
          <w:tab w:val="clear" w:pos="480"/>
          <w:tab w:val="clear" w:pos="9345"/>
          <w:tab w:val="left" w:pos="9072"/>
        </w:tabs>
        <w:ind w:left="567" w:hanging="566"/>
        <w:rPr>
          <w:noProof/>
          <w:sz w:val="22"/>
          <w:szCs w:val="22"/>
        </w:rPr>
      </w:pPr>
      <w:hyperlink w:anchor="_Toc443556166" w:history="1">
        <w:r w:rsidR="00A152F2" w:rsidRPr="00A152F2">
          <w:rPr>
            <w:rStyle w:val="ae"/>
            <w:b/>
            <w:bCs/>
            <w:noProof/>
            <w:kern w:val="32"/>
          </w:rPr>
          <w:t>6.</w:t>
        </w:r>
        <w:r w:rsidR="00A152F2" w:rsidRPr="005F429A">
          <w:rPr>
            <w:noProof/>
            <w:sz w:val="22"/>
            <w:szCs w:val="22"/>
          </w:rPr>
          <w:tab/>
        </w:r>
        <w:r w:rsidR="00A152F2" w:rsidRPr="00A152F2">
          <w:rPr>
            <w:rStyle w:val="ae"/>
            <w:b/>
            <w:bCs/>
            <w:noProof/>
            <w:kern w:val="32"/>
          </w:rPr>
          <w:t>Подтверждение соответствия (сертификация)</w:t>
        </w:r>
        <w:r w:rsidR="00A152F2" w:rsidRPr="00A152F2">
          <w:rPr>
            <w:noProof/>
            <w:webHidden/>
          </w:rPr>
          <w:tab/>
        </w:r>
        <w:r w:rsidR="008F78E2" w:rsidRPr="00A152F2">
          <w:rPr>
            <w:noProof/>
            <w:webHidden/>
          </w:rPr>
          <w:fldChar w:fldCharType="begin"/>
        </w:r>
        <w:r w:rsidR="00A152F2" w:rsidRPr="00A152F2">
          <w:rPr>
            <w:noProof/>
            <w:webHidden/>
          </w:rPr>
          <w:instrText xml:space="preserve"> PAGEREF _Toc443556166 \h </w:instrText>
        </w:r>
        <w:r w:rsidR="008F78E2" w:rsidRPr="00A152F2">
          <w:rPr>
            <w:noProof/>
            <w:webHidden/>
          </w:rPr>
        </w:r>
        <w:r w:rsidR="008F78E2" w:rsidRPr="00A152F2">
          <w:rPr>
            <w:noProof/>
            <w:webHidden/>
          </w:rPr>
          <w:fldChar w:fldCharType="separate"/>
        </w:r>
        <w:r w:rsidR="00EF3BE4">
          <w:rPr>
            <w:noProof/>
            <w:webHidden/>
          </w:rPr>
          <w:t>17</w:t>
        </w:r>
        <w:r w:rsidR="008F78E2" w:rsidRPr="00A152F2">
          <w:rPr>
            <w:noProof/>
            <w:webHidden/>
          </w:rPr>
          <w:fldChar w:fldCharType="end"/>
        </w:r>
      </w:hyperlink>
    </w:p>
    <w:p w:rsidR="00A152F2" w:rsidRPr="005F429A" w:rsidRDefault="00506A02" w:rsidP="00A152F2">
      <w:pPr>
        <w:pStyle w:val="15"/>
        <w:tabs>
          <w:tab w:val="clear" w:pos="480"/>
          <w:tab w:val="clear" w:pos="9345"/>
          <w:tab w:val="left" w:pos="9072"/>
        </w:tabs>
        <w:ind w:left="567" w:hanging="566"/>
        <w:rPr>
          <w:noProof/>
          <w:sz w:val="22"/>
          <w:szCs w:val="22"/>
        </w:rPr>
      </w:pPr>
      <w:hyperlink w:anchor="_Toc443556167" w:history="1">
        <w:r w:rsidR="00A152F2" w:rsidRPr="00A152F2">
          <w:rPr>
            <w:rStyle w:val="ae"/>
            <w:b/>
            <w:bCs/>
            <w:noProof/>
            <w:kern w:val="32"/>
          </w:rPr>
          <w:t>7.</w:t>
        </w:r>
        <w:r w:rsidR="00A152F2" w:rsidRPr="005F429A">
          <w:rPr>
            <w:noProof/>
            <w:sz w:val="22"/>
            <w:szCs w:val="22"/>
          </w:rPr>
          <w:tab/>
        </w:r>
        <w:r w:rsidR="00A152F2" w:rsidRPr="00A152F2">
          <w:rPr>
            <w:rStyle w:val="ae"/>
            <w:b/>
            <w:bCs/>
            <w:noProof/>
            <w:kern w:val="32"/>
          </w:rPr>
          <w:t>Требования к консультантам по вопросам закупок</w:t>
        </w:r>
        <w:r w:rsidR="00A152F2" w:rsidRPr="00A152F2">
          <w:rPr>
            <w:noProof/>
            <w:webHidden/>
          </w:rPr>
          <w:tab/>
        </w:r>
        <w:r w:rsidR="008F78E2" w:rsidRPr="00A152F2">
          <w:rPr>
            <w:noProof/>
            <w:webHidden/>
          </w:rPr>
          <w:fldChar w:fldCharType="begin"/>
        </w:r>
        <w:r w:rsidR="00A152F2" w:rsidRPr="00A152F2">
          <w:rPr>
            <w:noProof/>
            <w:webHidden/>
          </w:rPr>
          <w:instrText xml:space="preserve"> PAGEREF _Toc443556167 \h </w:instrText>
        </w:r>
        <w:r w:rsidR="008F78E2" w:rsidRPr="00A152F2">
          <w:rPr>
            <w:noProof/>
            <w:webHidden/>
          </w:rPr>
        </w:r>
        <w:r w:rsidR="008F78E2" w:rsidRPr="00A152F2">
          <w:rPr>
            <w:noProof/>
            <w:webHidden/>
          </w:rPr>
          <w:fldChar w:fldCharType="separate"/>
        </w:r>
        <w:r w:rsidR="00EF3BE4">
          <w:rPr>
            <w:noProof/>
            <w:webHidden/>
          </w:rPr>
          <w:t>18</w:t>
        </w:r>
        <w:r w:rsidR="008F78E2" w:rsidRPr="00A152F2">
          <w:rPr>
            <w:noProof/>
            <w:webHidden/>
          </w:rPr>
          <w:fldChar w:fldCharType="end"/>
        </w:r>
      </w:hyperlink>
    </w:p>
    <w:p w:rsidR="00A152F2" w:rsidRPr="005F429A" w:rsidRDefault="00506A02" w:rsidP="00A152F2">
      <w:pPr>
        <w:pStyle w:val="15"/>
        <w:tabs>
          <w:tab w:val="clear" w:pos="480"/>
          <w:tab w:val="clear" w:pos="9345"/>
          <w:tab w:val="left" w:pos="9072"/>
        </w:tabs>
        <w:ind w:left="567" w:hanging="566"/>
        <w:rPr>
          <w:noProof/>
          <w:sz w:val="22"/>
          <w:szCs w:val="22"/>
        </w:rPr>
      </w:pPr>
      <w:hyperlink w:anchor="_Toc443556168" w:history="1">
        <w:r w:rsidR="00A152F2" w:rsidRPr="00A152F2">
          <w:rPr>
            <w:rStyle w:val="ae"/>
            <w:b/>
            <w:bCs/>
            <w:noProof/>
            <w:kern w:val="32"/>
          </w:rPr>
          <w:t>8.</w:t>
        </w:r>
        <w:r w:rsidR="00A152F2" w:rsidRPr="005F429A">
          <w:rPr>
            <w:noProof/>
            <w:sz w:val="22"/>
            <w:szCs w:val="22"/>
          </w:rPr>
          <w:tab/>
        </w:r>
        <w:r w:rsidR="00A152F2" w:rsidRPr="00A152F2">
          <w:rPr>
            <w:rStyle w:val="ae"/>
            <w:b/>
            <w:bCs/>
            <w:noProof/>
            <w:kern w:val="32"/>
          </w:rPr>
          <w:t>Эксперты, привлекаемые к оценке заявок Участников закупки</w:t>
        </w:r>
        <w:r w:rsidR="00A152F2" w:rsidRPr="00A152F2">
          <w:rPr>
            <w:noProof/>
            <w:webHidden/>
          </w:rPr>
          <w:tab/>
        </w:r>
        <w:r w:rsidR="008F78E2" w:rsidRPr="00A152F2">
          <w:rPr>
            <w:noProof/>
            <w:webHidden/>
          </w:rPr>
          <w:fldChar w:fldCharType="begin"/>
        </w:r>
        <w:r w:rsidR="00A152F2" w:rsidRPr="00A152F2">
          <w:rPr>
            <w:noProof/>
            <w:webHidden/>
          </w:rPr>
          <w:instrText xml:space="preserve"> PAGEREF _Toc443556168 \h </w:instrText>
        </w:r>
        <w:r w:rsidR="008F78E2" w:rsidRPr="00A152F2">
          <w:rPr>
            <w:noProof/>
            <w:webHidden/>
          </w:rPr>
        </w:r>
        <w:r w:rsidR="008F78E2" w:rsidRPr="00A152F2">
          <w:rPr>
            <w:noProof/>
            <w:webHidden/>
          </w:rPr>
          <w:fldChar w:fldCharType="separate"/>
        </w:r>
        <w:r w:rsidR="00EF3BE4">
          <w:rPr>
            <w:noProof/>
            <w:webHidden/>
          </w:rPr>
          <w:t>18</w:t>
        </w:r>
        <w:r w:rsidR="008F78E2" w:rsidRPr="00A152F2">
          <w:rPr>
            <w:noProof/>
            <w:webHidden/>
          </w:rPr>
          <w:fldChar w:fldCharType="end"/>
        </w:r>
      </w:hyperlink>
    </w:p>
    <w:p w:rsidR="00A152F2" w:rsidRPr="005F429A" w:rsidRDefault="00506A02" w:rsidP="00A152F2">
      <w:pPr>
        <w:pStyle w:val="15"/>
        <w:tabs>
          <w:tab w:val="clear" w:pos="480"/>
          <w:tab w:val="clear" w:pos="9345"/>
          <w:tab w:val="left" w:pos="9072"/>
        </w:tabs>
        <w:ind w:left="567" w:hanging="566"/>
        <w:rPr>
          <w:noProof/>
          <w:sz w:val="22"/>
          <w:szCs w:val="22"/>
        </w:rPr>
      </w:pPr>
      <w:hyperlink w:anchor="_Toc443556169" w:history="1">
        <w:r w:rsidR="00A152F2" w:rsidRPr="00A152F2">
          <w:rPr>
            <w:rStyle w:val="ae"/>
            <w:b/>
            <w:bCs/>
            <w:noProof/>
            <w:snapToGrid w:val="0"/>
          </w:rPr>
          <w:t>Глава II. Общие положения Закупочной деятельности</w:t>
        </w:r>
        <w:r w:rsidR="00A152F2" w:rsidRPr="00A152F2">
          <w:rPr>
            <w:noProof/>
            <w:webHidden/>
          </w:rPr>
          <w:tab/>
        </w:r>
        <w:r w:rsidR="008F78E2" w:rsidRPr="00A152F2">
          <w:rPr>
            <w:noProof/>
            <w:webHidden/>
          </w:rPr>
          <w:fldChar w:fldCharType="begin"/>
        </w:r>
        <w:r w:rsidR="00A152F2" w:rsidRPr="00A152F2">
          <w:rPr>
            <w:noProof/>
            <w:webHidden/>
          </w:rPr>
          <w:instrText xml:space="preserve"> PAGEREF _Toc443556169 \h </w:instrText>
        </w:r>
        <w:r w:rsidR="008F78E2" w:rsidRPr="00A152F2">
          <w:rPr>
            <w:noProof/>
            <w:webHidden/>
          </w:rPr>
        </w:r>
        <w:r w:rsidR="008F78E2" w:rsidRPr="00A152F2">
          <w:rPr>
            <w:noProof/>
            <w:webHidden/>
          </w:rPr>
          <w:fldChar w:fldCharType="separate"/>
        </w:r>
        <w:r w:rsidR="00EF3BE4">
          <w:rPr>
            <w:noProof/>
            <w:webHidden/>
          </w:rPr>
          <w:t>19</w:t>
        </w:r>
        <w:r w:rsidR="008F78E2" w:rsidRPr="00A152F2">
          <w:rPr>
            <w:noProof/>
            <w:webHidden/>
          </w:rPr>
          <w:fldChar w:fldCharType="end"/>
        </w:r>
      </w:hyperlink>
    </w:p>
    <w:p w:rsidR="00A152F2" w:rsidRPr="005F429A" w:rsidRDefault="00506A02" w:rsidP="00A152F2">
      <w:pPr>
        <w:pStyle w:val="15"/>
        <w:tabs>
          <w:tab w:val="clear" w:pos="480"/>
          <w:tab w:val="clear" w:pos="9345"/>
          <w:tab w:val="left" w:pos="9072"/>
        </w:tabs>
        <w:ind w:left="567" w:hanging="566"/>
        <w:rPr>
          <w:noProof/>
          <w:sz w:val="22"/>
          <w:szCs w:val="22"/>
        </w:rPr>
      </w:pPr>
      <w:hyperlink w:anchor="_Toc443556170" w:history="1">
        <w:r w:rsidR="00A152F2" w:rsidRPr="00A152F2">
          <w:rPr>
            <w:rStyle w:val="ae"/>
            <w:b/>
            <w:bCs/>
            <w:noProof/>
            <w:kern w:val="32"/>
          </w:rPr>
          <w:t>9.</w:t>
        </w:r>
        <w:r w:rsidR="00A152F2" w:rsidRPr="005F429A">
          <w:rPr>
            <w:noProof/>
            <w:sz w:val="22"/>
            <w:szCs w:val="22"/>
          </w:rPr>
          <w:tab/>
        </w:r>
        <w:r w:rsidR="00A152F2" w:rsidRPr="00A152F2">
          <w:rPr>
            <w:rStyle w:val="ae"/>
            <w:b/>
            <w:bCs/>
            <w:noProof/>
            <w:kern w:val="32"/>
          </w:rPr>
          <w:t>Информационное обеспечение закупок</w:t>
        </w:r>
        <w:r w:rsidR="00A152F2" w:rsidRPr="00A152F2">
          <w:rPr>
            <w:noProof/>
            <w:webHidden/>
          </w:rPr>
          <w:tab/>
        </w:r>
        <w:r w:rsidR="008F78E2" w:rsidRPr="00A152F2">
          <w:rPr>
            <w:noProof/>
            <w:webHidden/>
          </w:rPr>
          <w:fldChar w:fldCharType="begin"/>
        </w:r>
        <w:r w:rsidR="00A152F2" w:rsidRPr="00A152F2">
          <w:rPr>
            <w:noProof/>
            <w:webHidden/>
          </w:rPr>
          <w:instrText xml:space="preserve"> PAGEREF _Toc443556170 \h </w:instrText>
        </w:r>
        <w:r w:rsidR="008F78E2" w:rsidRPr="00A152F2">
          <w:rPr>
            <w:noProof/>
            <w:webHidden/>
          </w:rPr>
        </w:r>
        <w:r w:rsidR="008F78E2" w:rsidRPr="00A152F2">
          <w:rPr>
            <w:noProof/>
            <w:webHidden/>
          </w:rPr>
          <w:fldChar w:fldCharType="separate"/>
        </w:r>
        <w:r w:rsidR="00EF3BE4">
          <w:rPr>
            <w:noProof/>
            <w:webHidden/>
          </w:rPr>
          <w:t>19</w:t>
        </w:r>
        <w:r w:rsidR="008F78E2" w:rsidRPr="00A152F2">
          <w:rPr>
            <w:noProof/>
            <w:webHidden/>
          </w:rPr>
          <w:fldChar w:fldCharType="end"/>
        </w:r>
      </w:hyperlink>
    </w:p>
    <w:p w:rsidR="00A152F2" w:rsidRPr="005F429A" w:rsidRDefault="00506A02" w:rsidP="00A152F2">
      <w:pPr>
        <w:pStyle w:val="15"/>
        <w:tabs>
          <w:tab w:val="clear" w:pos="480"/>
          <w:tab w:val="clear" w:pos="9345"/>
          <w:tab w:val="left" w:pos="9072"/>
        </w:tabs>
        <w:ind w:left="567" w:hanging="566"/>
        <w:rPr>
          <w:noProof/>
          <w:sz w:val="22"/>
          <w:szCs w:val="22"/>
        </w:rPr>
      </w:pPr>
      <w:hyperlink w:anchor="_Toc443556171" w:history="1">
        <w:r w:rsidR="00A152F2" w:rsidRPr="00A152F2">
          <w:rPr>
            <w:rStyle w:val="ae"/>
            <w:b/>
            <w:bCs/>
            <w:noProof/>
            <w:kern w:val="32"/>
          </w:rPr>
          <w:t>9.</w:t>
        </w:r>
        <w:r w:rsidR="00A152F2" w:rsidRPr="005F429A">
          <w:rPr>
            <w:noProof/>
            <w:sz w:val="22"/>
            <w:szCs w:val="22"/>
          </w:rPr>
          <w:tab/>
        </w:r>
        <w:r w:rsidR="00A152F2" w:rsidRPr="00A152F2">
          <w:rPr>
            <w:rStyle w:val="ae"/>
            <w:b/>
            <w:bCs/>
            <w:noProof/>
            <w:kern w:val="32"/>
          </w:rPr>
          <w:t>Закупки в электронной форме.</w:t>
        </w:r>
        <w:r w:rsidR="00A152F2" w:rsidRPr="00A152F2">
          <w:rPr>
            <w:noProof/>
            <w:webHidden/>
          </w:rPr>
          <w:tab/>
        </w:r>
        <w:r w:rsidR="008F78E2" w:rsidRPr="00A152F2">
          <w:rPr>
            <w:noProof/>
            <w:webHidden/>
          </w:rPr>
          <w:fldChar w:fldCharType="begin"/>
        </w:r>
        <w:r w:rsidR="00A152F2" w:rsidRPr="00A152F2">
          <w:rPr>
            <w:noProof/>
            <w:webHidden/>
          </w:rPr>
          <w:instrText xml:space="preserve"> PAGEREF _Toc443556171 \h </w:instrText>
        </w:r>
        <w:r w:rsidR="008F78E2" w:rsidRPr="00A152F2">
          <w:rPr>
            <w:noProof/>
            <w:webHidden/>
          </w:rPr>
        </w:r>
        <w:r w:rsidR="008F78E2" w:rsidRPr="00A152F2">
          <w:rPr>
            <w:noProof/>
            <w:webHidden/>
          </w:rPr>
          <w:fldChar w:fldCharType="separate"/>
        </w:r>
        <w:r w:rsidR="00EF3BE4">
          <w:rPr>
            <w:noProof/>
            <w:webHidden/>
          </w:rPr>
          <w:t>20</w:t>
        </w:r>
        <w:r w:rsidR="008F78E2" w:rsidRPr="00A152F2">
          <w:rPr>
            <w:noProof/>
            <w:webHidden/>
          </w:rPr>
          <w:fldChar w:fldCharType="end"/>
        </w:r>
      </w:hyperlink>
    </w:p>
    <w:p w:rsidR="00A152F2" w:rsidRPr="005F429A" w:rsidRDefault="00506A02" w:rsidP="00A152F2">
      <w:pPr>
        <w:pStyle w:val="15"/>
        <w:tabs>
          <w:tab w:val="clear" w:pos="480"/>
          <w:tab w:val="clear" w:pos="9345"/>
          <w:tab w:val="left" w:pos="9072"/>
        </w:tabs>
        <w:ind w:left="567" w:hanging="566"/>
        <w:rPr>
          <w:noProof/>
          <w:sz w:val="22"/>
          <w:szCs w:val="22"/>
        </w:rPr>
      </w:pPr>
      <w:hyperlink w:anchor="_Toc443556172" w:history="1">
        <w:r w:rsidR="00A152F2" w:rsidRPr="00A152F2">
          <w:rPr>
            <w:rStyle w:val="ae"/>
            <w:b/>
            <w:bCs/>
            <w:noProof/>
            <w:kern w:val="32"/>
          </w:rPr>
          <w:t>11.</w:t>
        </w:r>
        <w:r w:rsidR="00A152F2" w:rsidRPr="005F429A">
          <w:rPr>
            <w:noProof/>
            <w:sz w:val="22"/>
            <w:szCs w:val="22"/>
          </w:rPr>
          <w:tab/>
        </w:r>
        <w:r w:rsidR="00A152F2" w:rsidRPr="00A152F2">
          <w:rPr>
            <w:rStyle w:val="ae"/>
            <w:b/>
            <w:bCs/>
            <w:noProof/>
            <w:kern w:val="32"/>
          </w:rPr>
          <w:t>Планирование закупок</w:t>
        </w:r>
        <w:r w:rsidR="00A152F2" w:rsidRPr="00A152F2">
          <w:rPr>
            <w:noProof/>
            <w:webHidden/>
          </w:rPr>
          <w:tab/>
        </w:r>
        <w:r w:rsidR="008F78E2" w:rsidRPr="00A152F2">
          <w:rPr>
            <w:noProof/>
            <w:webHidden/>
          </w:rPr>
          <w:fldChar w:fldCharType="begin"/>
        </w:r>
        <w:r w:rsidR="00A152F2" w:rsidRPr="00A152F2">
          <w:rPr>
            <w:noProof/>
            <w:webHidden/>
          </w:rPr>
          <w:instrText xml:space="preserve"> PAGEREF _Toc443556172 \h </w:instrText>
        </w:r>
        <w:r w:rsidR="008F78E2" w:rsidRPr="00A152F2">
          <w:rPr>
            <w:noProof/>
            <w:webHidden/>
          </w:rPr>
        </w:r>
        <w:r w:rsidR="008F78E2" w:rsidRPr="00A152F2">
          <w:rPr>
            <w:noProof/>
            <w:webHidden/>
          </w:rPr>
          <w:fldChar w:fldCharType="separate"/>
        </w:r>
        <w:r w:rsidR="00EF3BE4">
          <w:rPr>
            <w:noProof/>
            <w:webHidden/>
          </w:rPr>
          <w:t>22</w:t>
        </w:r>
        <w:r w:rsidR="008F78E2" w:rsidRPr="00A152F2">
          <w:rPr>
            <w:noProof/>
            <w:webHidden/>
          </w:rPr>
          <w:fldChar w:fldCharType="end"/>
        </w:r>
      </w:hyperlink>
    </w:p>
    <w:p w:rsidR="00A152F2" w:rsidRPr="005F429A" w:rsidRDefault="00506A02" w:rsidP="00A152F2">
      <w:pPr>
        <w:pStyle w:val="15"/>
        <w:tabs>
          <w:tab w:val="clear" w:pos="480"/>
          <w:tab w:val="clear" w:pos="9345"/>
          <w:tab w:val="left" w:pos="9072"/>
        </w:tabs>
        <w:ind w:left="567" w:hanging="566"/>
        <w:rPr>
          <w:noProof/>
          <w:sz w:val="22"/>
          <w:szCs w:val="22"/>
        </w:rPr>
      </w:pPr>
      <w:hyperlink w:anchor="_Toc443556173" w:history="1">
        <w:r w:rsidR="00A152F2" w:rsidRPr="00A152F2">
          <w:rPr>
            <w:rStyle w:val="ae"/>
            <w:b/>
            <w:bCs/>
            <w:noProof/>
            <w:kern w:val="32"/>
          </w:rPr>
          <w:t>12.</w:t>
        </w:r>
        <w:r w:rsidR="00A152F2" w:rsidRPr="005F429A">
          <w:rPr>
            <w:noProof/>
            <w:sz w:val="22"/>
            <w:szCs w:val="22"/>
          </w:rPr>
          <w:tab/>
        </w:r>
        <w:r w:rsidR="00A152F2" w:rsidRPr="00A152F2">
          <w:rPr>
            <w:rStyle w:val="ae"/>
            <w:b/>
            <w:bCs/>
            <w:noProof/>
            <w:kern w:val="32"/>
          </w:rPr>
          <w:t>Контроль исполнения ГКПЗ</w:t>
        </w:r>
        <w:r w:rsidR="00A152F2" w:rsidRPr="00A152F2">
          <w:rPr>
            <w:noProof/>
            <w:webHidden/>
          </w:rPr>
          <w:tab/>
        </w:r>
        <w:r w:rsidR="008F78E2" w:rsidRPr="00A152F2">
          <w:rPr>
            <w:noProof/>
            <w:webHidden/>
          </w:rPr>
          <w:fldChar w:fldCharType="begin"/>
        </w:r>
        <w:r w:rsidR="00A152F2" w:rsidRPr="00A152F2">
          <w:rPr>
            <w:noProof/>
            <w:webHidden/>
          </w:rPr>
          <w:instrText xml:space="preserve"> PAGEREF _Toc443556173 \h </w:instrText>
        </w:r>
        <w:r w:rsidR="008F78E2" w:rsidRPr="00A152F2">
          <w:rPr>
            <w:noProof/>
            <w:webHidden/>
          </w:rPr>
        </w:r>
        <w:r w:rsidR="008F78E2" w:rsidRPr="00A152F2">
          <w:rPr>
            <w:noProof/>
            <w:webHidden/>
          </w:rPr>
          <w:fldChar w:fldCharType="separate"/>
        </w:r>
        <w:r w:rsidR="00EF3BE4">
          <w:rPr>
            <w:noProof/>
            <w:webHidden/>
          </w:rPr>
          <w:t>24</w:t>
        </w:r>
        <w:r w:rsidR="008F78E2" w:rsidRPr="00A152F2">
          <w:rPr>
            <w:noProof/>
            <w:webHidden/>
          </w:rPr>
          <w:fldChar w:fldCharType="end"/>
        </w:r>
      </w:hyperlink>
    </w:p>
    <w:p w:rsidR="00A152F2" w:rsidRPr="005F429A" w:rsidRDefault="00506A02" w:rsidP="00A152F2">
      <w:pPr>
        <w:pStyle w:val="15"/>
        <w:tabs>
          <w:tab w:val="clear" w:pos="480"/>
          <w:tab w:val="clear" w:pos="9345"/>
          <w:tab w:val="left" w:pos="9072"/>
        </w:tabs>
        <w:ind w:left="567" w:hanging="566"/>
        <w:rPr>
          <w:noProof/>
          <w:sz w:val="22"/>
          <w:szCs w:val="22"/>
        </w:rPr>
      </w:pPr>
      <w:hyperlink w:anchor="_Toc443556174" w:history="1">
        <w:r w:rsidR="00A152F2" w:rsidRPr="00A152F2">
          <w:rPr>
            <w:rStyle w:val="ae"/>
            <w:b/>
            <w:bCs/>
            <w:noProof/>
            <w:kern w:val="32"/>
          </w:rPr>
          <w:t>13.</w:t>
        </w:r>
        <w:r w:rsidR="00A152F2" w:rsidRPr="005F429A">
          <w:rPr>
            <w:noProof/>
            <w:sz w:val="22"/>
            <w:szCs w:val="22"/>
          </w:rPr>
          <w:tab/>
        </w:r>
        <w:r w:rsidR="00A152F2" w:rsidRPr="00A152F2">
          <w:rPr>
            <w:rStyle w:val="ae"/>
            <w:b/>
            <w:bCs/>
            <w:noProof/>
            <w:kern w:val="32"/>
          </w:rPr>
          <w:t>Общий порядок проведения закупок</w:t>
        </w:r>
        <w:r w:rsidR="00A152F2" w:rsidRPr="00A152F2">
          <w:rPr>
            <w:noProof/>
            <w:webHidden/>
          </w:rPr>
          <w:tab/>
        </w:r>
        <w:r w:rsidR="008F78E2" w:rsidRPr="00A152F2">
          <w:rPr>
            <w:noProof/>
            <w:webHidden/>
          </w:rPr>
          <w:fldChar w:fldCharType="begin"/>
        </w:r>
        <w:r w:rsidR="00A152F2" w:rsidRPr="00A152F2">
          <w:rPr>
            <w:noProof/>
            <w:webHidden/>
          </w:rPr>
          <w:instrText xml:space="preserve"> PAGEREF _Toc443556174 \h </w:instrText>
        </w:r>
        <w:r w:rsidR="008F78E2" w:rsidRPr="00A152F2">
          <w:rPr>
            <w:noProof/>
            <w:webHidden/>
          </w:rPr>
        </w:r>
        <w:r w:rsidR="008F78E2" w:rsidRPr="00A152F2">
          <w:rPr>
            <w:noProof/>
            <w:webHidden/>
          </w:rPr>
          <w:fldChar w:fldCharType="separate"/>
        </w:r>
        <w:r w:rsidR="00EF3BE4">
          <w:rPr>
            <w:noProof/>
            <w:webHidden/>
          </w:rPr>
          <w:t>24</w:t>
        </w:r>
        <w:r w:rsidR="008F78E2" w:rsidRPr="00A152F2">
          <w:rPr>
            <w:noProof/>
            <w:webHidden/>
          </w:rPr>
          <w:fldChar w:fldCharType="end"/>
        </w:r>
      </w:hyperlink>
    </w:p>
    <w:p w:rsidR="00A152F2" w:rsidRPr="005F429A" w:rsidRDefault="00506A02" w:rsidP="00A152F2">
      <w:pPr>
        <w:pStyle w:val="15"/>
        <w:tabs>
          <w:tab w:val="clear" w:pos="480"/>
          <w:tab w:val="clear" w:pos="9345"/>
          <w:tab w:val="left" w:pos="9072"/>
        </w:tabs>
        <w:ind w:left="567" w:hanging="566"/>
        <w:rPr>
          <w:noProof/>
          <w:sz w:val="22"/>
          <w:szCs w:val="22"/>
        </w:rPr>
      </w:pPr>
      <w:hyperlink w:anchor="_Toc443556175" w:history="1">
        <w:r w:rsidR="00A152F2" w:rsidRPr="00A152F2">
          <w:rPr>
            <w:rStyle w:val="ae"/>
            <w:b/>
            <w:bCs/>
            <w:noProof/>
            <w:kern w:val="32"/>
          </w:rPr>
          <w:t>14.</w:t>
        </w:r>
        <w:r w:rsidR="00A152F2" w:rsidRPr="005F429A">
          <w:rPr>
            <w:noProof/>
            <w:sz w:val="22"/>
            <w:szCs w:val="22"/>
          </w:rPr>
          <w:tab/>
        </w:r>
        <w:r w:rsidR="00A152F2" w:rsidRPr="00A152F2">
          <w:rPr>
            <w:rStyle w:val="ae"/>
            <w:b/>
            <w:bCs/>
            <w:noProof/>
            <w:kern w:val="32"/>
          </w:rPr>
          <w:t>Подготовка к проведению закупки</w:t>
        </w:r>
        <w:r w:rsidR="00A152F2" w:rsidRPr="00A152F2">
          <w:rPr>
            <w:noProof/>
            <w:webHidden/>
          </w:rPr>
          <w:tab/>
        </w:r>
        <w:r w:rsidR="008F78E2" w:rsidRPr="00A152F2">
          <w:rPr>
            <w:noProof/>
            <w:webHidden/>
          </w:rPr>
          <w:fldChar w:fldCharType="begin"/>
        </w:r>
        <w:r w:rsidR="00A152F2" w:rsidRPr="00A152F2">
          <w:rPr>
            <w:noProof/>
            <w:webHidden/>
          </w:rPr>
          <w:instrText xml:space="preserve"> PAGEREF _Toc443556175 \h </w:instrText>
        </w:r>
        <w:r w:rsidR="008F78E2" w:rsidRPr="00A152F2">
          <w:rPr>
            <w:noProof/>
            <w:webHidden/>
          </w:rPr>
        </w:r>
        <w:r w:rsidR="008F78E2" w:rsidRPr="00A152F2">
          <w:rPr>
            <w:noProof/>
            <w:webHidden/>
          </w:rPr>
          <w:fldChar w:fldCharType="separate"/>
        </w:r>
        <w:r w:rsidR="00EF3BE4">
          <w:rPr>
            <w:noProof/>
            <w:webHidden/>
          </w:rPr>
          <w:t>25</w:t>
        </w:r>
        <w:r w:rsidR="008F78E2" w:rsidRPr="00A152F2">
          <w:rPr>
            <w:noProof/>
            <w:webHidden/>
          </w:rPr>
          <w:fldChar w:fldCharType="end"/>
        </w:r>
      </w:hyperlink>
    </w:p>
    <w:p w:rsidR="00A152F2" w:rsidRPr="005F429A" w:rsidRDefault="00506A02" w:rsidP="00A152F2">
      <w:pPr>
        <w:pStyle w:val="15"/>
        <w:tabs>
          <w:tab w:val="clear" w:pos="480"/>
          <w:tab w:val="clear" w:pos="9345"/>
          <w:tab w:val="left" w:pos="9072"/>
        </w:tabs>
        <w:ind w:left="567" w:hanging="566"/>
        <w:rPr>
          <w:noProof/>
          <w:sz w:val="22"/>
          <w:szCs w:val="22"/>
        </w:rPr>
      </w:pPr>
      <w:hyperlink w:anchor="_Toc443556176" w:history="1">
        <w:r w:rsidR="00A152F2" w:rsidRPr="00A152F2">
          <w:rPr>
            <w:rStyle w:val="ae"/>
            <w:b/>
            <w:bCs/>
            <w:noProof/>
            <w:kern w:val="32"/>
          </w:rPr>
          <w:t>15.</w:t>
        </w:r>
        <w:r w:rsidR="00A152F2" w:rsidRPr="005F429A">
          <w:rPr>
            <w:noProof/>
            <w:sz w:val="22"/>
            <w:szCs w:val="22"/>
          </w:rPr>
          <w:tab/>
        </w:r>
        <w:r w:rsidR="00A152F2" w:rsidRPr="00A152F2">
          <w:rPr>
            <w:rStyle w:val="ae"/>
            <w:b/>
            <w:bCs/>
            <w:noProof/>
            <w:kern w:val="32"/>
          </w:rPr>
          <w:t>Подготовка, согласование и утверждение Закупочной документации для проведения закупки</w:t>
        </w:r>
        <w:r w:rsidR="00A152F2" w:rsidRPr="00A152F2">
          <w:rPr>
            <w:noProof/>
            <w:webHidden/>
          </w:rPr>
          <w:tab/>
        </w:r>
        <w:r w:rsidR="008F78E2" w:rsidRPr="00A152F2">
          <w:rPr>
            <w:noProof/>
            <w:webHidden/>
          </w:rPr>
          <w:fldChar w:fldCharType="begin"/>
        </w:r>
        <w:r w:rsidR="00A152F2" w:rsidRPr="00A152F2">
          <w:rPr>
            <w:noProof/>
            <w:webHidden/>
          </w:rPr>
          <w:instrText xml:space="preserve"> PAGEREF _Toc443556176 \h </w:instrText>
        </w:r>
        <w:r w:rsidR="008F78E2" w:rsidRPr="00A152F2">
          <w:rPr>
            <w:noProof/>
            <w:webHidden/>
          </w:rPr>
        </w:r>
        <w:r w:rsidR="008F78E2" w:rsidRPr="00A152F2">
          <w:rPr>
            <w:noProof/>
            <w:webHidden/>
          </w:rPr>
          <w:fldChar w:fldCharType="separate"/>
        </w:r>
        <w:r w:rsidR="00EF3BE4">
          <w:rPr>
            <w:noProof/>
            <w:webHidden/>
          </w:rPr>
          <w:t>25</w:t>
        </w:r>
        <w:r w:rsidR="008F78E2" w:rsidRPr="00A152F2">
          <w:rPr>
            <w:noProof/>
            <w:webHidden/>
          </w:rPr>
          <w:fldChar w:fldCharType="end"/>
        </w:r>
      </w:hyperlink>
    </w:p>
    <w:p w:rsidR="00A152F2" w:rsidRPr="005F429A" w:rsidRDefault="00506A02" w:rsidP="00A152F2">
      <w:pPr>
        <w:pStyle w:val="15"/>
        <w:tabs>
          <w:tab w:val="clear" w:pos="480"/>
          <w:tab w:val="clear" w:pos="9345"/>
          <w:tab w:val="left" w:pos="9072"/>
        </w:tabs>
        <w:ind w:left="567" w:hanging="566"/>
        <w:rPr>
          <w:noProof/>
          <w:sz w:val="22"/>
          <w:szCs w:val="22"/>
        </w:rPr>
      </w:pPr>
      <w:hyperlink w:anchor="_Toc443556177" w:history="1">
        <w:r w:rsidR="00A152F2" w:rsidRPr="00A152F2">
          <w:rPr>
            <w:rStyle w:val="ae"/>
            <w:b/>
            <w:bCs/>
            <w:noProof/>
            <w:kern w:val="32"/>
          </w:rPr>
          <w:t>16.</w:t>
        </w:r>
        <w:r w:rsidR="00A152F2" w:rsidRPr="005F429A">
          <w:rPr>
            <w:noProof/>
            <w:sz w:val="22"/>
            <w:szCs w:val="22"/>
          </w:rPr>
          <w:tab/>
        </w:r>
        <w:r w:rsidR="00A152F2" w:rsidRPr="00A152F2">
          <w:rPr>
            <w:rStyle w:val="ae"/>
            <w:b/>
            <w:bCs/>
            <w:noProof/>
            <w:kern w:val="32"/>
          </w:rPr>
          <w:t>Объявление о проведении закупки</w:t>
        </w:r>
        <w:r w:rsidR="00A152F2" w:rsidRPr="00A152F2">
          <w:rPr>
            <w:noProof/>
            <w:webHidden/>
          </w:rPr>
          <w:tab/>
        </w:r>
        <w:r w:rsidR="008F78E2" w:rsidRPr="00A152F2">
          <w:rPr>
            <w:noProof/>
            <w:webHidden/>
          </w:rPr>
          <w:fldChar w:fldCharType="begin"/>
        </w:r>
        <w:r w:rsidR="00A152F2" w:rsidRPr="00A152F2">
          <w:rPr>
            <w:noProof/>
            <w:webHidden/>
          </w:rPr>
          <w:instrText xml:space="preserve"> PAGEREF _Toc443556177 \h </w:instrText>
        </w:r>
        <w:r w:rsidR="008F78E2" w:rsidRPr="00A152F2">
          <w:rPr>
            <w:noProof/>
            <w:webHidden/>
          </w:rPr>
        </w:r>
        <w:r w:rsidR="008F78E2" w:rsidRPr="00A152F2">
          <w:rPr>
            <w:noProof/>
            <w:webHidden/>
          </w:rPr>
          <w:fldChar w:fldCharType="separate"/>
        </w:r>
        <w:r w:rsidR="00EF3BE4">
          <w:rPr>
            <w:noProof/>
            <w:webHidden/>
          </w:rPr>
          <w:t>29</w:t>
        </w:r>
        <w:r w:rsidR="008F78E2" w:rsidRPr="00A152F2">
          <w:rPr>
            <w:noProof/>
            <w:webHidden/>
          </w:rPr>
          <w:fldChar w:fldCharType="end"/>
        </w:r>
      </w:hyperlink>
    </w:p>
    <w:p w:rsidR="00A152F2" w:rsidRPr="005F429A" w:rsidRDefault="00506A02" w:rsidP="00A152F2">
      <w:pPr>
        <w:pStyle w:val="15"/>
        <w:tabs>
          <w:tab w:val="clear" w:pos="480"/>
          <w:tab w:val="clear" w:pos="9345"/>
          <w:tab w:val="left" w:pos="9072"/>
        </w:tabs>
        <w:ind w:left="567" w:hanging="566"/>
        <w:rPr>
          <w:noProof/>
          <w:sz w:val="22"/>
          <w:szCs w:val="22"/>
        </w:rPr>
      </w:pPr>
      <w:hyperlink w:anchor="_Toc443556178" w:history="1">
        <w:r w:rsidR="00A152F2" w:rsidRPr="00A152F2">
          <w:rPr>
            <w:rStyle w:val="ae"/>
            <w:b/>
            <w:bCs/>
            <w:noProof/>
            <w:kern w:val="32"/>
          </w:rPr>
          <w:t>17.</w:t>
        </w:r>
        <w:r w:rsidR="00A152F2" w:rsidRPr="005F429A">
          <w:rPr>
            <w:noProof/>
            <w:sz w:val="22"/>
            <w:szCs w:val="22"/>
          </w:rPr>
          <w:tab/>
        </w:r>
        <w:r w:rsidR="00A152F2" w:rsidRPr="00A152F2">
          <w:rPr>
            <w:rStyle w:val="ae"/>
            <w:b/>
            <w:bCs/>
            <w:noProof/>
            <w:kern w:val="32"/>
          </w:rPr>
          <w:t>Внесение изменений в Закупочную документацию</w:t>
        </w:r>
        <w:r w:rsidR="00A152F2" w:rsidRPr="00A152F2">
          <w:rPr>
            <w:noProof/>
            <w:webHidden/>
          </w:rPr>
          <w:tab/>
        </w:r>
        <w:r w:rsidR="008F78E2" w:rsidRPr="00A152F2">
          <w:rPr>
            <w:noProof/>
            <w:webHidden/>
          </w:rPr>
          <w:fldChar w:fldCharType="begin"/>
        </w:r>
        <w:r w:rsidR="00A152F2" w:rsidRPr="00A152F2">
          <w:rPr>
            <w:noProof/>
            <w:webHidden/>
          </w:rPr>
          <w:instrText xml:space="preserve"> PAGEREF _Toc443556178 \h </w:instrText>
        </w:r>
        <w:r w:rsidR="008F78E2" w:rsidRPr="00A152F2">
          <w:rPr>
            <w:noProof/>
            <w:webHidden/>
          </w:rPr>
        </w:r>
        <w:r w:rsidR="008F78E2" w:rsidRPr="00A152F2">
          <w:rPr>
            <w:noProof/>
            <w:webHidden/>
          </w:rPr>
          <w:fldChar w:fldCharType="separate"/>
        </w:r>
        <w:r w:rsidR="00EF3BE4">
          <w:rPr>
            <w:noProof/>
            <w:webHidden/>
          </w:rPr>
          <w:t>29</w:t>
        </w:r>
        <w:r w:rsidR="008F78E2" w:rsidRPr="00A152F2">
          <w:rPr>
            <w:noProof/>
            <w:webHidden/>
          </w:rPr>
          <w:fldChar w:fldCharType="end"/>
        </w:r>
      </w:hyperlink>
    </w:p>
    <w:p w:rsidR="00A152F2" w:rsidRPr="005F429A" w:rsidRDefault="00506A02" w:rsidP="00A152F2">
      <w:pPr>
        <w:pStyle w:val="15"/>
        <w:tabs>
          <w:tab w:val="clear" w:pos="480"/>
          <w:tab w:val="clear" w:pos="9345"/>
          <w:tab w:val="left" w:pos="9072"/>
        </w:tabs>
        <w:ind w:left="567" w:hanging="566"/>
        <w:rPr>
          <w:noProof/>
          <w:sz w:val="22"/>
          <w:szCs w:val="22"/>
        </w:rPr>
      </w:pPr>
      <w:hyperlink w:anchor="_Toc443556179" w:history="1">
        <w:r w:rsidR="00A152F2" w:rsidRPr="00A152F2">
          <w:rPr>
            <w:rStyle w:val="ae"/>
            <w:b/>
            <w:bCs/>
            <w:noProof/>
            <w:kern w:val="32"/>
          </w:rPr>
          <w:t>18.</w:t>
        </w:r>
        <w:r w:rsidR="00A152F2" w:rsidRPr="005F429A">
          <w:rPr>
            <w:noProof/>
            <w:sz w:val="22"/>
            <w:szCs w:val="22"/>
          </w:rPr>
          <w:tab/>
        </w:r>
        <w:r w:rsidR="00A152F2" w:rsidRPr="00A152F2">
          <w:rPr>
            <w:rStyle w:val="ae"/>
            <w:b/>
            <w:bCs/>
            <w:noProof/>
            <w:kern w:val="32"/>
          </w:rPr>
          <w:t>Отказ от закупки</w:t>
        </w:r>
        <w:r w:rsidR="00A152F2" w:rsidRPr="00A152F2">
          <w:rPr>
            <w:noProof/>
            <w:webHidden/>
          </w:rPr>
          <w:tab/>
        </w:r>
        <w:r w:rsidR="008F78E2" w:rsidRPr="00A152F2">
          <w:rPr>
            <w:noProof/>
            <w:webHidden/>
          </w:rPr>
          <w:fldChar w:fldCharType="begin"/>
        </w:r>
        <w:r w:rsidR="00A152F2" w:rsidRPr="00A152F2">
          <w:rPr>
            <w:noProof/>
            <w:webHidden/>
          </w:rPr>
          <w:instrText xml:space="preserve"> PAGEREF _Toc443556179 \h </w:instrText>
        </w:r>
        <w:r w:rsidR="008F78E2" w:rsidRPr="00A152F2">
          <w:rPr>
            <w:noProof/>
            <w:webHidden/>
          </w:rPr>
        </w:r>
        <w:r w:rsidR="008F78E2" w:rsidRPr="00A152F2">
          <w:rPr>
            <w:noProof/>
            <w:webHidden/>
          </w:rPr>
          <w:fldChar w:fldCharType="separate"/>
        </w:r>
        <w:r w:rsidR="00EF3BE4">
          <w:rPr>
            <w:noProof/>
            <w:webHidden/>
          </w:rPr>
          <w:t>30</w:t>
        </w:r>
        <w:r w:rsidR="008F78E2" w:rsidRPr="00A152F2">
          <w:rPr>
            <w:noProof/>
            <w:webHidden/>
          </w:rPr>
          <w:fldChar w:fldCharType="end"/>
        </w:r>
      </w:hyperlink>
    </w:p>
    <w:p w:rsidR="00A152F2" w:rsidRPr="005F429A" w:rsidRDefault="00506A02" w:rsidP="00A152F2">
      <w:pPr>
        <w:pStyle w:val="15"/>
        <w:tabs>
          <w:tab w:val="clear" w:pos="480"/>
          <w:tab w:val="clear" w:pos="9345"/>
          <w:tab w:val="left" w:pos="9072"/>
        </w:tabs>
        <w:ind w:left="567" w:hanging="566"/>
        <w:rPr>
          <w:noProof/>
          <w:sz w:val="22"/>
          <w:szCs w:val="22"/>
        </w:rPr>
      </w:pPr>
      <w:hyperlink w:anchor="_Toc443556180" w:history="1">
        <w:r w:rsidR="00A152F2" w:rsidRPr="00A152F2">
          <w:rPr>
            <w:rStyle w:val="ae"/>
            <w:b/>
            <w:bCs/>
            <w:noProof/>
            <w:kern w:val="32"/>
          </w:rPr>
          <w:t>19.</w:t>
        </w:r>
        <w:r w:rsidR="00A152F2" w:rsidRPr="005F429A">
          <w:rPr>
            <w:noProof/>
            <w:sz w:val="22"/>
            <w:szCs w:val="22"/>
          </w:rPr>
          <w:tab/>
        </w:r>
        <w:r w:rsidR="00A152F2" w:rsidRPr="00A152F2">
          <w:rPr>
            <w:rStyle w:val="ae"/>
            <w:b/>
            <w:bCs/>
            <w:noProof/>
            <w:kern w:val="32"/>
          </w:rPr>
          <w:t>Обмен информацией при проведении закупки</w:t>
        </w:r>
        <w:r w:rsidR="00A152F2" w:rsidRPr="00A152F2">
          <w:rPr>
            <w:noProof/>
            <w:webHidden/>
          </w:rPr>
          <w:tab/>
        </w:r>
        <w:r w:rsidR="008F78E2" w:rsidRPr="00A152F2">
          <w:rPr>
            <w:noProof/>
            <w:webHidden/>
          </w:rPr>
          <w:fldChar w:fldCharType="begin"/>
        </w:r>
        <w:r w:rsidR="00A152F2" w:rsidRPr="00A152F2">
          <w:rPr>
            <w:noProof/>
            <w:webHidden/>
          </w:rPr>
          <w:instrText xml:space="preserve"> PAGEREF _Toc443556180 \h </w:instrText>
        </w:r>
        <w:r w:rsidR="008F78E2" w:rsidRPr="00A152F2">
          <w:rPr>
            <w:noProof/>
            <w:webHidden/>
          </w:rPr>
        </w:r>
        <w:r w:rsidR="008F78E2" w:rsidRPr="00A152F2">
          <w:rPr>
            <w:noProof/>
            <w:webHidden/>
          </w:rPr>
          <w:fldChar w:fldCharType="separate"/>
        </w:r>
        <w:r w:rsidR="00EF3BE4">
          <w:rPr>
            <w:noProof/>
            <w:webHidden/>
          </w:rPr>
          <w:t>30</w:t>
        </w:r>
        <w:r w:rsidR="008F78E2" w:rsidRPr="00A152F2">
          <w:rPr>
            <w:noProof/>
            <w:webHidden/>
          </w:rPr>
          <w:fldChar w:fldCharType="end"/>
        </w:r>
      </w:hyperlink>
    </w:p>
    <w:p w:rsidR="00A152F2" w:rsidRPr="005F429A" w:rsidRDefault="00506A02" w:rsidP="00A152F2">
      <w:pPr>
        <w:pStyle w:val="15"/>
        <w:tabs>
          <w:tab w:val="clear" w:pos="480"/>
          <w:tab w:val="clear" w:pos="9345"/>
          <w:tab w:val="left" w:pos="9072"/>
        </w:tabs>
        <w:ind w:left="567" w:hanging="566"/>
        <w:rPr>
          <w:noProof/>
          <w:sz w:val="22"/>
          <w:szCs w:val="22"/>
        </w:rPr>
      </w:pPr>
      <w:hyperlink w:anchor="_Toc443556181" w:history="1">
        <w:r w:rsidR="00A152F2" w:rsidRPr="00A152F2">
          <w:rPr>
            <w:rStyle w:val="ae"/>
            <w:b/>
            <w:bCs/>
            <w:noProof/>
            <w:kern w:val="32"/>
          </w:rPr>
          <w:t>20.</w:t>
        </w:r>
        <w:r w:rsidR="00A152F2" w:rsidRPr="005F429A">
          <w:rPr>
            <w:noProof/>
            <w:sz w:val="22"/>
            <w:szCs w:val="22"/>
          </w:rPr>
          <w:tab/>
        </w:r>
        <w:r w:rsidR="00A152F2" w:rsidRPr="00A152F2">
          <w:rPr>
            <w:rStyle w:val="ae"/>
            <w:b/>
            <w:bCs/>
            <w:noProof/>
            <w:kern w:val="32"/>
          </w:rPr>
          <w:t>Заключение и исполнение договоров</w:t>
        </w:r>
        <w:r w:rsidR="00A152F2" w:rsidRPr="00A152F2">
          <w:rPr>
            <w:noProof/>
            <w:webHidden/>
          </w:rPr>
          <w:tab/>
        </w:r>
        <w:r w:rsidR="008F78E2" w:rsidRPr="00A152F2">
          <w:rPr>
            <w:noProof/>
            <w:webHidden/>
          </w:rPr>
          <w:fldChar w:fldCharType="begin"/>
        </w:r>
        <w:r w:rsidR="00A152F2" w:rsidRPr="00A152F2">
          <w:rPr>
            <w:noProof/>
            <w:webHidden/>
          </w:rPr>
          <w:instrText xml:space="preserve"> PAGEREF _Toc443556181 \h </w:instrText>
        </w:r>
        <w:r w:rsidR="008F78E2" w:rsidRPr="00A152F2">
          <w:rPr>
            <w:noProof/>
            <w:webHidden/>
          </w:rPr>
        </w:r>
        <w:r w:rsidR="008F78E2" w:rsidRPr="00A152F2">
          <w:rPr>
            <w:noProof/>
            <w:webHidden/>
          </w:rPr>
          <w:fldChar w:fldCharType="separate"/>
        </w:r>
        <w:r w:rsidR="00EF3BE4">
          <w:rPr>
            <w:noProof/>
            <w:webHidden/>
          </w:rPr>
          <w:t>31</w:t>
        </w:r>
        <w:r w:rsidR="008F78E2" w:rsidRPr="00A152F2">
          <w:rPr>
            <w:noProof/>
            <w:webHidden/>
          </w:rPr>
          <w:fldChar w:fldCharType="end"/>
        </w:r>
      </w:hyperlink>
    </w:p>
    <w:p w:rsidR="00A152F2" w:rsidRPr="005F429A" w:rsidRDefault="00506A02" w:rsidP="00A152F2">
      <w:pPr>
        <w:pStyle w:val="15"/>
        <w:tabs>
          <w:tab w:val="clear" w:pos="480"/>
          <w:tab w:val="clear" w:pos="9345"/>
          <w:tab w:val="left" w:pos="9072"/>
        </w:tabs>
        <w:ind w:left="567" w:hanging="566"/>
        <w:rPr>
          <w:noProof/>
          <w:sz w:val="22"/>
          <w:szCs w:val="22"/>
        </w:rPr>
      </w:pPr>
      <w:hyperlink w:anchor="_Toc443556182" w:history="1">
        <w:r w:rsidR="00A152F2" w:rsidRPr="00A152F2">
          <w:rPr>
            <w:rStyle w:val="ae"/>
            <w:b/>
            <w:bCs/>
            <w:noProof/>
            <w:kern w:val="32"/>
          </w:rPr>
          <w:t>21.</w:t>
        </w:r>
        <w:r w:rsidR="00A152F2" w:rsidRPr="005F429A">
          <w:rPr>
            <w:noProof/>
            <w:sz w:val="22"/>
            <w:szCs w:val="22"/>
          </w:rPr>
          <w:tab/>
        </w:r>
        <w:r w:rsidR="00A152F2" w:rsidRPr="00A152F2">
          <w:rPr>
            <w:rStyle w:val="ae"/>
            <w:b/>
            <w:bCs/>
            <w:noProof/>
            <w:kern w:val="32"/>
          </w:rPr>
          <w:t>Обеспечение Заявок на участие в закупках. Обеспечение исполнения договора</w:t>
        </w:r>
        <w:r w:rsidR="00A152F2" w:rsidRPr="00A152F2">
          <w:rPr>
            <w:noProof/>
            <w:webHidden/>
          </w:rPr>
          <w:tab/>
        </w:r>
        <w:r w:rsidR="008F78E2" w:rsidRPr="00A152F2">
          <w:rPr>
            <w:noProof/>
            <w:webHidden/>
          </w:rPr>
          <w:fldChar w:fldCharType="begin"/>
        </w:r>
        <w:r w:rsidR="00A152F2" w:rsidRPr="00A152F2">
          <w:rPr>
            <w:noProof/>
            <w:webHidden/>
          </w:rPr>
          <w:instrText xml:space="preserve"> PAGEREF _Toc443556182 \h </w:instrText>
        </w:r>
        <w:r w:rsidR="008F78E2" w:rsidRPr="00A152F2">
          <w:rPr>
            <w:noProof/>
            <w:webHidden/>
          </w:rPr>
        </w:r>
        <w:r w:rsidR="008F78E2" w:rsidRPr="00A152F2">
          <w:rPr>
            <w:noProof/>
            <w:webHidden/>
          </w:rPr>
          <w:fldChar w:fldCharType="separate"/>
        </w:r>
        <w:r w:rsidR="00EF3BE4">
          <w:rPr>
            <w:noProof/>
            <w:webHidden/>
          </w:rPr>
          <w:t>34</w:t>
        </w:r>
        <w:r w:rsidR="008F78E2" w:rsidRPr="00A152F2">
          <w:rPr>
            <w:noProof/>
            <w:webHidden/>
          </w:rPr>
          <w:fldChar w:fldCharType="end"/>
        </w:r>
      </w:hyperlink>
    </w:p>
    <w:p w:rsidR="00A152F2" w:rsidRPr="005F429A" w:rsidRDefault="00506A02" w:rsidP="00A152F2">
      <w:pPr>
        <w:pStyle w:val="15"/>
        <w:tabs>
          <w:tab w:val="clear" w:pos="480"/>
          <w:tab w:val="clear" w:pos="9345"/>
          <w:tab w:val="left" w:pos="9072"/>
        </w:tabs>
        <w:ind w:left="567" w:hanging="566"/>
        <w:rPr>
          <w:noProof/>
          <w:sz w:val="22"/>
          <w:szCs w:val="22"/>
        </w:rPr>
      </w:pPr>
      <w:hyperlink w:anchor="_Toc443556183" w:history="1">
        <w:r w:rsidR="00A152F2" w:rsidRPr="00A152F2">
          <w:rPr>
            <w:rStyle w:val="ae"/>
            <w:b/>
            <w:bCs/>
            <w:noProof/>
            <w:kern w:val="32"/>
          </w:rPr>
          <w:t>22.</w:t>
        </w:r>
        <w:r w:rsidR="00A152F2" w:rsidRPr="005F429A">
          <w:rPr>
            <w:noProof/>
            <w:sz w:val="22"/>
            <w:szCs w:val="22"/>
          </w:rPr>
          <w:tab/>
        </w:r>
        <w:r w:rsidR="00A152F2" w:rsidRPr="00A152F2">
          <w:rPr>
            <w:rStyle w:val="ae"/>
            <w:b/>
            <w:bCs/>
            <w:noProof/>
            <w:kern w:val="32"/>
          </w:rPr>
          <w:t>Антидемпинговые меры при проведении Закупочных процедур</w:t>
        </w:r>
        <w:r w:rsidR="00A152F2" w:rsidRPr="00A152F2">
          <w:rPr>
            <w:noProof/>
            <w:webHidden/>
          </w:rPr>
          <w:tab/>
        </w:r>
        <w:r w:rsidR="008F78E2" w:rsidRPr="00A152F2">
          <w:rPr>
            <w:noProof/>
            <w:webHidden/>
          </w:rPr>
          <w:fldChar w:fldCharType="begin"/>
        </w:r>
        <w:r w:rsidR="00A152F2" w:rsidRPr="00A152F2">
          <w:rPr>
            <w:noProof/>
            <w:webHidden/>
          </w:rPr>
          <w:instrText xml:space="preserve"> PAGEREF _Toc443556183 \h </w:instrText>
        </w:r>
        <w:r w:rsidR="008F78E2" w:rsidRPr="00A152F2">
          <w:rPr>
            <w:noProof/>
            <w:webHidden/>
          </w:rPr>
        </w:r>
        <w:r w:rsidR="008F78E2" w:rsidRPr="00A152F2">
          <w:rPr>
            <w:noProof/>
            <w:webHidden/>
          </w:rPr>
          <w:fldChar w:fldCharType="separate"/>
        </w:r>
        <w:r w:rsidR="00EF3BE4">
          <w:rPr>
            <w:noProof/>
            <w:webHidden/>
          </w:rPr>
          <w:t>34</w:t>
        </w:r>
        <w:r w:rsidR="008F78E2" w:rsidRPr="00A152F2">
          <w:rPr>
            <w:noProof/>
            <w:webHidden/>
          </w:rPr>
          <w:fldChar w:fldCharType="end"/>
        </w:r>
      </w:hyperlink>
    </w:p>
    <w:p w:rsidR="00A152F2" w:rsidRPr="005F429A" w:rsidRDefault="00506A02" w:rsidP="00A152F2">
      <w:pPr>
        <w:pStyle w:val="15"/>
        <w:tabs>
          <w:tab w:val="clear" w:pos="480"/>
          <w:tab w:val="clear" w:pos="9345"/>
          <w:tab w:val="left" w:pos="9072"/>
        </w:tabs>
        <w:ind w:left="567" w:hanging="566"/>
        <w:rPr>
          <w:noProof/>
          <w:sz w:val="22"/>
          <w:szCs w:val="22"/>
        </w:rPr>
      </w:pPr>
      <w:hyperlink w:anchor="_Toc443556184" w:history="1">
        <w:r w:rsidR="00A152F2" w:rsidRPr="00A152F2">
          <w:rPr>
            <w:rStyle w:val="ae"/>
            <w:b/>
            <w:bCs/>
            <w:noProof/>
            <w:kern w:val="32"/>
          </w:rPr>
          <w:t>23.</w:t>
        </w:r>
        <w:r w:rsidR="00A152F2" w:rsidRPr="005F429A">
          <w:rPr>
            <w:noProof/>
            <w:sz w:val="22"/>
            <w:szCs w:val="22"/>
          </w:rPr>
          <w:tab/>
        </w:r>
        <w:r w:rsidR="00A152F2" w:rsidRPr="00A152F2">
          <w:rPr>
            <w:rStyle w:val="ae"/>
            <w:b/>
            <w:bCs/>
            <w:noProof/>
            <w:kern w:val="32"/>
          </w:rPr>
          <w:t>Признание Закупочной процедуры несостоявшейся</w:t>
        </w:r>
        <w:r w:rsidR="00A152F2" w:rsidRPr="00A152F2">
          <w:rPr>
            <w:noProof/>
            <w:webHidden/>
          </w:rPr>
          <w:tab/>
        </w:r>
        <w:r w:rsidR="008F78E2" w:rsidRPr="00A152F2">
          <w:rPr>
            <w:noProof/>
            <w:webHidden/>
          </w:rPr>
          <w:fldChar w:fldCharType="begin"/>
        </w:r>
        <w:r w:rsidR="00A152F2" w:rsidRPr="00A152F2">
          <w:rPr>
            <w:noProof/>
            <w:webHidden/>
          </w:rPr>
          <w:instrText xml:space="preserve"> PAGEREF _Toc443556184 \h </w:instrText>
        </w:r>
        <w:r w:rsidR="008F78E2" w:rsidRPr="00A152F2">
          <w:rPr>
            <w:noProof/>
            <w:webHidden/>
          </w:rPr>
        </w:r>
        <w:r w:rsidR="008F78E2" w:rsidRPr="00A152F2">
          <w:rPr>
            <w:noProof/>
            <w:webHidden/>
          </w:rPr>
          <w:fldChar w:fldCharType="separate"/>
        </w:r>
        <w:r w:rsidR="00EF3BE4">
          <w:rPr>
            <w:noProof/>
            <w:webHidden/>
          </w:rPr>
          <w:t>35</w:t>
        </w:r>
        <w:r w:rsidR="008F78E2" w:rsidRPr="00A152F2">
          <w:rPr>
            <w:noProof/>
            <w:webHidden/>
          </w:rPr>
          <w:fldChar w:fldCharType="end"/>
        </w:r>
      </w:hyperlink>
    </w:p>
    <w:p w:rsidR="00A152F2" w:rsidRPr="005F429A" w:rsidRDefault="00506A02" w:rsidP="00A152F2">
      <w:pPr>
        <w:pStyle w:val="15"/>
        <w:tabs>
          <w:tab w:val="clear" w:pos="480"/>
          <w:tab w:val="clear" w:pos="9345"/>
          <w:tab w:val="left" w:pos="9072"/>
        </w:tabs>
        <w:ind w:left="567" w:hanging="566"/>
        <w:rPr>
          <w:noProof/>
          <w:sz w:val="22"/>
          <w:szCs w:val="22"/>
        </w:rPr>
      </w:pPr>
      <w:hyperlink w:anchor="_Toc443556185" w:history="1">
        <w:r w:rsidR="00A152F2" w:rsidRPr="00A152F2">
          <w:rPr>
            <w:rStyle w:val="ae"/>
            <w:b/>
            <w:bCs/>
            <w:noProof/>
            <w:kern w:val="32"/>
          </w:rPr>
          <w:t>24.</w:t>
        </w:r>
        <w:r w:rsidR="00A152F2" w:rsidRPr="005F429A">
          <w:rPr>
            <w:noProof/>
            <w:sz w:val="22"/>
            <w:szCs w:val="22"/>
          </w:rPr>
          <w:tab/>
        </w:r>
        <w:r w:rsidR="00A152F2" w:rsidRPr="00A152F2">
          <w:rPr>
            <w:rStyle w:val="ae"/>
            <w:b/>
            <w:bCs/>
            <w:noProof/>
            <w:kern w:val="32"/>
          </w:rPr>
          <w:t>Преференции</w:t>
        </w:r>
        <w:r w:rsidR="00A152F2" w:rsidRPr="00A152F2">
          <w:rPr>
            <w:noProof/>
            <w:webHidden/>
          </w:rPr>
          <w:tab/>
        </w:r>
        <w:r w:rsidR="008F78E2" w:rsidRPr="00A152F2">
          <w:rPr>
            <w:noProof/>
            <w:webHidden/>
          </w:rPr>
          <w:fldChar w:fldCharType="begin"/>
        </w:r>
        <w:r w:rsidR="00A152F2" w:rsidRPr="00A152F2">
          <w:rPr>
            <w:noProof/>
            <w:webHidden/>
          </w:rPr>
          <w:instrText xml:space="preserve"> PAGEREF _Toc443556185 \h </w:instrText>
        </w:r>
        <w:r w:rsidR="008F78E2" w:rsidRPr="00A152F2">
          <w:rPr>
            <w:noProof/>
            <w:webHidden/>
          </w:rPr>
        </w:r>
        <w:r w:rsidR="008F78E2" w:rsidRPr="00A152F2">
          <w:rPr>
            <w:noProof/>
            <w:webHidden/>
          </w:rPr>
          <w:fldChar w:fldCharType="separate"/>
        </w:r>
        <w:r w:rsidR="00EF3BE4">
          <w:rPr>
            <w:noProof/>
            <w:webHidden/>
          </w:rPr>
          <w:t>35</w:t>
        </w:r>
        <w:r w:rsidR="008F78E2" w:rsidRPr="00A152F2">
          <w:rPr>
            <w:noProof/>
            <w:webHidden/>
          </w:rPr>
          <w:fldChar w:fldCharType="end"/>
        </w:r>
      </w:hyperlink>
    </w:p>
    <w:p w:rsidR="00A152F2" w:rsidRPr="005F429A" w:rsidRDefault="00506A02" w:rsidP="00A152F2">
      <w:pPr>
        <w:pStyle w:val="15"/>
        <w:tabs>
          <w:tab w:val="clear" w:pos="480"/>
          <w:tab w:val="clear" w:pos="9345"/>
          <w:tab w:val="left" w:pos="9072"/>
        </w:tabs>
        <w:ind w:left="567" w:hanging="566"/>
        <w:rPr>
          <w:noProof/>
          <w:sz w:val="22"/>
          <w:szCs w:val="22"/>
        </w:rPr>
      </w:pPr>
      <w:hyperlink w:anchor="_Toc443556186" w:history="1">
        <w:r w:rsidR="00A152F2" w:rsidRPr="00A152F2">
          <w:rPr>
            <w:rStyle w:val="ae"/>
            <w:b/>
            <w:bCs/>
            <w:noProof/>
            <w:kern w:val="32"/>
          </w:rPr>
          <w:t>25.</w:t>
        </w:r>
        <w:r w:rsidR="00A152F2" w:rsidRPr="005F429A">
          <w:rPr>
            <w:noProof/>
            <w:sz w:val="22"/>
            <w:szCs w:val="22"/>
          </w:rPr>
          <w:tab/>
        </w:r>
        <w:r w:rsidR="00A152F2" w:rsidRPr="00A152F2">
          <w:rPr>
            <w:rStyle w:val="ae"/>
            <w:b/>
            <w:bCs/>
            <w:noProof/>
            <w:kern w:val="32"/>
          </w:rPr>
          <w:t>Проведение закрытых Закупочных процедур</w:t>
        </w:r>
        <w:r w:rsidR="00A152F2" w:rsidRPr="00A152F2">
          <w:rPr>
            <w:noProof/>
            <w:webHidden/>
          </w:rPr>
          <w:tab/>
        </w:r>
        <w:r w:rsidR="008F78E2" w:rsidRPr="00A152F2">
          <w:rPr>
            <w:noProof/>
            <w:webHidden/>
          </w:rPr>
          <w:fldChar w:fldCharType="begin"/>
        </w:r>
        <w:r w:rsidR="00A152F2" w:rsidRPr="00A152F2">
          <w:rPr>
            <w:noProof/>
            <w:webHidden/>
          </w:rPr>
          <w:instrText xml:space="preserve"> PAGEREF _Toc443556186 \h </w:instrText>
        </w:r>
        <w:r w:rsidR="008F78E2" w:rsidRPr="00A152F2">
          <w:rPr>
            <w:noProof/>
            <w:webHidden/>
          </w:rPr>
        </w:r>
        <w:r w:rsidR="008F78E2" w:rsidRPr="00A152F2">
          <w:rPr>
            <w:noProof/>
            <w:webHidden/>
          </w:rPr>
          <w:fldChar w:fldCharType="separate"/>
        </w:r>
        <w:r w:rsidR="00EF3BE4">
          <w:rPr>
            <w:noProof/>
            <w:webHidden/>
          </w:rPr>
          <w:t>35</w:t>
        </w:r>
        <w:r w:rsidR="008F78E2" w:rsidRPr="00A152F2">
          <w:rPr>
            <w:noProof/>
            <w:webHidden/>
          </w:rPr>
          <w:fldChar w:fldCharType="end"/>
        </w:r>
      </w:hyperlink>
    </w:p>
    <w:p w:rsidR="00A152F2" w:rsidRPr="005F429A" w:rsidRDefault="00506A02" w:rsidP="00A152F2">
      <w:pPr>
        <w:pStyle w:val="15"/>
        <w:tabs>
          <w:tab w:val="clear" w:pos="480"/>
          <w:tab w:val="clear" w:pos="9345"/>
          <w:tab w:val="left" w:pos="9072"/>
        </w:tabs>
        <w:ind w:left="567" w:hanging="566"/>
        <w:rPr>
          <w:noProof/>
          <w:sz w:val="22"/>
          <w:szCs w:val="22"/>
        </w:rPr>
      </w:pPr>
      <w:hyperlink w:anchor="_Toc443556187" w:history="1">
        <w:r w:rsidR="00A152F2" w:rsidRPr="00A152F2">
          <w:rPr>
            <w:rStyle w:val="ae"/>
            <w:b/>
            <w:bCs/>
            <w:noProof/>
            <w:kern w:val="32"/>
          </w:rPr>
          <w:t>26.</w:t>
        </w:r>
        <w:r w:rsidR="00A152F2" w:rsidRPr="005F429A">
          <w:rPr>
            <w:noProof/>
            <w:sz w:val="22"/>
            <w:szCs w:val="22"/>
          </w:rPr>
          <w:tab/>
        </w:r>
        <w:r w:rsidR="00A152F2" w:rsidRPr="00A152F2">
          <w:rPr>
            <w:rStyle w:val="ae"/>
            <w:b/>
            <w:bCs/>
            <w:noProof/>
            <w:kern w:val="32"/>
          </w:rPr>
          <w:t>Применение процедуры переторжки</w:t>
        </w:r>
        <w:r w:rsidR="00A152F2" w:rsidRPr="00A152F2">
          <w:rPr>
            <w:noProof/>
            <w:webHidden/>
          </w:rPr>
          <w:tab/>
        </w:r>
        <w:r w:rsidR="008F78E2" w:rsidRPr="00A152F2">
          <w:rPr>
            <w:noProof/>
            <w:webHidden/>
          </w:rPr>
          <w:fldChar w:fldCharType="begin"/>
        </w:r>
        <w:r w:rsidR="00A152F2" w:rsidRPr="00A152F2">
          <w:rPr>
            <w:noProof/>
            <w:webHidden/>
          </w:rPr>
          <w:instrText xml:space="preserve"> PAGEREF _Toc443556187 \h </w:instrText>
        </w:r>
        <w:r w:rsidR="008F78E2" w:rsidRPr="00A152F2">
          <w:rPr>
            <w:noProof/>
            <w:webHidden/>
          </w:rPr>
        </w:r>
        <w:r w:rsidR="008F78E2" w:rsidRPr="00A152F2">
          <w:rPr>
            <w:noProof/>
            <w:webHidden/>
          </w:rPr>
          <w:fldChar w:fldCharType="separate"/>
        </w:r>
        <w:r w:rsidR="00EF3BE4">
          <w:rPr>
            <w:noProof/>
            <w:webHidden/>
          </w:rPr>
          <w:t>37</w:t>
        </w:r>
        <w:r w:rsidR="008F78E2" w:rsidRPr="00A152F2">
          <w:rPr>
            <w:noProof/>
            <w:webHidden/>
          </w:rPr>
          <w:fldChar w:fldCharType="end"/>
        </w:r>
      </w:hyperlink>
    </w:p>
    <w:p w:rsidR="00A152F2" w:rsidRPr="005F429A" w:rsidRDefault="00506A02" w:rsidP="00A152F2">
      <w:pPr>
        <w:pStyle w:val="15"/>
        <w:tabs>
          <w:tab w:val="clear" w:pos="480"/>
          <w:tab w:val="clear" w:pos="9345"/>
          <w:tab w:val="left" w:pos="9072"/>
        </w:tabs>
        <w:ind w:left="567" w:hanging="566"/>
        <w:rPr>
          <w:noProof/>
          <w:sz w:val="22"/>
          <w:szCs w:val="22"/>
        </w:rPr>
      </w:pPr>
      <w:hyperlink w:anchor="_Toc443556188" w:history="1">
        <w:r w:rsidR="00A152F2" w:rsidRPr="00A152F2">
          <w:rPr>
            <w:rStyle w:val="ae"/>
            <w:b/>
            <w:bCs/>
            <w:noProof/>
            <w:kern w:val="32"/>
          </w:rPr>
          <w:t>27.</w:t>
        </w:r>
        <w:r w:rsidR="00A152F2" w:rsidRPr="005F429A">
          <w:rPr>
            <w:noProof/>
            <w:sz w:val="22"/>
            <w:szCs w:val="22"/>
          </w:rPr>
          <w:tab/>
        </w:r>
        <w:r w:rsidR="00A152F2" w:rsidRPr="00A152F2">
          <w:rPr>
            <w:rStyle w:val="ae"/>
            <w:b/>
            <w:bCs/>
            <w:noProof/>
            <w:kern w:val="32"/>
          </w:rPr>
          <w:t>Совместные закупки</w:t>
        </w:r>
        <w:r w:rsidR="00A152F2" w:rsidRPr="00A152F2">
          <w:rPr>
            <w:noProof/>
            <w:webHidden/>
          </w:rPr>
          <w:tab/>
        </w:r>
        <w:r w:rsidR="008F78E2" w:rsidRPr="00A152F2">
          <w:rPr>
            <w:noProof/>
            <w:webHidden/>
          </w:rPr>
          <w:fldChar w:fldCharType="begin"/>
        </w:r>
        <w:r w:rsidR="00A152F2" w:rsidRPr="00A152F2">
          <w:rPr>
            <w:noProof/>
            <w:webHidden/>
          </w:rPr>
          <w:instrText xml:space="preserve"> PAGEREF _Toc443556188 \h </w:instrText>
        </w:r>
        <w:r w:rsidR="008F78E2" w:rsidRPr="00A152F2">
          <w:rPr>
            <w:noProof/>
            <w:webHidden/>
          </w:rPr>
        </w:r>
        <w:r w:rsidR="008F78E2" w:rsidRPr="00A152F2">
          <w:rPr>
            <w:noProof/>
            <w:webHidden/>
          </w:rPr>
          <w:fldChar w:fldCharType="separate"/>
        </w:r>
        <w:r w:rsidR="00EF3BE4">
          <w:rPr>
            <w:noProof/>
            <w:webHidden/>
          </w:rPr>
          <w:t>38</w:t>
        </w:r>
        <w:r w:rsidR="008F78E2" w:rsidRPr="00A152F2">
          <w:rPr>
            <w:noProof/>
            <w:webHidden/>
          </w:rPr>
          <w:fldChar w:fldCharType="end"/>
        </w:r>
      </w:hyperlink>
    </w:p>
    <w:p w:rsidR="00A152F2" w:rsidRPr="005F429A" w:rsidRDefault="00506A02" w:rsidP="00A152F2">
      <w:pPr>
        <w:pStyle w:val="15"/>
        <w:tabs>
          <w:tab w:val="clear" w:pos="480"/>
          <w:tab w:val="clear" w:pos="9345"/>
          <w:tab w:val="left" w:pos="9072"/>
        </w:tabs>
        <w:ind w:left="567" w:hanging="566"/>
        <w:rPr>
          <w:noProof/>
          <w:sz w:val="22"/>
          <w:szCs w:val="22"/>
        </w:rPr>
      </w:pPr>
      <w:hyperlink w:anchor="_Toc443556189" w:history="1">
        <w:r w:rsidR="00A152F2" w:rsidRPr="00A152F2">
          <w:rPr>
            <w:rStyle w:val="ae"/>
            <w:b/>
            <w:bCs/>
            <w:noProof/>
            <w:kern w:val="32"/>
          </w:rPr>
          <w:t>28.</w:t>
        </w:r>
        <w:r w:rsidR="00A152F2" w:rsidRPr="005F429A">
          <w:rPr>
            <w:noProof/>
            <w:sz w:val="22"/>
            <w:szCs w:val="22"/>
          </w:rPr>
          <w:tab/>
        </w:r>
        <w:r w:rsidR="00A152F2" w:rsidRPr="00A152F2">
          <w:rPr>
            <w:rStyle w:val="ae"/>
            <w:b/>
            <w:bCs/>
            <w:noProof/>
            <w:kern w:val="32"/>
          </w:rPr>
          <w:t>Комбинированные процедуры закупки</w:t>
        </w:r>
        <w:r w:rsidR="00A152F2" w:rsidRPr="00A152F2">
          <w:rPr>
            <w:noProof/>
            <w:webHidden/>
          </w:rPr>
          <w:tab/>
        </w:r>
        <w:r w:rsidR="008F78E2" w:rsidRPr="00A152F2">
          <w:rPr>
            <w:noProof/>
            <w:webHidden/>
          </w:rPr>
          <w:fldChar w:fldCharType="begin"/>
        </w:r>
        <w:r w:rsidR="00A152F2" w:rsidRPr="00A152F2">
          <w:rPr>
            <w:noProof/>
            <w:webHidden/>
          </w:rPr>
          <w:instrText xml:space="preserve"> PAGEREF _Toc443556189 \h </w:instrText>
        </w:r>
        <w:r w:rsidR="008F78E2" w:rsidRPr="00A152F2">
          <w:rPr>
            <w:noProof/>
            <w:webHidden/>
          </w:rPr>
        </w:r>
        <w:r w:rsidR="008F78E2" w:rsidRPr="00A152F2">
          <w:rPr>
            <w:noProof/>
            <w:webHidden/>
          </w:rPr>
          <w:fldChar w:fldCharType="separate"/>
        </w:r>
        <w:r w:rsidR="00EF3BE4">
          <w:rPr>
            <w:noProof/>
            <w:webHidden/>
          </w:rPr>
          <w:t>39</w:t>
        </w:r>
        <w:r w:rsidR="008F78E2" w:rsidRPr="00A152F2">
          <w:rPr>
            <w:noProof/>
            <w:webHidden/>
          </w:rPr>
          <w:fldChar w:fldCharType="end"/>
        </w:r>
      </w:hyperlink>
    </w:p>
    <w:p w:rsidR="00A152F2" w:rsidRPr="005F429A" w:rsidRDefault="00506A02" w:rsidP="00A152F2">
      <w:pPr>
        <w:pStyle w:val="15"/>
        <w:tabs>
          <w:tab w:val="clear" w:pos="480"/>
          <w:tab w:val="clear" w:pos="9345"/>
          <w:tab w:val="left" w:pos="9072"/>
        </w:tabs>
        <w:ind w:left="567" w:hanging="566"/>
        <w:rPr>
          <w:noProof/>
          <w:sz w:val="22"/>
          <w:szCs w:val="22"/>
        </w:rPr>
      </w:pPr>
      <w:hyperlink w:anchor="_Toc443556190" w:history="1">
        <w:r w:rsidR="00A152F2" w:rsidRPr="00A152F2">
          <w:rPr>
            <w:rStyle w:val="ae"/>
            <w:b/>
            <w:bCs/>
            <w:noProof/>
            <w:kern w:val="32"/>
          </w:rPr>
          <w:t>29.</w:t>
        </w:r>
        <w:r w:rsidR="00A152F2" w:rsidRPr="005F429A">
          <w:rPr>
            <w:noProof/>
            <w:sz w:val="22"/>
            <w:szCs w:val="22"/>
          </w:rPr>
          <w:tab/>
        </w:r>
        <w:r w:rsidR="00A152F2" w:rsidRPr="00A152F2">
          <w:rPr>
            <w:rStyle w:val="ae"/>
            <w:b/>
            <w:bCs/>
            <w:noProof/>
            <w:kern w:val="32"/>
          </w:rPr>
          <w:t>Реестр недобросовестных Поставщиков</w:t>
        </w:r>
        <w:r w:rsidR="00A152F2" w:rsidRPr="00A152F2">
          <w:rPr>
            <w:noProof/>
            <w:webHidden/>
          </w:rPr>
          <w:tab/>
        </w:r>
        <w:r w:rsidR="008F78E2" w:rsidRPr="00A152F2">
          <w:rPr>
            <w:noProof/>
            <w:webHidden/>
          </w:rPr>
          <w:fldChar w:fldCharType="begin"/>
        </w:r>
        <w:r w:rsidR="00A152F2" w:rsidRPr="00A152F2">
          <w:rPr>
            <w:noProof/>
            <w:webHidden/>
          </w:rPr>
          <w:instrText xml:space="preserve"> PAGEREF _Toc443556190 \h </w:instrText>
        </w:r>
        <w:r w:rsidR="008F78E2" w:rsidRPr="00A152F2">
          <w:rPr>
            <w:noProof/>
            <w:webHidden/>
          </w:rPr>
        </w:r>
        <w:r w:rsidR="008F78E2" w:rsidRPr="00A152F2">
          <w:rPr>
            <w:noProof/>
            <w:webHidden/>
          </w:rPr>
          <w:fldChar w:fldCharType="separate"/>
        </w:r>
        <w:r w:rsidR="00EF3BE4">
          <w:rPr>
            <w:noProof/>
            <w:webHidden/>
          </w:rPr>
          <w:t>40</w:t>
        </w:r>
        <w:r w:rsidR="008F78E2" w:rsidRPr="00A152F2">
          <w:rPr>
            <w:noProof/>
            <w:webHidden/>
          </w:rPr>
          <w:fldChar w:fldCharType="end"/>
        </w:r>
      </w:hyperlink>
    </w:p>
    <w:p w:rsidR="00A152F2" w:rsidRPr="005F429A" w:rsidRDefault="00506A02" w:rsidP="00A152F2">
      <w:pPr>
        <w:pStyle w:val="15"/>
        <w:tabs>
          <w:tab w:val="clear" w:pos="480"/>
          <w:tab w:val="clear" w:pos="9345"/>
          <w:tab w:val="left" w:pos="9072"/>
        </w:tabs>
        <w:ind w:left="567" w:hanging="566"/>
        <w:rPr>
          <w:noProof/>
          <w:sz w:val="22"/>
          <w:szCs w:val="22"/>
        </w:rPr>
      </w:pPr>
      <w:hyperlink w:anchor="_Toc443556191" w:history="1">
        <w:r w:rsidR="00A152F2" w:rsidRPr="00A152F2">
          <w:rPr>
            <w:rStyle w:val="ae"/>
            <w:b/>
            <w:bCs/>
            <w:noProof/>
            <w:kern w:val="32"/>
          </w:rPr>
          <w:t>30.</w:t>
        </w:r>
        <w:r w:rsidR="00A152F2" w:rsidRPr="005F429A">
          <w:rPr>
            <w:noProof/>
            <w:sz w:val="22"/>
            <w:szCs w:val="22"/>
          </w:rPr>
          <w:tab/>
        </w:r>
        <w:r w:rsidR="00A152F2" w:rsidRPr="00A152F2">
          <w:rPr>
            <w:rStyle w:val="ae"/>
            <w:b/>
            <w:bCs/>
            <w:noProof/>
            <w:kern w:val="32"/>
          </w:rPr>
          <w:t>Единая информационная система закупок</w:t>
        </w:r>
        <w:r w:rsidR="00A152F2" w:rsidRPr="00A152F2">
          <w:rPr>
            <w:rStyle w:val="ae"/>
            <w:b/>
            <w:bCs/>
            <w:noProof/>
            <w:kern w:val="32"/>
            <w:lang w:val="en-US"/>
          </w:rPr>
          <w:t xml:space="preserve"> </w:t>
        </w:r>
        <w:r w:rsidR="00A152F2" w:rsidRPr="00A152F2">
          <w:rPr>
            <w:rStyle w:val="ae"/>
            <w:b/>
            <w:bCs/>
            <w:noProof/>
            <w:kern w:val="32"/>
          </w:rPr>
          <w:t>Общества</w:t>
        </w:r>
        <w:r w:rsidR="00A152F2" w:rsidRPr="00A152F2">
          <w:rPr>
            <w:noProof/>
            <w:webHidden/>
          </w:rPr>
          <w:tab/>
        </w:r>
        <w:r w:rsidR="008F78E2" w:rsidRPr="00A152F2">
          <w:rPr>
            <w:noProof/>
            <w:webHidden/>
          </w:rPr>
          <w:fldChar w:fldCharType="begin"/>
        </w:r>
        <w:r w:rsidR="00A152F2" w:rsidRPr="00A152F2">
          <w:rPr>
            <w:noProof/>
            <w:webHidden/>
          </w:rPr>
          <w:instrText xml:space="preserve"> PAGEREF _Toc443556191 \h </w:instrText>
        </w:r>
        <w:r w:rsidR="008F78E2" w:rsidRPr="00A152F2">
          <w:rPr>
            <w:noProof/>
            <w:webHidden/>
          </w:rPr>
        </w:r>
        <w:r w:rsidR="008F78E2" w:rsidRPr="00A152F2">
          <w:rPr>
            <w:noProof/>
            <w:webHidden/>
          </w:rPr>
          <w:fldChar w:fldCharType="separate"/>
        </w:r>
        <w:r w:rsidR="00EF3BE4">
          <w:rPr>
            <w:noProof/>
            <w:webHidden/>
          </w:rPr>
          <w:t>40</w:t>
        </w:r>
        <w:r w:rsidR="008F78E2" w:rsidRPr="00A152F2">
          <w:rPr>
            <w:noProof/>
            <w:webHidden/>
          </w:rPr>
          <w:fldChar w:fldCharType="end"/>
        </w:r>
      </w:hyperlink>
    </w:p>
    <w:p w:rsidR="00A152F2" w:rsidRPr="005F429A" w:rsidRDefault="00506A02" w:rsidP="00A152F2">
      <w:pPr>
        <w:pStyle w:val="15"/>
        <w:tabs>
          <w:tab w:val="clear" w:pos="480"/>
          <w:tab w:val="clear" w:pos="9345"/>
          <w:tab w:val="left" w:pos="9072"/>
        </w:tabs>
        <w:ind w:left="567" w:hanging="566"/>
        <w:rPr>
          <w:noProof/>
          <w:sz w:val="22"/>
          <w:szCs w:val="22"/>
        </w:rPr>
      </w:pPr>
      <w:hyperlink w:anchor="_Toc443556192" w:history="1">
        <w:r w:rsidR="00A152F2" w:rsidRPr="00A152F2">
          <w:rPr>
            <w:rStyle w:val="ae"/>
            <w:b/>
            <w:noProof/>
          </w:rPr>
          <w:t xml:space="preserve">Глава </w:t>
        </w:r>
        <w:r w:rsidR="00A152F2" w:rsidRPr="00A152F2">
          <w:rPr>
            <w:rStyle w:val="ae"/>
            <w:b/>
            <w:noProof/>
            <w:lang w:val="en-US"/>
          </w:rPr>
          <w:t>III</w:t>
        </w:r>
        <w:r w:rsidR="00A152F2" w:rsidRPr="00A152F2">
          <w:rPr>
            <w:rStyle w:val="ae"/>
            <w:b/>
            <w:noProof/>
          </w:rPr>
          <w:t>. Особенности участия субъектов малого и среднего предпринимательства в закупках</w:t>
        </w:r>
        <w:r w:rsidR="00A152F2" w:rsidRPr="00A152F2">
          <w:rPr>
            <w:noProof/>
            <w:webHidden/>
          </w:rPr>
          <w:tab/>
        </w:r>
        <w:r w:rsidR="008F78E2" w:rsidRPr="00A152F2">
          <w:rPr>
            <w:noProof/>
            <w:webHidden/>
          </w:rPr>
          <w:fldChar w:fldCharType="begin"/>
        </w:r>
        <w:r w:rsidR="00A152F2" w:rsidRPr="00A152F2">
          <w:rPr>
            <w:noProof/>
            <w:webHidden/>
          </w:rPr>
          <w:instrText xml:space="preserve"> PAGEREF _Toc443556192 \h </w:instrText>
        </w:r>
        <w:r w:rsidR="008F78E2" w:rsidRPr="00A152F2">
          <w:rPr>
            <w:noProof/>
            <w:webHidden/>
          </w:rPr>
        </w:r>
        <w:r w:rsidR="008F78E2" w:rsidRPr="00A152F2">
          <w:rPr>
            <w:noProof/>
            <w:webHidden/>
          </w:rPr>
          <w:fldChar w:fldCharType="separate"/>
        </w:r>
        <w:r w:rsidR="00EF3BE4">
          <w:rPr>
            <w:noProof/>
            <w:webHidden/>
          </w:rPr>
          <w:t>40</w:t>
        </w:r>
        <w:r w:rsidR="008F78E2" w:rsidRPr="00A152F2">
          <w:rPr>
            <w:noProof/>
            <w:webHidden/>
          </w:rPr>
          <w:fldChar w:fldCharType="end"/>
        </w:r>
      </w:hyperlink>
    </w:p>
    <w:p w:rsidR="00A152F2" w:rsidRPr="005F429A" w:rsidRDefault="00506A02" w:rsidP="00A152F2">
      <w:pPr>
        <w:pStyle w:val="15"/>
        <w:tabs>
          <w:tab w:val="clear" w:pos="480"/>
          <w:tab w:val="clear" w:pos="9345"/>
          <w:tab w:val="left" w:pos="9072"/>
        </w:tabs>
        <w:ind w:left="567" w:hanging="566"/>
        <w:rPr>
          <w:noProof/>
          <w:sz w:val="22"/>
          <w:szCs w:val="22"/>
        </w:rPr>
      </w:pPr>
      <w:hyperlink w:anchor="_Toc443556193" w:history="1">
        <w:r w:rsidR="00A152F2" w:rsidRPr="00A152F2">
          <w:rPr>
            <w:rStyle w:val="ae"/>
            <w:b/>
            <w:bCs/>
            <w:noProof/>
          </w:rPr>
          <w:t xml:space="preserve">31. </w:t>
        </w:r>
        <w:r w:rsidR="00A152F2" w:rsidRPr="005F429A">
          <w:rPr>
            <w:noProof/>
            <w:sz w:val="22"/>
            <w:szCs w:val="22"/>
          </w:rPr>
          <w:tab/>
        </w:r>
        <w:r w:rsidR="00A152F2" w:rsidRPr="00A152F2">
          <w:rPr>
            <w:rStyle w:val="ae"/>
            <w:b/>
            <w:bCs/>
            <w:noProof/>
          </w:rPr>
          <w:t xml:space="preserve">Особенности </w:t>
        </w:r>
        <w:r w:rsidR="00A152F2" w:rsidRPr="00A152F2">
          <w:rPr>
            <w:rStyle w:val="ae"/>
            <w:bCs/>
            <w:noProof/>
          </w:rPr>
          <w:t>у</w:t>
        </w:r>
        <w:r w:rsidR="00A152F2" w:rsidRPr="00A152F2">
          <w:rPr>
            <w:rStyle w:val="ae"/>
            <w:b/>
            <w:bCs/>
            <w:noProof/>
          </w:rPr>
          <w:t>части</w:t>
        </w:r>
        <w:r w:rsidR="00A152F2" w:rsidRPr="00A152F2">
          <w:rPr>
            <w:rStyle w:val="ae"/>
            <w:bCs/>
            <w:noProof/>
          </w:rPr>
          <w:t>я</w:t>
        </w:r>
        <w:r w:rsidR="00A152F2" w:rsidRPr="00A152F2">
          <w:rPr>
            <w:rStyle w:val="ae"/>
            <w:b/>
            <w:bCs/>
            <w:noProof/>
          </w:rPr>
          <w:t xml:space="preserve"> субъектов МСП в закупках</w:t>
        </w:r>
        <w:r w:rsidR="00A152F2" w:rsidRPr="00A152F2">
          <w:rPr>
            <w:noProof/>
            <w:webHidden/>
          </w:rPr>
          <w:tab/>
        </w:r>
        <w:r w:rsidR="008F78E2" w:rsidRPr="00A152F2">
          <w:rPr>
            <w:noProof/>
            <w:webHidden/>
          </w:rPr>
          <w:fldChar w:fldCharType="begin"/>
        </w:r>
        <w:r w:rsidR="00A152F2" w:rsidRPr="00A152F2">
          <w:rPr>
            <w:noProof/>
            <w:webHidden/>
          </w:rPr>
          <w:instrText xml:space="preserve"> PAGEREF _Toc443556193 \h </w:instrText>
        </w:r>
        <w:r w:rsidR="008F78E2" w:rsidRPr="00A152F2">
          <w:rPr>
            <w:noProof/>
            <w:webHidden/>
          </w:rPr>
        </w:r>
        <w:r w:rsidR="008F78E2" w:rsidRPr="00A152F2">
          <w:rPr>
            <w:noProof/>
            <w:webHidden/>
          </w:rPr>
          <w:fldChar w:fldCharType="separate"/>
        </w:r>
        <w:r w:rsidR="00EF3BE4">
          <w:rPr>
            <w:noProof/>
            <w:webHidden/>
          </w:rPr>
          <w:t>40</w:t>
        </w:r>
        <w:r w:rsidR="008F78E2" w:rsidRPr="00A152F2">
          <w:rPr>
            <w:noProof/>
            <w:webHidden/>
          </w:rPr>
          <w:fldChar w:fldCharType="end"/>
        </w:r>
      </w:hyperlink>
    </w:p>
    <w:p w:rsidR="00A152F2" w:rsidRPr="005F429A" w:rsidRDefault="00506A02" w:rsidP="00A152F2">
      <w:pPr>
        <w:pStyle w:val="15"/>
        <w:tabs>
          <w:tab w:val="clear" w:pos="480"/>
          <w:tab w:val="clear" w:pos="9345"/>
          <w:tab w:val="left" w:pos="9072"/>
        </w:tabs>
        <w:ind w:left="567" w:hanging="566"/>
        <w:rPr>
          <w:noProof/>
          <w:sz w:val="22"/>
          <w:szCs w:val="22"/>
        </w:rPr>
      </w:pPr>
      <w:hyperlink w:anchor="_Toc443556194" w:history="1">
        <w:r w:rsidR="00A152F2" w:rsidRPr="00A152F2">
          <w:rPr>
            <w:rStyle w:val="ae"/>
            <w:b/>
            <w:noProof/>
          </w:rPr>
          <w:t>Глава I</w:t>
        </w:r>
        <w:r w:rsidR="00A152F2" w:rsidRPr="00A152F2">
          <w:rPr>
            <w:rStyle w:val="ae"/>
            <w:b/>
            <w:noProof/>
            <w:lang w:val="en-US"/>
          </w:rPr>
          <w:t>V</w:t>
        </w:r>
        <w:r w:rsidR="00A152F2" w:rsidRPr="00A152F2">
          <w:rPr>
            <w:rStyle w:val="ae"/>
            <w:b/>
            <w:noProof/>
          </w:rPr>
          <w:t>. Общие требования к отборочным и оценочным критериям в процессе закупки</w:t>
        </w:r>
        <w:r w:rsidR="00A152F2" w:rsidRPr="00A152F2">
          <w:rPr>
            <w:noProof/>
            <w:webHidden/>
          </w:rPr>
          <w:tab/>
        </w:r>
        <w:r w:rsidR="008F78E2" w:rsidRPr="00A152F2">
          <w:rPr>
            <w:noProof/>
            <w:webHidden/>
          </w:rPr>
          <w:fldChar w:fldCharType="begin"/>
        </w:r>
        <w:r w:rsidR="00A152F2" w:rsidRPr="00A152F2">
          <w:rPr>
            <w:noProof/>
            <w:webHidden/>
          </w:rPr>
          <w:instrText xml:space="preserve"> PAGEREF _Toc443556194 \h </w:instrText>
        </w:r>
        <w:r w:rsidR="008F78E2" w:rsidRPr="00A152F2">
          <w:rPr>
            <w:noProof/>
            <w:webHidden/>
          </w:rPr>
        </w:r>
        <w:r w:rsidR="008F78E2" w:rsidRPr="00A152F2">
          <w:rPr>
            <w:noProof/>
            <w:webHidden/>
          </w:rPr>
          <w:fldChar w:fldCharType="separate"/>
        </w:r>
        <w:r w:rsidR="00EF3BE4">
          <w:rPr>
            <w:noProof/>
            <w:webHidden/>
          </w:rPr>
          <w:t>41</w:t>
        </w:r>
        <w:r w:rsidR="008F78E2" w:rsidRPr="00A152F2">
          <w:rPr>
            <w:noProof/>
            <w:webHidden/>
          </w:rPr>
          <w:fldChar w:fldCharType="end"/>
        </w:r>
      </w:hyperlink>
    </w:p>
    <w:p w:rsidR="00A152F2" w:rsidRPr="005F429A" w:rsidRDefault="00506A02" w:rsidP="00A152F2">
      <w:pPr>
        <w:pStyle w:val="15"/>
        <w:tabs>
          <w:tab w:val="clear" w:pos="480"/>
          <w:tab w:val="clear" w:pos="9345"/>
          <w:tab w:val="left" w:pos="9072"/>
        </w:tabs>
        <w:ind w:left="567" w:hanging="566"/>
        <w:rPr>
          <w:noProof/>
          <w:sz w:val="22"/>
          <w:szCs w:val="22"/>
        </w:rPr>
      </w:pPr>
      <w:hyperlink w:anchor="_Toc443556195" w:history="1">
        <w:r w:rsidR="00A152F2" w:rsidRPr="00A152F2">
          <w:rPr>
            <w:rStyle w:val="ae"/>
            <w:b/>
            <w:bCs/>
            <w:noProof/>
            <w:kern w:val="32"/>
          </w:rPr>
          <w:t>32.</w:t>
        </w:r>
        <w:r w:rsidR="00A152F2" w:rsidRPr="005F429A">
          <w:rPr>
            <w:noProof/>
            <w:sz w:val="22"/>
            <w:szCs w:val="22"/>
          </w:rPr>
          <w:tab/>
        </w:r>
        <w:r w:rsidR="00A152F2" w:rsidRPr="00A152F2">
          <w:rPr>
            <w:rStyle w:val="ae"/>
            <w:b/>
            <w:bCs/>
            <w:noProof/>
            <w:kern w:val="32"/>
          </w:rPr>
          <w:t>Отборочные и оценочные критерии</w:t>
        </w:r>
        <w:r w:rsidR="00A152F2" w:rsidRPr="00A152F2">
          <w:rPr>
            <w:noProof/>
            <w:webHidden/>
          </w:rPr>
          <w:tab/>
        </w:r>
        <w:r w:rsidR="008F78E2" w:rsidRPr="00A152F2">
          <w:rPr>
            <w:noProof/>
            <w:webHidden/>
          </w:rPr>
          <w:fldChar w:fldCharType="begin"/>
        </w:r>
        <w:r w:rsidR="00A152F2" w:rsidRPr="00A152F2">
          <w:rPr>
            <w:noProof/>
            <w:webHidden/>
          </w:rPr>
          <w:instrText xml:space="preserve"> PAGEREF _Toc443556195 \h </w:instrText>
        </w:r>
        <w:r w:rsidR="008F78E2" w:rsidRPr="00A152F2">
          <w:rPr>
            <w:noProof/>
            <w:webHidden/>
          </w:rPr>
        </w:r>
        <w:r w:rsidR="008F78E2" w:rsidRPr="00A152F2">
          <w:rPr>
            <w:noProof/>
            <w:webHidden/>
          </w:rPr>
          <w:fldChar w:fldCharType="separate"/>
        </w:r>
        <w:r w:rsidR="00EF3BE4">
          <w:rPr>
            <w:noProof/>
            <w:webHidden/>
          </w:rPr>
          <w:t>41</w:t>
        </w:r>
        <w:r w:rsidR="008F78E2" w:rsidRPr="00A152F2">
          <w:rPr>
            <w:noProof/>
            <w:webHidden/>
          </w:rPr>
          <w:fldChar w:fldCharType="end"/>
        </w:r>
      </w:hyperlink>
    </w:p>
    <w:p w:rsidR="00A152F2" w:rsidRPr="005F429A" w:rsidRDefault="00506A02" w:rsidP="00A152F2">
      <w:pPr>
        <w:pStyle w:val="15"/>
        <w:tabs>
          <w:tab w:val="clear" w:pos="480"/>
          <w:tab w:val="clear" w:pos="9345"/>
          <w:tab w:val="left" w:pos="9072"/>
        </w:tabs>
        <w:ind w:left="567" w:hanging="566"/>
        <w:rPr>
          <w:noProof/>
          <w:sz w:val="22"/>
          <w:szCs w:val="22"/>
        </w:rPr>
      </w:pPr>
      <w:hyperlink w:anchor="_Toc443556196" w:history="1">
        <w:r w:rsidR="00A152F2" w:rsidRPr="00A152F2">
          <w:rPr>
            <w:rStyle w:val="ae"/>
            <w:b/>
            <w:bCs/>
            <w:noProof/>
            <w:kern w:val="32"/>
          </w:rPr>
          <w:t>33.</w:t>
        </w:r>
        <w:r w:rsidR="00A152F2" w:rsidRPr="005F429A">
          <w:rPr>
            <w:noProof/>
            <w:sz w:val="22"/>
            <w:szCs w:val="22"/>
          </w:rPr>
          <w:tab/>
        </w:r>
        <w:r w:rsidR="00A152F2" w:rsidRPr="00A152F2">
          <w:rPr>
            <w:rStyle w:val="ae"/>
            <w:b/>
            <w:bCs/>
            <w:noProof/>
            <w:kern w:val="32"/>
          </w:rPr>
          <w:t>Отборочные критерии.</w:t>
        </w:r>
        <w:r w:rsidR="00A152F2" w:rsidRPr="00A152F2">
          <w:rPr>
            <w:noProof/>
            <w:webHidden/>
          </w:rPr>
          <w:tab/>
        </w:r>
        <w:r w:rsidR="008F78E2" w:rsidRPr="00A152F2">
          <w:rPr>
            <w:noProof/>
            <w:webHidden/>
          </w:rPr>
          <w:fldChar w:fldCharType="begin"/>
        </w:r>
        <w:r w:rsidR="00A152F2" w:rsidRPr="00A152F2">
          <w:rPr>
            <w:noProof/>
            <w:webHidden/>
          </w:rPr>
          <w:instrText xml:space="preserve"> PAGEREF _Toc443556196 \h </w:instrText>
        </w:r>
        <w:r w:rsidR="008F78E2" w:rsidRPr="00A152F2">
          <w:rPr>
            <w:noProof/>
            <w:webHidden/>
          </w:rPr>
        </w:r>
        <w:r w:rsidR="008F78E2" w:rsidRPr="00A152F2">
          <w:rPr>
            <w:noProof/>
            <w:webHidden/>
          </w:rPr>
          <w:fldChar w:fldCharType="separate"/>
        </w:r>
        <w:r w:rsidR="00EF3BE4">
          <w:rPr>
            <w:noProof/>
            <w:webHidden/>
          </w:rPr>
          <w:t>41</w:t>
        </w:r>
        <w:r w:rsidR="008F78E2" w:rsidRPr="00A152F2">
          <w:rPr>
            <w:noProof/>
            <w:webHidden/>
          </w:rPr>
          <w:fldChar w:fldCharType="end"/>
        </w:r>
      </w:hyperlink>
    </w:p>
    <w:p w:rsidR="00A152F2" w:rsidRPr="005F429A" w:rsidRDefault="00506A02" w:rsidP="00A152F2">
      <w:pPr>
        <w:pStyle w:val="15"/>
        <w:tabs>
          <w:tab w:val="clear" w:pos="480"/>
          <w:tab w:val="clear" w:pos="9345"/>
          <w:tab w:val="left" w:pos="9072"/>
        </w:tabs>
        <w:ind w:left="567" w:hanging="566"/>
        <w:rPr>
          <w:noProof/>
          <w:sz w:val="22"/>
          <w:szCs w:val="22"/>
        </w:rPr>
      </w:pPr>
      <w:hyperlink w:anchor="_Toc443556197" w:history="1">
        <w:r w:rsidR="00A152F2" w:rsidRPr="00A152F2">
          <w:rPr>
            <w:rStyle w:val="ae"/>
            <w:b/>
            <w:bCs/>
            <w:noProof/>
            <w:kern w:val="32"/>
          </w:rPr>
          <w:t>34.</w:t>
        </w:r>
        <w:r w:rsidR="00A152F2" w:rsidRPr="005F429A">
          <w:rPr>
            <w:noProof/>
            <w:sz w:val="22"/>
            <w:szCs w:val="22"/>
          </w:rPr>
          <w:tab/>
        </w:r>
        <w:r w:rsidR="00A152F2" w:rsidRPr="00A152F2">
          <w:rPr>
            <w:rStyle w:val="ae"/>
            <w:b/>
            <w:bCs/>
            <w:noProof/>
            <w:kern w:val="32"/>
          </w:rPr>
          <w:t>Критерии оценки Заявок</w:t>
        </w:r>
        <w:r w:rsidR="00A152F2" w:rsidRPr="00A152F2">
          <w:rPr>
            <w:noProof/>
            <w:webHidden/>
          </w:rPr>
          <w:tab/>
        </w:r>
        <w:r w:rsidR="008F78E2" w:rsidRPr="00A152F2">
          <w:rPr>
            <w:noProof/>
            <w:webHidden/>
          </w:rPr>
          <w:fldChar w:fldCharType="begin"/>
        </w:r>
        <w:r w:rsidR="00A152F2" w:rsidRPr="00A152F2">
          <w:rPr>
            <w:noProof/>
            <w:webHidden/>
          </w:rPr>
          <w:instrText xml:space="preserve"> PAGEREF _Toc443556197 \h </w:instrText>
        </w:r>
        <w:r w:rsidR="008F78E2" w:rsidRPr="00A152F2">
          <w:rPr>
            <w:noProof/>
            <w:webHidden/>
          </w:rPr>
        </w:r>
        <w:r w:rsidR="008F78E2" w:rsidRPr="00A152F2">
          <w:rPr>
            <w:noProof/>
            <w:webHidden/>
          </w:rPr>
          <w:fldChar w:fldCharType="separate"/>
        </w:r>
        <w:r w:rsidR="00EF3BE4">
          <w:rPr>
            <w:noProof/>
            <w:webHidden/>
          </w:rPr>
          <w:t>43</w:t>
        </w:r>
        <w:r w:rsidR="008F78E2" w:rsidRPr="00A152F2">
          <w:rPr>
            <w:noProof/>
            <w:webHidden/>
          </w:rPr>
          <w:fldChar w:fldCharType="end"/>
        </w:r>
      </w:hyperlink>
    </w:p>
    <w:p w:rsidR="00A152F2" w:rsidRPr="005F429A" w:rsidRDefault="00506A02" w:rsidP="00A152F2">
      <w:pPr>
        <w:pStyle w:val="15"/>
        <w:tabs>
          <w:tab w:val="clear" w:pos="480"/>
          <w:tab w:val="clear" w:pos="9345"/>
          <w:tab w:val="left" w:pos="9072"/>
        </w:tabs>
        <w:ind w:left="567" w:hanging="566"/>
        <w:rPr>
          <w:noProof/>
          <w:sz w:val="22"/>
          <w:szCs w:val="22"/>
        </w:rPr>
      </w:pPr>
      <w:hyperlink w:anchor="_Toc443556198" w:history="1">
        <w:r w:rsidR="00A152F2" w:rsidRPr="00A152F2">
          <w:rPr>
            <w:rStyle w:val="ae"/>
            <w:b/>
            <w:noProof/>
          </w:rPr>
          <w:t>Глава V. Способы и порядок проведения закупок</w:t>
        </w:r>
        <w:r w:rsidR="00A152F2" w:rsidRPr="00A152F2">
          <w:rPr>
            <w:noProof/>
            <w:webHidden/>
          </w:rPr>
          <w:tab/>
        </w:r>
        <w:r w:rsidR="008F78E2" w:rsidRPr="00A152F2">
          <w:rPr>
            <w:noProof/>
            <w:webHidden/>
          </w:rPr>
          <w:fldChar w:fldCharType="begin"/>
        </w:r>
        <w:r w:rsidR="00A152F2" w:rsidRPr="00A152F2">
          <w:rPr>
            <w:noProof/>
            <w:webHidden/>
          </w:rPr>
          <w:instrText xml:space="preserve"> PAGEREF _Toc443556198 \h </w:instrText>
        </w:r>
        <w:r w:rsidR="008F78E2" w:rsidRPr="00A152F2">
          <w:rPr>
            <w:noProof/>
            <w:webHidden/>
          </w:rPr>
        </w:r>
        <w:r w:rsidR="008F78E2" w:rsidRPr="00A152F2">
          <w:rPr>
            <w:noProof/>
            <w:webHidden/>
          </w:rPr>
          <w:fldChar w:fldCharType="separate"/>
        </w:r>
        <w:r w:rsidR="00EF3BE4">
          <w:rPr>
            <w:noProof/>
            <w:webHidden/>
          </w:rPr>
          <w:t>43</w:t>
        </w:r>
        <w:r w:rsidR="008F78E2" w:rsidRPr="00A152F2">
          <w:rPr>
            <w:noProof/>
            <w:webHidden/>
          </w:rPr>
          <w:fldChar w:fldCharType="end"/>
        </w:r>
      </w:hyperlink>
    </w:p>
    <w:p w:rsidR="00A152F2" w:rsidRPr="005F429A" w:rsidRDefault="00506A02" w:rsidP="00A152F2">
      <w:pPr>
        <w:pStyle w:val="15"/>
        <w:tabs>
          <w:tab w:val="clear" w:pos="480"/>
          <w:tab w:val="clear" w:pos="9345"/>
          <w:tab w:val="left" w:pos="9072"/>
        </w:tabs>
        <w:ind w:left="567" w:hanging="566"/>
        <w:rPr>
          <w:noProof/>
          <w:sz w:val="22"/>
          <w:szCs w:val="22"/>
        </w:rPr>
      </w:pPr>
      <w:hyperlink w:anchor="_Toc443556199" w:history="1">
        <w:r w:rsidR="00A152F2" w:rsidRPr="00A152F2">
          <w:rPr>
            <w:rStyle w:val="ae"/>
            <w:b/>
            <w:bCs/>
            <w:noProof/>
            <w:kern w:val="32"/>
          </w:rPr>
          <w:t>35.</w:t>
        </w:r>
        <w:r w:rsidR="00A152F2" w:rsidRPr="005F429A">
          <w:rPr>
            <w:noProof/>
            <w:sz w:val="22"/>
            <w:szCs w:val="22"/>
          </w:rPr>
          <w:tab/>
        </w:r>
        <w:r w:rsidR="00A152F2" w:rsidRPr="00A152F2">
          <w:rPr>
            <w:rStyle w:val="ae"/>
            <w:b/>
            <w:bCs/>
            <w:noProof/>
            <w:kern w:val="32"/>
          </w:rPr>
          <w:t>Способы проведения закупок:</w:t>
        </w:r>
        <w:r w:rsidR="00A152F2" w:rsidRPr="00A152F2">
          <w:rPr>
            <w:noProof/>
            <w:webHidden/>
          </w:rPr>
          <w:tab/>
        </w:r>
        <w:r w:rsidR="008F78E2" w:rsidRPr="00A152F2">
          <w:rPr>
            <w:noProof/>
            <w:webHidden/>
          </w:rPr>
          <w:fldChar w:fldCharType="begin"/>
        </w:r>
        <w:r w:rsidR="00A152F2" w:rsidRPr="00A152F2">
          <w:rPr>
            <w:noProof/>
            <w:webHidden/>
          </w:rPr>
          <w:instrText xml:space="preserve"> PAGEREF _Toc443556199 \h </w:instrText>
        </w:r>
        <w:r w:rsidR="008F78E2" w:rsidRPr="00A152F2">
          <w:rPr>
            <w:noProof/>
            <w:webHidden/>
          </w:rPr>
        </w:r>
        <w:r w:rsidR="008F78E2" w:rsidRPr="00A152F2">
          <w:rPr>
            <w:noProof/>
            <w:webHidden/>
          </w:rPr>
          <w:fldChar w:fldCharType="separate"/>
        </w:r>
        <w:r w:rsidR="00EF3BE4">
          <w:rPr>
            <w:noProof/>
            <w:webHidden/>
          </w:rPr>
          <w:t>43</w:t>
        </w:r>
        <w:r w:rsidR="008F78E2" w:rsidRPr="00A152F2">
          <w:rPr>
            <w:noProof/>
            <w:webHidden/>
          </w:rPr>
          <w:fldChar w:fldCharType="end"/>
        </w:r>
      </w:hyperlink>
    </w:p>
    <w:p w:rsidR="00A152F2" w:rsidRPr="005F429A" w:rsidRDefault="00506A02" w:rsidP="00A152F2">
      <w:pPr>
        <w:pStyle w:val="29"/>
        <w:tabs>
          <w:tab w:val="left" w:pos="720"/>
          <w:tab w:val="left" w:pos="9072"/>
          <w:tab w:val="right" w:pos="9770"/>
        </w:tabs>
        <w:ind w:left="567" w:hanging="566"/>
        <w:rPr>
          <w:rFonts w:ascii="Times New Roman" w:eastAsia="Times New Roman" w:hAnsi="Times New Roman"/>
          <w:noProof/>
          <w:lang w:eastAsia="ru-RU"/>
        </w:rPr>
      </w:pPr>
      <w:hyperlink w:anchor="_Toc443556200" w:history="1">
        <w:r w:rsidR="00A152F2" w:rsidRPr="00A152F2">
          <w:rPr>
            <w:rStyle w:val="ae"/>
            <w:rFonts w:ascii="Times New Roman" w:hAnsi="Times New Roman"/>
            <w:b/>
            <w:bCs/>
            <w:noProof/>
            <w:kern w:val="32"/>
          </w:rPr>
          <w:t>36.</w:t>
        </w:r>
        <w:r w:rsidR="00A152F2" w:rsidRPr="005F429A">
          <w:rPr>
            <w:rFonts w:ascii="Times New Roman" w:eastAsia="Times New Roman" w:hAnsi="Times New Roman"/>
            <w:noProof/>
            <w:lang w:eastAsia="ru-RU"/>
          </w:rPr>
          <w:tab/>
        </w:r>
        <w:r w:rsidR="00A152F2" w:rsidRPr="00A152F2">
          <w:rPr>
            <w:rStyle w:val="ae"/>
            <w:rFonts w:ascii="Times New Roman" w:hAnsi="Times New Roman"/>
            <w:b/>
            <w:noProof/>
            <w:lang w:eastAsia="ru-RU"/>
          </w:rPr>
          <w:t>Предварительный отбор для серии закупок.</w:t>
        </w:r>
        <w:r w:rsidR="00A152F2" w:rsidRPr="00A152F2">
          <w:rPr>
            <w:rFonts w:ascii="Times New Roman" w:hAnsi="Times New Roman"/>
            <w:noProof/>
            <w:webHidden/>
          </w:rPr>
          <w:tab/>
        </w:r>
        <w:r w:rsidR="008F78E2" w:rsidRPr="00A152F2">
          <w:rPr>
            <w:rFonts w:ascii="Times New Roman" w:hAnsi="Times New Roman"/>
            <w:noProof/>
            <w:webHidden/>
          </w:rPr>
          <w:fldChar w:fldCharType="begin"/>
        </w:r>
        <w:r w:rsidR="00A152F2" w:rsidRPr="00A152F2">
          <w:rPr>
            <w:rFonts w:ascii="Times New Roman" w:hAnsi="Times New Roman"/>
            <w:noProof/>
            <w:webHidden/>
          </w:rPr>
          <w:instrText xml:space="preserve"> PAGEREF _Toc443556200 \h </w:instrText>
        </w:r>
        <w:r w:rsidR="008F78E2" w:rsidRPr="00A152F2">
          <w:rPr>
            <w:rFonts w:ascii="Times New Roman" w:hAnsi="Times New Roman"/>
            <w:noProof/>
            <w:webHidden/>
          </w:rPr>
        </w:r>
        <w:r w:rsidR="008F78E2" w:rsidRPr="00A152F2">
          <w:rPr>
            <w:rFonts w:ascii="Times New Roman" w:hAnsi="Times New Roman"/>
            <w:noProof/>
            <w:webHidden/>
          </w:rPr>
          <w:fldChar w:fldCharType="separate"/>
        </w:r>
        <w:r w:rsidR="00EF3BE4">
          <w:rPr>
            <w:rFonts w:ascii="Times New Roman" w:hAnsi="Times New Roman"/>
            <w:noProof/>
            <w:webHidden/>
          </w:rPr>
          <w:t>44</w:t>
        </w:r>
        <w:r w:rsidR="008F78E2" w:rsidRPr="00A152F2">
          <w:rPr>
            <w:rFonts w:ascii="Times New Roman" w:hAnsi="Times New Roman"/>
            <w:noProof/>
            <w:webHidden/>
          </w:rPr>
          <w:fldChar w:fldCharType="end"/>
        </w:r>
      </w:hyperlink>
    </w:p>
    <w:p w:rsidR="00A152F2" w:rsidRPr="005F429A" w:rsidRDefault="00506A02" w:rsidP="00A152F2">
      <w:pPr>
        <w:pStyle w:val="15"/>
        <w:tabs>
          <w:tab w:val="clear" w:pos="480"/>
          <w:tab w:val="clear" w:pos="9345"/>
          <w:tab w:val="left" w:pos="9072"/>
        </w:tabs>
        <w:ind w:left="567" w:hanging="566"/>
        <w:rPr>
          <w:noProof/>
          <w:sz w:val="22"/>
          <w:szCs w:val="22"/>
        </w:rPr>
      </w:pPr>
      <w:hyperlink w:anchor="_Toc443556201" w:history="1">
        <w:r w:rsidR="00A152F2" w:rsidRPr="00A152F2">
          <w:rPr>
            <w:rStyle w:val="ae"/>
            <w:b/>
            <w:noProof/>
          </w:rPr>
          <w:t>37.</w:t>
        </w:r>
        <w:r w:rsidR="00A152F2" w:rsidRPr="005F429A">
          <w:rPr>
            <w:noProof/>
            <w:sz w:val="22"/>
            <w:szCs w:val="22"/>
          </w:rPr>
          <w:tab/>
        </w:r>
        <w:r w:rsidR="00A152F2" w:rsidRPr="00A152F2">
          <w:rPr>
            <w:rStyle w:val="ae"/>
            <w:b/>
            <w:noProof/>
          </w:rPr>
          <w:t>Упрощенная процедура закупки</w:t>
        </w:r>
        <w:r w:rsidR="00A152F2" w:rsidRPr="00A152F2">
          <w:rPr>
            <w:noProof/>
            <w:webHidden/>
          </w:rPr>
          <w:tab/>
        </w:r>
        <w:r w:rsidR="008F78E2" w:rsidRPr="00A152F2">
          <w:rPr>
            <w:noProof/>
            <w:webHidden/>
          </w:rPr>
          <w:fldChar w:fldCharType="begin"/>
        </w:r>
        <w:r w:rsidR="00A152F2" w:rsidRPr="00A152F2">
          <w:rPr>
            <w:noProof/>
            <w:webHidden/>
          </w:rPr>
          <w:instrText xml:space="preserve"> PAGEREF _Toc443556201 \h </w:instrText>
        </w:r>
        <w:r w:rsidR="008F78E2" w:rsidRPr="00A152F2">
          <w:rPr>
            <w:noProof/>
            <w:webHidden/>
          </w:rPr>
        </w:r>
        <w:r w:rsidR="008F78E2" w:rsidRPr="00A152F2">
          <w:rPr>
            <w:noProof/>
            <w:webHidden/>
          </w:rPr>
          <w:fldChar w:fldCharType="separate"/>
        </w:r>
        <w:r w:rsidR="00EF3BE4">
          <w:rPr>
            <w:noProof/>
            <w:webHidden/>
          </w:rPr>
          <w:t>47</w:t>
        </w:r>
        <w:r w:rsidR="008F78E2" w:rsidRPr="00A152F2">
          <w:rPr>
            <w:noProof/>
            <w:webHidden/>
          </w:rPr>
          <w:fldChar w:fldCharType="end"/>
        </w:r>
      </w:hyperlink>
    </w:p>
    <w:p w:rsidR="00A152F2" w:rsidRPr="005F429A" w:rsidRDefault="00506A02" w:rsidP="00A152F2">
      <w:pPr>
        <w:pStyle w:val="15"/>
        <w:tabs>
          <w:tab w:val="clear" w:pos="480"/>
          <w:tab w:val="clear" w:pos="9345"/>
          <w:tab w:val="left" w:pos="9072"/>
        </w:tabs>
        <w:ind w:left="567" w:hanging="566"/>
        <w:rPr>
          <w:noProof/>
          <w:sz w:val="22"/>
          <w:szCs w:val="22"/>
        </w:rPr>
      </w:pPr>
      <w:hyperlink w:anchor="_Toc443556202" w:history="1">
        <w:r w:rsidR="00A152F2" w:rsidRPr="00A152F2">
          <w:rPr>
            <w:rStyle w:val="ae"/>
            <w:b/>
            <w:noProof/>
          </w:rPr>
          <w:t>38.</w:t>
        </w:r>
        <w:r w:rsidR="00A152F2" w:rsidRPr="005F429A">
          <w:rPr>
            <w:noProof/>
            <w:sz w:val="22"/>
            <w:szCs w:val="22"/>
          </w:rPr>
          <w:tab/>
        </w:r>
        <w:r w:rsidR="00A152F2" w:rsidRPr="00A152F2">
          <w:rPr>
            <w:rStyle w:val="ae"/>
            <w:b/>
            <w:noProof/>
          </w:rPr>
          <w:t>Одноэтапный конкурс</w:t>
        </w:r>
        <w:r w:rsidR="00A152F2" w:rsidRPr="00A152F2">
          <w:rPr>
            <w:noProof/>
            <w:webHidden/>
          </w:rPr>
          <w:tab/>
        </w:r>
        <w:r w:rsidR="008F78E2" w:rsidRPr="00A152F2">
          <w:rPr>
            <w:noProof/>
            <w:webHidden/>
          </w:rPr>
          <w:fldChar w:fldCharType="begin"/>
        </w:r>
        <w:r w:rsidR="00A152F2" w:rsidRPr="00A152F2">
          <w:rPr>
            <w:noProof/>
            <w:webHidden/>
          </w:rPr>
          <w:instrText xml:space="preserve"> PAGEREF _Toc443556202 \h </w:instrText>
        </w:r>
        <w:r w:rsidR="008F78E2" w:rsidRPr="00A152F2">
          <w:rPr>
            <w:noProof/>
            <w:webHidden/>
          </w:rPr>
        </w:r>
        <w:r w:rsidR="008F78E2" w:rsidRPr="00A152F2">
          <w:rPr>
            <w:noProof/>
            <w:webHidden/>
          </w:rPr>
          <w:fldChar w:fldCharType="separate"/>
        </w:r>
        <w:r w:rsidR="00EF3BE4">
          <w:rPr>
            <w:noProof/>
            <w:webHidden/>
          </w:rPr>
          <w:t>48</w:t>
        </w:r>
        <w:r w:rsidR="008F78E2" w:rsidRPr="00A152F2">
          <w:rPr>
            <w:noProof/>
            <w:webHidden/>
          </w:rPr>
          <w:fldChar w:fldCharType="end"/>
        </w:r>
      </w:hyperlink>
    </w:p>
    <w:p w:rsidR="00A152F2" w:rsidRPr="005F429A" w:rsidRDefault="00506A02" w:rsidP="00A152F2">
      <w:pPr>
        <w:pStyle w:val="15"/>
        <w:tabs>
          <w:tab w:val="clear" w:pos="480"/>
          <w:tab w:val="clear" w:pos="9345"/>
          <w:tab w:val="left" w:pos="9072"/>
        </w:tabs>
        <w:ind w:left="567" w:hanging="566"/>
        <w:rPr>
          <w:noProof/>
          <w:sz w:val="22"/>
          <w:szCs w:val="22"/>
        </w:rPr>
      </w:pPr>
      <w:hyperlink w:anchor="_Toc443556203" w:history="1">
        <w:r w:rsidR="00A152F2" w:rsidRPr="00A152F2">
          <w:rPr>
            <w:rStyle w:val="ae"/>
            <w:b/>
            <w:bCs/>
            <w:noProof/>
            <w:kern w:val="32"/>
          </w:rPr>
          <w:t>39</w:t>
        </w:r>
        <w:r w:rsidR="00A152F2" w:rsidRPr="00A152F2">
          <w:rPr>
            <w:rStyle w:val="ae"/>
            <w:bCs/>
            <w:noProof/>
            <w:kern w:val="32"/>
          </w:rPr>
          <w:t>.</w:t>
        </w:r>
        <w:r w:rsidR="00A152F2" w:rsidRPr="005F429A">
          <w:rPr>
            <w:noProof/>
            <w:sz w:val="22"/>
            <w:szCs w:val="22"/>
          </w:rPr>
          <w:tab/>
        </w:r>
        <w:r w:rsidR="00A152F2" w:rsidRPr="00A152F2">
          <w:rPr>
            <w:rStyle w:val="ae"/>
            <w:b/>
            <w:bCs/>
            <w:noProof/>
            <w:kern w:val="32"/>
          </w:rPr>
          <w:t>Многоэтапный конкурс</w:t>
        </w:r>
        <w:r w:rsidR="00A152F2" w:rsidRPr="00A152F2">
          <w:rPr>
            <w:noProof/>
            <w:webHidden/>
          </w:rPr>
          <w:tab/>
        </w:r>
        <w:r w:rsidR="008F78E2" w:rsidRPr="00A152F2">
          <w:rPr>
            <w:noProof/>
            <w:webHidden/>
          </w:rPr>
          <w:fldChar w:fldCharType="begin"/>
        </w:r>
        <w:r w:rsidR="00A152F2" w:rsidRPr="00A152F2">
          <w:rPr>
            <w:noProof/>
            <w:webHidden/>
          </w:rPr>
          <w:instrText xml:space="preserve"> PAGEREF _Toc443556203 \h </w:instrText>
        </w:r>
        <w:r w:rsidR="008F78E2" w:rsidRPr="00A152F2">
          <w:rPr>
            <w:noProof/>
            <w:webHidden/>
          </w:rPr>
        </w:r>
        <w:r w:rsidR="008F78E2" w:rsidRPr="00A152F2">
          <w:rPr>
            <w:noProof/>
            <w:webHidden/>
          </w:rPr>
          <w:fldChar w:fldCharType="separate"/>
        </w:r>
        <w:r w:rsidR="00EF3BE4">
          <w:rPr>
            <w:noProof/>
            <w:webHidden/>
          </w:rPr>
          <w:t>52</w:t>
        </w:r>
        <w:r w:rsidR="008F78E2" w:rsidRPr="00A152F2">
          <w:rPr>
            <w:noProof/>
            <w:webHidden/>
          </w:rPr>
          <w:fldChar w:fldCharType="end"/>
        </w:r>
      </w:hyperlink>
    </w:p>
    <w:p w:rsidR="00A152F2" w:rsidRPr="005F429A" w:rsidRDefault="00506A02" w:rsidP="00A152F2">
      <w:pPr>
        <w:pStyle w:val="15"/>
        <w:tabs>
          <w:tab w:val="clear" w:pos="480"/>
          <w:tab w:val="clear" w:pos="9345"/>
          <w:tab w:val="left" w:pos="9072"/>
        </w:tabs>
        <w:ind w:left="567" w:hanging="566"/>
        <w:rPr>
          <w:noProof/>
          <w:sz w:val="22"/>
          <w:szCs w:val="22"/>
        </w:rPr>
      </w:pPr>
      <w:hyperlink w:anchor="_Toc443556204" w:history="1">
        <w:r w:rsidR="00A152F2" w:rsidRPr="00A152F2">
          <w:rPr>
            <w:rStyle w:val="ae"/>
            <w:b/>
            <w:bCs/>
            <w:noProof/>
            <w:kern w:val="32"/>
          </w:rPr>
          <w:t>40.</w:t>
        </w:r>
        <w:r w:rsidR="00A152F2" w:rsidRPr="005F429A">
          <w:rPr>
            <w:noProof/>
            <w:sz w:val="22"/>
            <w:szCs w:val="22"/>
          </w:rPr>
          <w:tab/>
        </w:r>
        <w:r w:rsidR="00A152F2" w:rsidRPr="00A152F2">
          <w:rPr>
            <w:rStyle w:val="ae"/>
            <w:b/>
            <w:bCs/>
            <w:noProof/>
            <w:kern w:val="32"/>
          </w:rPr>
          <w:t>Аукцион</w:t>
        </w:r>
        <w:r w:rsidR="00A152F2" w:rsidRPr="00A152F2">
          <w:rPr>
            <w:noProof/>
            <w:webHidden/>
          </w:rPr>
          <w:tab/>
        </w:r>
        <w:r w:rsidR="008F78E2" w:rsidRPr="00A152F2">
          <w:rPr>
            <w:noProof/>
            <w:webHidden/>
          </w:rPr>
          <w:fldChar w:fldCharType="begin"/>
        </w:r>
        <w:r w:rsidR="00A152F2" w:rsidRPr="00A152F2">
          <w:rPr>
            <w:noProof/>
            <w:webHidden/>
          </w:rPr>
          <w:instrText xml:space="preserve"> PAGEREF _Toc443556204 \h </w:instrText>
        </w:r>
        <w:r w:rsidR="008F78E2" w:rsidRPr="00A152F2">
          <w:rPr>
            <w:noProof/>
            <w:webHidden/>
          </w:rPr>
        </w:r>
        <w:r w:rsidR="008F78E2" w:rsidRPr="00A152F2">
          <w:rPr>
            <w:noProof/>
            <w:webHidden/>
          </w:rPr>
          <w:fldChar w:fldCharType="separate"/>
        </w:r>
        <w:r w:rsidR="00EF3BE4">
          <w:rPr>
            <w:noProof/>
            <w:webHidden/>
          </w:rPr>
          <w:t>54</w:t>
        </w:r>
        <w:r w:rsidR="008F78E2" w:rsidRPr="00A152F2">
          <w:rPr>
            <w:noProof/>
            <w:webHidden/>
          </w:rPr>
          <w:fldChar w:fldCharType="end"/>
        </w:r>
      </w:hyperlink>
    </w:p>
    <w:p w:rsidR="00A152F2" w:rsidRPr="005F429A" w:rsidRDefault="00506A02" w:rsidP="00A152F2">
      <w:pPr>
        <w:pStyle w:val="15"/>
        <w:tabs>
          <w:tab w:val="clear" w:pos="480"/>
          <w:tab w:val="clear" w:pos="9345"/>
          <w:tab w:val="left" w:pos="9072"/>
        </w:tabs>
        <w:ind w:left="567" w:hanging="566"/>
        <w:rPr>
          <w:noProof/>
          <w:sz w:val="22"/>
          <w:szCs w:val="22"/>
        </w:rPr>
      </w:pPr>
      <w:hyperlink w:anchor="_Toc443556205" w:history="1">
        <w:r w:rsidR="00A152F2" w:rsidRPr="00A152F2">
          <w:rPr>
            <w:rStyle w:val="ae"/>
            <w:b/>
            <w:bCs/>
            <w:noProof/>
            <w:kern w:val="32"/>
          </w:rPr>
          <w:t>41.</w:t>
        </w:r>
        <w:r w:rsidR="00A152F2" w:rsidRPr="005F429A">
          <w:rPr>
            <w:noProof/>
            <w:sz w:val="22"/>
            <w:szCs w:val="22"/>
          </w:rPr>
          <w:tab/>
        </w:r>
        <w:r w:rsidR="00A152F2" w:rsidRPr="00A152F2">
          <w:rPr>
            <w:rStyle w:val="ae"/>
            <w:b/>
            <w:bCs/>
            <w:noProof/>
            <w:kern w:val="32"/>
          </w:rPr>
          <w:t>Запрос предложений</w:t>
        </w:r>
        <w:r w:rsidR="00A152F2" w:rsidRPr="00A152F2">
          <w:rPr>
            <w:noProof/>
            <w:webHidden/>
          </w:rPr>
          <w:tab/>
        </w:r>
        <w:r w:rsidR="008F78E2" w:rsidRPr="00A152F2">
          <w:rPr>
            <w:noProof/>
            <w:webHidden/>
          </w:rPr>
          <w:fldChar w:fldCharType="begin"/>
        </w:r>
        <w:r w:rsidR="00A152F2" w:rsidRPr="00A152F2">
          <w:rPr>
            <w:noProof/>
            <w:webHidden/>
          </w:rPr>
          <w:instrText xml:space="preserve"> PAGEREF _Toc443556205 \h </w:instrText>
        </w:r>
        <w:r w:rsidR="008F78E2" w:rsidRPr="00A152F2">
          <w:rPr>
            <w:noProof/>
            <w:webHidden/>
          </w:rPr>
        </w:r>
        <w:r w:rsidR="008F78E2" w:rsidRPr="00A152F2">
          <w:rPr>
            <w:noProof/>
            <w:webHidden/>
          </w:rPr>
          <w:fldChar w:fldCharType="separate"/>
        </w:r>
        <w:r w:rsidR="00EF3BE4">
          <w:rPr>
            <w:noProof/>
            <w:webHidden/>
          </w:rPr>
          <w:t>58</w:t>
        </w:r>
        <w:r w:rsidR="008F78E2" w:rsidRPr="00A152F2">
          <w:rPr>
            <w:noProof/>
            <w:webHidden/>
          </w:rPr>
          <w:fldChar w:fldCharType="end"/>
        </w:r>
      </w:hyperlink>
    </w:p>
    <w:p w:rsidR="00A152F2" w:rsidRPr="005F429A" w:rsidRDefault="00506A02" w:rsidP="00A152F2">
      <w:pPr>
        <w:pStyle w:val="15"/>
        <w:tabs>
          <w:tab w:val="clear" w:pos="480"/>
          <w:tab w:val="clear" w:pos="9345"/>
          <w:tab w:val="left" w:pos="9072"/>
        </w:tabs>
        <w:ind w:left="567" w:hanging="566"/>
        <w:rPr>
          <w:noProof/>
          <w:sz w:val="22"/>
          <w:szCs w:val="22"/>
        </w:rPr>
      </w:pPr>
      <w:hyperlink w:anchor="_Toc443556206" w:history="1">
        <w:r w:rsidR="00A152F2" w:rsidRPr="00A152F2">
          <w:rPr>
            <w:rStyle w:val="ae"/>
            <w:b/>
            <w:bCs/>
            <w:noProof/>
            <w:kern w:val="32"/>
          </w:rPr>
          <w:t>42.</w:t>
        </w:r>
        <w:r w:rsidR="00A152F2" w:rsidRPr="005F429A">
          <w:rPr>
            <w:noProof/>
            <w:sz w:val="22"/>
            <w:szCs w:val="22"/>
          </w:rPr>
          <w:tab/>
        </w:r>
        <w:r w:rsidR="00A152F2" w:rsidRPr="00A152F2">
          <w:rPr>
            <w:rStyle w:val="ae"/>
            <w:b/>
            <w:bCs/>
            <w:noProof/>
            <w:kern w:val="32"/>
          </w:rPr>
          <w:t>Запрос цен (котировок)</w:t>
        </w:r>
        <w:r w:rsidR="00A152F2" w:rsidRPr="00A152F2">
          <w:rPr>
            <w:noProof/>
            <w:webHidden/>
          </w:rPr>
          <w:tab/>
        </w:r>
        <w:r w:rsidR="008F78E2" w:rsidRPr="00A152F2">
          <w:rPr>
            <w:noProof/>
            <w:webHidden/>
          </w:rPr>
          <w:fldChar w:fldCharType="begin"/>
        </w:r>
        <w:r w:rsidR="00A152F2" w:rsidRPr="00A152F2">
          <w:rPr>
            <w:noProof/>
            <w:webHidden/>
          </w:rPr>
          <w:instrText xml:space="preserve"> PAGEREF _Toc443556206 \h </w:instrText>
        </w:r>
        <w:r w:rsidR="008F78E2" w:rsidRPr="00A152F2">
          <w:rPr>
            <w:noProof/>
            <w:webHidden/>
          </w:rPr>
        </w:r>
        <w:r w:rsidR="008F78E2" w:rsidRPr="00A152F2">
          <w:rPr>
            <w:noProof/>
            <w:webHidden/>
          </w:rPr>
          <w:fldChar w:fldCharType="separate"/>
        </w:r>
        <w:r w:rsidR="00EF3BE4">
          <w:rPr>
            <w:noProof/>
            <w:webHidden/>
          </w:rPr>
          <w:t>61</w:t>
        </w:r>
        <w:r w:rsidR="008F78E2" w:rsidRPr="00A152F2">
          <w:rPr>
            <w:noProof/>
            <w:webHidden/>
          </w:rPr>
          <w:fldChar w:fldCharType="end"/>
        </w:r>
      </w:hyperlink>
    </w:p>
    <w:p w:rsidR="00A152F2" w:rsidRPr="005F429A" w:rsidRDefault="00506A02" w:rsidP="00A152F2">
      <w:pPr>
        <w:pStyle w:val="15"/>
        <w:tabs>
          <w:tab w:val="clear" w:pos="480"/>
          <w:tab w:val="clear" w:pos="9345"/>
          <w:tab w:val="left" w:pos="9072"/>
        </w:tabs>
        <w:ind w:left="567" w:hanging="566"/>
        <w:rPr>
          <w:noProof/>
          <w:sz w:val="22"/>
          <w:szCs w:val="22"/>
        </w:rPr>
      </w:pPr>
      <w:hyperlink w:anchor="_Toc443556207" w:history="1">
        <w:r w:rsidR="00A152F2" w:rsidRPr="00A152F2">
          <w:rPr>
            <w:rStyle w:val="ae"/>
            <w:b/>
            <w:bCs/>
            <w:noProof/>
            <w:kern w:val="32"/>
          </w:rPr>
          <w:t>43.</w:t>
        </w:r>
        <w:r w:rsidR="00A152F2" w:rsidRPr="005F429A">
          <w:rPr>
            <w:noProof/>
            <w:sz w:val="22"/>
            <w:szCs w:val="22"/>
          </w:rPr>
          <w:tab/>
        </w:r>
        <w:r w:rsidR="00A152F2" w:rsidRPr="00A152F2">
          <w:rPr>
            <w:rStyle w:val="ae"/>
            <w:b/>
            <w:bCs/>
            <w:noProof/>
            <w:kern w:val="32"/>
          </w:rPr>
          <w:t>Запрос котировок из перечня финансовых организаций</w:t>
        </w:r>
        <w:r w:rsidR="00A152F2" w:rsidRPr="00A152F2">
          <w:rPr>
            <w:noProof/>
            <w:webHidden/>
          </w:rPr>
          <w:tab/>
        </w:r>
        <w:r w:rsidR="008F78E2" w:rsidRPr="00A152F2">
          <w:rPr>
            <w:noProof/>
            <w:webHidden/>
          </w:rPr>
          <w:fldChar w:fldCharType="begin"/>
        </w:r>
        <w:r w:rsidR="00A152F2" w:rsidRPr="00A152F2">
          <w:rPr>
            <w:noProof/>
            <w:webHidden/>
          </w:rPr>
          <w:instrText xml:space="preserve"> PAGEREF _Toc443556207 \h </w:instrText>
        </w:r>
        <w:r w:rsidR="008F78E2" w:rsidRPr="00A152F2">
          <w:rPr>
            <w:noProof/>
            <w:webHidden/>
          </w:rPr>
        </w:r>
        <w:r w:rsidR="008F78E2" w:rsidRPr="00A152F2">
          <w:rPr>
            <w:noProof/>
            <w:webHidden/>
          </w:rPr>
          <w:fldChar w:fldCharType="separate"/>
        </w:r>
        <w:r w:rsidR="00EF3BE4">
          <w:rPr>
            <w:noProof/>
            <w:webHidden/>
          </w:rPr>
          <w:t>62</w:t>
        </w:r>
        <w:r w:rsidR="008F78E2" w:rsidRPr="00A152F2">
          <w:rPr>
            <w:noProof/>
            <w:webHidden/>
          </w:rPr>
          <w:fldChar w:fldCharType="end"/>
        </w:r>
      </w:hyperlink>
    </w:p>
    <w:p w:rsidR="00A152F2" w:rsidRPr="005F429A" w:rsidRDefault="00506A02" w:rsidP="00A152F2">
      <w:pPr>
        <w:pStyle w:val="15"/>
        <w:tabs>
          <w:tab w:val="clear" w:pos="480"/>
          <w:tab w:val="clear" w:pos="9345"/>
          <w:tab w:val="left" w:pos="9072"/>
        </w:tabs>
        <w:ind w:left="567" w:hanging="566"/>
        <w:rPr>
          <w:noProof/>
          <w:sz w:val="22"/>
          <w:szCs w:val="22"/>
        </w:rPr>
      </w:pPr>
      <w:hyperlink w:anchor="_Toc443556208" w:history="1">
        <w:r w:rsidR="00A152F2" w:rsidRPr="00A152F2">
          <w:rPr>
            <w:rStyle w:val="ae"/>
            <w:b/>
            <w:bCs/>
            <w:noProof/>
            <w:kern w:val="32"/>
          </w:rPr>
          <w:t>44.</w:t>
        </w:r>
        <w:r w:rsidR="00A152F2" w:rsidRPr="005F429A">
          <w:rPr>
            <w:noProof/>
            <w:sz w:val="22"/>
            <w:szCs w:val="22"/>
          </w:rPr>
          <w:tab/>
        </w:r>
        <w:r w:rsidR="00A152F2" w:rsidRPr="00A152F2">
          <w:rPr>
            <w:rStyle w:val="ae"/>
            <w:b/>
            <w:bCs/>
            <w:noProof/>
            <w:kern w:val="32"/>
          </w:rPr>
          <w:t>Конкурентные переговоры</w:t>
        </w:r>
        <w:r w:rsidR="00A152F2" w:rsidRPr="00A152F2">
          <w:rPr>
            <w:noProof/>
            <w:webHidden/>
          </w:rPr>
          <w:tab/>
        </w:r>
        <w:r w:rsidR="008F78E2" w:rsidRPr="00A152F2">
          <w:rPr>
            <w:noProof/>
            <w:webHidden/>
          </w:rPr>
          <w:fldChar w:fldCharType="begin"/>
        </w:r>
        <w:r w:rsidR="00A152F2" w:rsidRPr="00A152F2">
          <w:rPr>
            <w:noProof/>
            <w:webHidden/>
          </w:rPr>
          <w:instrText xml:space="preserve"> PAGEREF _Toc443556208 \h </w:instrText>
        </w:r>
        <w:r w:rsidR="008F78E2" w:rsidRPr="00A152F2">
          <w:rPr>
            <w:noProof/>
            <w:webHidden/>
          </w:rPr>
        </w:r>
        <w:r w:rsidR="008F78E2" w:rsidRPr="00A152F2">
          <w:rPr>
            <w:noProof/>
            <w:webHidden/>
          </w:rPr>
          <w:fldChar w:fldCharType="separate"/>
        </w:r>
        <w:r w:rsidR="00EF3BE4">
          <w:rPr>
            <w:noProof/>
            <w:webHidden/>
          </w:rPr>
          <w:t>64</w:t>
        </w:r>
        <w:r w:rsidR="008F78E2" w:rsidRPr="00A152F2">
          <w:rPr>
            <w:noProof/>
            <w:webHidden/>
          </w:rPr>
          <w:fldChar w:fldCharType="end"/>
        </w:r>
      </w:hyperlink>
    </w:p>
    <w:p w:rsidR="00A152F2" w:rsidRPr="005F429A" w:rsidRDefault="00506A02" w:rsidP="00A152F2">
      <w:pPr>
        <w:pStyle w:val="15"/>
        <w:tabs>
          <w:tab w:val="clear" w:pos="480"/>
          <w:tab w:val="clear" w:pos="9345"/>
          <w:tab w:val="left" w:pos="9072"/>
        </w:tabs>
        <w:ind w:left="567" w:hanging="566"/>
        <w:rPr>
          <w:noProof/>
          <w:sz w:val="22"/>
          <w:szCs w:val="22"/>
        </w:rPr>
      </w:pPr>
      <w:hyperlink w:anchor="_Toc443556209" w:history="1">
        <w:r w:rsidR="00A152F2" w:rsidRPr="00A152F2">
          <w:rPr>
            <w:rStyle w:val="ae"/>
            <w:b/>
            <w:noProof/>
          </w:rPr>
          <w:t>45.</w:t>
        </w:r>
        <w:r w:rsidR="00A152F2" w:rsidRPr="005F429A">
          <w:rPr>
            <w:noProof/>
            <w:sz w:val="22"/>
            <w:szCs w:val="22"/>
          </w:rPr>
          <w:tab/>
        </w:r>
        <w:r w:rsidR="00A152F2" w:rsidRPr="00A152F2">
          <w:rPr>
            <w:rStyle w:val="ae"/>
            <w:b/>
            <w:noProof/>
          </w:rPr>
          <w:t>Участие в процедурах, организуемых продавцами Продукции</w:t>
        </w:r>
        <w:r w:rsidR="00A152F2" w:rsidRPr="00A152F2">
          <w:rPr>
            <w:noProof/>
            <w:webHidden/>
          </w:rPr>
          <w:tab/>
        </w:r>
        <w:r w:rsidR="008F78E2" w:rsidRPr="00A152F2">
          <w:rPr>
            <w:noProof/>
            <w:webHidden/>
          </w:rPr>
          <w:fldChar w:fldCharType="begin"/>
        </w:r>
        <w:r w:rsidR="00A152F2" w:rsidRPr="00A152F2">
          <w:rPr>
            <w:noProof/>
            <w:webHidden/>
          </w:rPr>
          <w:instrText xml:space="preserve"> PAGEREF _Toc443556209 \h </w:instrText>
        </w:r>
        <w:r w:rsidR="008F78E2" w:rsidRPr="00A152F2">
          <w:rPr>
            <w:noProof/>
            <w:webHidden/>
          </w:rPr>
        </w:r>
        <w:r w:rsidR="008F78E2" w:rsidRPr="00A152F2">
          <w:rPr>
            <w:noProof/>
            <w:webHidden/>
          </w:rPr>
          <w:fldChar w:fldCharType="separate"/>
        </w:r>
        <w:r w:rsidR="00EF3BE4">
          <w:rPr>
            <w:noProof/>
            <w:webHidden/>
          </w:rPr>
          <w:t>65</w:t>
        </w:r>
        <w:r w:rsidR="008F78E2" w:rsidRPr="00A152F2">
          <w:rPr>
            <w:noProof/>
            <w:webHidden/>
          </w:rPr>
          <w:fldChar w:fldCharType="end"/>
        </w:r>
      </w:hyperlink>
    </w:p>
    <w:p w:rsidR="00A152F2" w:rsidRPr="005F429A" w:rsidRDefault="00506A02" w:rsidP="00A152F2">
      <w:pPr>
        <w:pStyle w:val="15"/>
        <w:tabs>
          <w:tab w:val="clear" w:pos="480"/>
          <w:tab w:val="clear" w:pos="9345"/>
          <w:tab w:val="left" w:pos="9072"/>
        </w:tabs>
        <w:ind w:left="567" w:hanging="566"/>
        <w:rPr>
          <w:noProof/>
          <w:sz w:val="22"/>
          <w:szCs w:val="22"/>
        </w:rPr>
      </w:pPr>
      <w:hyperlink w:anchor="_Toc443556210" w:history="1">
        <w:r w:rsidR="00A152F2" w:rsidRPr="00A152F2">
          <w:rPr>
            <w:rStyle w:val="ae"/>
            <w:b/>
            <w:noProof/>
          </w:rPr>
          <w:t>46.</w:t>
        </w:r>
        <w:r w:rsidR="00A152F2" w:rsidRPr="005F429A">
          <w:rPr>
            <w:noProof/>
            <w:sz w:val="22"/>
            <w:szCs w:val="22"/>
          </w:rPr>
          <w:tab/>
        </w:r>
        <w:r w:rsidR="00A152F2" w:rsidRPr="00A152F2">
          <w:rPr>
            <w:rStyle w:val="ae"/>
            <w:b/>
            <w:noProof/>
          </w:rPr>
          <w:t>Единственный поставщик</w:t>
        </w:r>
        <w:r w:rsidR="00A152F2" w:rsidRPr="00A152F2">
          <w:rPr>
            <w:noProof/>
            <w:webHidden/>
          </w:rPr>
          <w:tab/>
        </w:r>
        <w:r w:rsidR="008F78E2" w:rsidRPr="00A152F2">
          <w:rPr>
            <w:noProof/>
            <w:webHidden/>
          </w:rPr>
          <w:fldChar w:fldCharType="begin"/>
        </w:r>
        <w:r w:rsidR="00A152F2" w:rsidRPr="00A152F2">
          <w:rPr>
            <w:noProof/>
            <w:webHidden/>
          </w:rPr>
          <w:instrText xml:space="preserve"> PAGEREF _Toc443556210 \h </w:instrText>
        </w:r>
        <w:r w:rsidR="008F78E2" w:rsidRPr="00A152F2">
          <w:rPr>
            <w:noProof/>
            <w:webHidden/>
          </w:rPr>
        </w:r>
        <w:r w:rsidR="008F78E2" w:rsidRPr="00A152F2">
          <w:rPr>
            <w:noProof/>
            <w:webHidden/>
          </w:rPr>
          <w:fldChar w:fldCharType="separate"/>
        </w:r>
        <w:r w:rsidR="00EF3BE4">
          <w:rPr>
            <w:noProof/>
            <w:webHidden/>
          </w:rPr>
          <w:t>65</w:t>
        </w:r>
        <w:r w:rsidR="008F78E2" w:rsidRPr="00A152F2">
          <w:rPr>
            <w:noProof/>
            <w:webHidden/>
          </w:rPr>
          <w:fldChar w:fldCharType="end"/>
        </w:r>
      </w:hyperlink>
    </w:p>
    <w:p w:rsidR="00A152F2" w:rsidRPr="005F429A" w:rsidRDefault="00506A02" w:rsidP="00A152F2">
      <w:pPr>
        <w:pStyle w:val="15"/>
        <w:tabs>
          <w:tab w:val="clear" w:pos="480"/>
          <w:tab w:val="clear" w:pos="9345"/>
          <w:tab w:val="left" w:pos="9072"/>
        </w:tabs>
        <w:ind w:left="567" w:hanging="566"/>
        <w:rPr>
          <w:noProof/>
          <w:sz w:val="22"/>
          <w:szCs w:val="22"/>
        </w:rPr>
      </w:pPr>
      <w:hyperlink w:anchor="_Toc443556211" w:history="1">
        <w:r w:rsidR="00A152F2" w:rsidRPr="00A152F2">
          <w:rPr>
            <w:rStyle w:val="ae"/>
            <w:b/>
            <w:noProof/>
          </w:rPr>
          <w:t>Глава VI. Разрешение разногласий, связанных с проведением закупок</w:t>
        </w:r>
        <w:r w:rsidR="00A152F2" w:rsidRPr="00A152F2">
          <w:rPr>
            <w:noProof/>
            <w:webHidden/>
          </w:rPr>
          <w:tab/>
        </w:r>
        <w:r w:rsidR="008F78E2" w:rsidRPr="00A152F2">
          <w:rPr>
            <w:noProof/>
            <w:webHidden/>
          </w:rPr>
          <w:fldChar w:fldCharType="begin"/>
        </w:r>
        <w:r w:rsidR="00A152F2" w:rsidRPr="00A152F2">
          <w:rPr>
            <w:noProof/>
            <w:webHidden/>
          </w:rPr>
          <w:instrText xml:space="preserve"> PAGEREF _Toc443556211 \h </w:instrText>
        </w:r>
        <w:r w:rsidR="008F78E2" w:rsidRPr="00A152F2">
          <w:rPr>
            <w:noProof/>
            <w:webHidden/>
          </w:rPr>
        </w:r>
        <w:r w:rsidR="008F78E2" w:rsidRPr="00A152F2">
          <w:rPr>
            <w:noProof/>
            <w:webHidden/>
          </w:rPr>
          <w:fldChar w:fldCharType="separate"/>
        </w:r>
        <w:r w:rsidR="00EF3BE4">
          <w:rPr>
            <w:noProof/>
            <w:webHidden/>
          </w:rPr>
          <w:t>68</w:t>
        </w:r>
        <w:r w:rsidR="008F78E2" w:rsidRPr="00A152F2">
          <w:rPr>
            <w:noProof/>
            <w:webHidden/>
          </w:rPr>
          <w:fldChar w:fldCharType="end"/>
        </w:r>
      </w:hyperlink>
    </w:p>
    <w:p w:rsidR="00A152F2" w:rsidRPr="005F429A" w:rsidRDefault="00506A02" w:rsidP="00A152F2">
      <w:pPr>
        <w:pStyle w:val="15"/>
        <w:tabs>
          <w:tab w:val="clear" w:pos="480"/>
          <w:tab w:val="clear" w:pos="9345"/>
          <w:tab w:val="left" w:pos="9072"/>
        </w:tabs>
        <w:ind w:left="567" w:hanging="566"/>
        <w:rPr>
          <w:noProof/>
          <w:sz w:val="22"/>
          <w:szCs w:val="22"/>
        </w:rPr>
      </w:pPr>
      <w:hyperlink w:anchor="_Toc443556212" w:history="1">
        <w:r w:rsidR="00A152F2" w:rsidRPr="00A152F2">
          <w:rPr>
            <w:rStyle w:val="ae"/>
            <w:b/>
            <w:bCs/>
            <w:noProof/>
            <w:kern w:val="32"/>
          </w:rPr>
          <w:t>47.</w:t>
        </w:r>
        <w:r w:rsidR="00A152F2" w:rsidRPr="005F429A">
          <w:rPr>
            <w:noProof/>
            <w:sz w:val="22"/>
            <w:szCs w:val="22"/>
          </w:rPr>
          <w:tab/>
        </w:r>
        <w:r w:rsidR="00A152F2" w:rsidRPr="00A152F2">
          <w:rPr>
            <w:rStyle w:val="ae"/>
            <w:b/>
            <w:bCs/>
            <w:noProof/>
            <w:kern w:val="32"/>
          </w:rPr>
          <w:t>Разногласия между Участником закупки и ее Заказчиком, Организатором (внешние разногласия)</w:t>
        </w:r>
        <w:r w:rsidR="00A152F2" w:rsidRPr="00A152F2">
          <w:rPr>
            <w:noProof/>
            <w:webHidden/>
          </w:rPr>
          <w:tab/>
        </w:r>
        <w:r w:rsidR="008F78E2" w:rsidRPr="00A152F2">
          <w:rPr>
            <w:noProof/>
            <w:webHidden/>
          </w:rPr>
          <w:fldChar w:fldCharType="begin"/>
        </w:r>
        <w:r w:rsidR="00A152F2" w:rsidRPr="00A152F2">
          <w:rPr>
            <w:noProof/>
            <w:webHidden/>
          </w:rPr>
          <w:instrText xml:space="preserve"> PAGEREF _Toc443556212 \h </w:instrText>
        </w:r>
        <w:r w:rsidR="008F78E2" w:rsidRPr="00A152F2">
          <w:rPr>
            <w:noProof/>
            <w:webHidden/>
          </w:rPr>
        </w:r>
        <w:r w:rsidR="008F78E2" w:rsidRPr="00A152F2">
          <w:rPr>
            <w:noProof/>
            <w:webHidden/>
          </w:rPr>
          <w:fldChar w:fldCharType="separate"/>
        </w:r>
        <w:r w:rsidR="00EF3BE4">
          <w:rPr>
            <w:noProof/>
            <w:webHidden/>
          </w:rPr>
          <w:t>68</w:t>
        </w:r>
        <w:r w:rsidR="008F78E2" w:rsidRPr="00A152F2">
          <w:rPr>
            <w:noProof/>
            <w:webHidden/>
          </w:rPr>
          <w:fldChar w:fldCharType="end"/>
        </w:r>
      </w:hyperlink>
    </w:p>
    <w:p w:rsidR="00A152F2" w:rsidRPr="005F429A" w:rsidRDefault="00506A02" w:rsidP="00A152F2">
      <w:pPr>
        <w:pStyle w:val="15"/>
        <w:tabs>
          <w:tab w:val="clear" w:pos="480"/>
          <w:tab w:val="clear" w:pos="9345"/>
          <w:tab w:val="left" w:pos="9072"/>
        </w:tabs>
        <w:ind w:left="567" w:hanging="566"/>
        <w:rPr>
          <w:noProof/>
          <w:sz w:val="22"/>
          <w:szCs w:val="22"/>
        </w:rPr>
      </w:pPr>
      <w:hyperlink w:anchor="_Toc443556213" w:history="1">
        <w:r w:rsidR="00A152F2" w:rsidRPr="00A152F2">
          <w:rPr>
            <w:rStyle w:val="ae"/>
            <w:b/>
            <w:bCs/>
            <w:noProof/>
            <w:kern w:val="32"/>
          </w:rPr>
          <w:t>48.</w:t>
        </w:r>
        <w:r w:rsidR="00A152F2" w:rsidRPr="005F429A">
          <w:rPr>
            <w:noProof/>
            <w:sz w:val="22"/>
            <w:szCs w:val="22"/>
          </w:rPr>
          <w:tab/>
        </w:r>
        <w:r w:rsidR="00A152F2" w:rsidRPr="00A152F2">
          <w:rPr>
            <w:rStyle w:val="ae"/>
            <w:b/>
            <w:bCs/>
            <w:noProof/>
            <w:kern w:val="32"/>
          </w:rPr>
          <w:t>Разногласия при принятии решений в ходе проведения закупок (внутренние разногласия)</w:t>
        </w:r>
        <w:r w:rsidR="00A152F2" w:rsidRPr="00A152F2">
          <w:rPr>
            <w:noProof/>
            <w:webHidden/>
          </w:rPr>
          <w:tab/>
        </w:r>
        <w:r w:rsidR="008F78E2" w:rsidRPr="00A152F2">
          <w:rPr>
            <w:noProof/>
            <w:webHidden/>
          </w:rPr>
          <w:fldChar w:fldCharType="begin"/>
        </w:r>
        <w:r w:rsidR="00A152F2" w:rsidRPr="00A152F2">
          <w:rPr>
            <w:noProof/>
            <w:webHidden/>
          </w:rPr>
          <w:instrText xml:space="preserve"> PAGEREF _Toc443556213 \h </w:instrText>
        </w:r>
        <w:r w:rsidR="008F78E2" w:rsidRPr="00A152F2">
          <w:rPr>
            <w:noProof/>
            <w:webHidden/>
          </w:rPr>
        </w:r>
        <w:r w:rsidR="008F78E2" w:rsidRPr="00A152F2">
          <w:rPr>
            <w:noProof/>
            <w:webHidden/>
          </w:rPr>
          <w:fldChar w:fldCharType="separate"/>
        </w:r>
        <w:r w:rsidR="00EF3BE4">
          <w:rPr>
            <w:noProof/>
            <w:webHidden/>
          </w:rPr>
          <w:t>69</w:t>
        </w:r>
        <w:r w:rsidR="008F78E2" w:rsidRPr="00A152F2">
          <w:rPr>
            <w:noProof/>
            <w:webHidden/>
          </w:rPr>
          <w:fldChar w:fldCharType="end"/>
        </w:r>
      </w:hyperlink>
    </w:p>
    <w:p w:rsidR="00A152F2" w:rsidRPr="005F429A" w:rsidRDefault="00506A02" w:rsidP="00A152F2">
      <w:pPr>
        <w:pStyle w:val="15"/>
        <w:tabs>
          <w:tab w:val="clear" w:pos="480"/>
          <w:tab w:val="clear" w:pos="9345"/>
          <w:tab w:val="left" w:pos="9072"/>
        </w:tabs>
        <w:ind w:left="567" w:hanging="566"/>
        <w:rPr>
          <w:noProof/>
          <w:sz w:val="22"/>
          <w:szCs w:val="22"/>
        </w:rPr>
      </w:pPr>
      <w:hyperlink w:anchor="_Toc443556214" w:history="1">
        <w:r w:rsidR="00A152F2" w:rsidRPr="00A152F2">
          <w:rPr>
            <w:rStyle w:val="ae"/>
            <w:b/>
            <w:noProof/>
          </w:rPr>
          <w:t>ПРИЛОЖЕНИЕ 1</w:t>
        </w:r>
        <w:r w:rsidR="00A152F2" w:rsidRPr="00A152F2">
          <w:rPr>
            <w:noProof/>
            <w:webHidden/>
          </w:rPr>
          <w:tab/>
        </w:r>
        <w:r w:rsidR="008F78E2" w:rsidRPr="00A152F2">
          <w:rPr>
            <w:noProof/>
            <w:webHidden/>
          </w:rPr>
          <w:fldChar w:fldCharType="begin"/>
        </w:r>
        <w:r w:rsidR="00A152F2" w:rsidRPr="00A152F2">
          <w:rPr>
            <w:noProof/>
            <w:webHidden/>
          </w:rPr>
          <w:instrText xml:space="preserve"> PAGEREF _Toc443556214 \h </w:instrText>
        </w:r>
        <w:r w:rsidR="008F78E2" w:rsidRPr="00A152F2">
          <w:rPr>
            <w:noProof/>
            <w:webHidden/>
          </w:rPr>
        </w:r>
        <w:r w:rsidR="008F78E2" w:rsidRPr="00A152F2">
          <w:rPr>
            <w:noProof/>
            <w:webHidden/>
          </w:rPr>
          <w:fldChar w:fldCharType="separate"/>
        </w:r>
        <w:r w:rsidR="00EF3BE4">
          <w:rPr>
            <w:noProof/>
            <w:webHidden/>
          </w:rPr>
          <w:t>72</w:t>
        </w:r>
        <w:r w:rsidR="008F78E2" w:rsidRPr="00A152F2">
          <w:rPr>
            <w:noProof/>
            <w:webHidden/>
          </w:rPr>
          <w:fldChar w:fldCharType="end"/>
        </w:r>
      </w:hyperlink>
    </w:p>
    <w:p w:rsidR="00312E2B" w:rsidRPr="00312E2B" w:rsidRDefault="008F78E2" w:rsidP="00312E2B">
      <w:pPr>
        <w:spacing w:after="0" w:line="240" w:lineRule="auto"/>
        <w:rPr>
          <w:rFonts w:ascii="Times New Roman" w:hAnsi="Times New Roman"/>
          <w:b/>
          <w:snapToGrid w:val="0"/>
          <w:sz w:val="28"/>
          <w:szCs w:val="24"/>
          <w:lang w:eastAsia="ru-RU"/>
        </w:rPr>
      </w:pPr>
      <w:r w:rsidRPr="00312E2B">
        <w:rPr>
          <w:rFonts w:ascii="Times New Roman" w:hAnsi="Times New Roman"/>
          <w:bCs/>
          <w:iCs/>
          <w:noProof/>
          <w:sz w:val="24"/>
          <w:szCs w:val="24"/>
          <w:lang w:eastAsia="ru-RU"/>
        </w:rPr>
        <w:fldChar w:fldCharType="end"/>
      </w:r>
      <w:r w:rsidR="00312E2B" w:rsidRPr="00312E2B">
        <w:rPr>
          <w:rFonts w:ascii="Times New Roman" w:hAnsi="Times New Roman"/>
          <w:b/>
          <w:snapToGrid w:val="0"/>
          <w:sz w:val="28"/>
          <w:szCs w:val="24"/>
          <w:lang w:eastAsia="ru-RU"/>
        </w:rPr>
        <w:br w:type="page"/>
      </w:r>
    </w:p>
    <w:p w:rsidR="00312E2B" w:rsidRPr="00312E2B" w:rsidRDefault="00312E2B" w:rsidP="00312E2B">
      <w:pPr>
        <w:tabs>
          <w:tab w:val="left" w:pos="426"/>
          <w:tab w:val="left" w:pos="9498"/>
        </w:tabs>
        <w:spacing w:before="120" w:after="0" w:line="240" w:lineRule="auto"/>
        <w:ind w:right="282"/>
        <w:jc w:val="both"/>
        <w:outlineLvl w:val="0"/>
        <w:rPr>
          <w:rFonts w:ascii="Times New Roman" w:hAnsi="Times New Roman"/>
          <w:b/>
          <w:bCs/>
          <w:iCs/>
          <w:noProof/>
          <w:snapToGrid w:val="0"/>
          <w:kern w:val="32"/>
          <w:sz w:val="28"/>
          <w:szCs w:val="24"/>
          <w:lang w:eastAsia="ru-RU"/>
        </w:rPr>
      </w:pPr>
      <w:bookmarkStart w:id="7" w:name="_Toc409785989"/>
      <w:bookmarkStart w:id="8" w:name="_Toc428869213"/>
      <w:bookmarkStart w:id="9" w:name="_Toc428869402"/>
      <w:bookmarkStart w:id="10" w:name="_Toc428869976"/>
      <w:bookmarkStart w:id="11" w:name="_Toc443556160"/>
      <w:r w:rsidRPr="00312E2B">
        <w:rPr>
          <w:rFonts w:ascii="Times New Roman" w:hAnsi="Times New Roman"/>
          <w:b/>
          <w:bCs/>
          <w:iCs/>
          <w:noProof/>
          <w:snapToGrid w:val="0"/>
          <w:kern w:val="32"/>
          <w:sz w:val="28"/>
          <w:szCs w:val="24"/>
          <w:lang w:eastAsia="ru-RU"/>
        </w:rPr>
        <w:lastRenderedPageBreak/>
        <w:t>Глава I. Общие положения</w:t>
      </w:r>
      <w:bookmarkEnd w:id="7"/>
      <w:bookmarkEnd w:id="8"/>
      <w:bookmarkEnd w:id="9"/>
      <w:bookmarkEnd w:id="10"/>
      <w:bookmarkEnd w:id="11"/>
    </w:p>
    <w:p w:rsidR="00312E2B" w:rsidRPr="00312E2B" w:rsidRDefault="00312E2B" w:rsidP="00312E2B">
      <w:pPr>
        <w:numPr>
          <w:ilvl w:val="0"/>
          <w:numId w:val="114"/>
        </w:numPr>
        <w:tabs>
          <w:tab w:val="left" w:pos="1134"/>
        </w:tabs>
        <w:spacing w:before="240" w:after="120" w:line="240" w:lineRule="auto"/>
        <w:outlineLvl w:val="0"/>
        <w:rPr>
          <w:rFonts w:ascii="Times New Roman" w:hAnsi="Times New Roman"/>
          <w:b/>
          <w:bCs/>
          <w:kern w:val="32"/>
          <w:sz w:val="28"/>
          <w:szCs w:val="28"/>
        </w:rPr>
      </w:pPr>
      <w:bookmarkStart w:id="12" w:name="_Toc409785990"/>
      <w:bookmarkStart w:id="13" w:name="_Toc428869214"/>
      <w:bookmarkStart w:id="14" w:name="_Toc428869403"/>
      <w:bookmarkStart w:id="15" w:name="_Toc428869977"/>
      <w:bookmarkStart w:id="16" w:name="_Toc443556161"/>
      <w:r w:rsidRPr="00312E2B">
        <w:rPr>
          <w:rFonts w:ascii="Times New Roman" w:hAnsi="Times New Roman"/>
          <w:b/>
          <w:bCs/>
          <w:kern w:val="32"/>
          <w:sz w:val="28"/>
          <w:szCs w:val="28"/>
        </w:rPr>
        <w:t>Термины и определения</w:t>
      </w:r>
      <w:bookmarkEnd w:id="12"/>
      <w:bookmarkEnd w:id="13"/>
      <w:bookmarkEnd w:id="14"/>
      <w:bookmarkEnd w:id="15"/>
      <w:bookmarkEnd w:id="16"/>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64"/>
        <w:gridCol w:w="6724"/>
      </w:tblGrid>
      <w:tr w:rsidR="00312E2B" w:rsidRPr="00312E2B" w:rsidTr="002C21D4">
        <w:trPr>
          <w:tblHeader/>
        </w:trPr>
        <w:tc>
          <w:tcPr>
            <w:tcW w:w="3164" w:type="dxa"/>
            <w:shd w:val="clear" w:color="auto" w:fill="D9D9D9"/>
          </w:tcPr>
          <w:p w:rsidR="00312E2B" w:rsidRPr="00312E2B" w:rsidRDefault="00312E2B" w:rsidP="00312E2B">
            <w:pPr>
              <w:spacing w:before="120" w:after="120" w:line="240" w:lineRule="auto"/>
              <w:jc w:val="center"/>
              <w:rPr>
                <w:rFonts w:ascii="Times New Roman" w:hAnsi="Times New Roman"/>
                <w:b/>
                <w:sz w:val="24"/>
                <w:szCs w:val="24"/>
                <w:lang w:eastAsia="ru-RU"/>
              </w:rPr>
            </w:pPr>
            <w:r w:rsidRPr="00312E2B">
              <w:rPr>
                <w:rFonts w:ascii="Times New Roman" w:hAnsi="Times New Roman"/>
                <w:b/>
                <w:sz w:val="24"/>
                <w:szCs w:val="24"/>
                <w:lang w:eastAsia="ru-RU"/>
              </w:rPr>
              <w:t>Термины/сокращения</w:t>
            </w:r>
          </w:p>
        </w:tc>
        <w:tc>
          <w:tcPr>
            <w:tcW w:w="6724" w:type="dxa"/>
            <w:shd w:val="clear" w:color="auto" w:fill="D9D9D9"/>
          </w:tcPr>
          <w:p w:rsidR="00312E2B" w:rsidRPr="00312E2B" w:rsidRDefault="00312E2B" w:rsidP="00312E2B">
            <w:pPr>
              <w:spacing w:before="120" w:after="120" w:line="240" w:lineRule="auto"/>
              <w:jc w:val="center"/>
              <w:rPr>
                <w:rFonts w:ascii="Times New Roman" w:hAnsi="Times New Roman"/>
                <w:b/>
                <w:sz w:val="24"/>
                <w:szCs w:val="24"/>
                <w:lang w:eastAsia="ru-RU"/>
              </w:rPr>
            </w:pPr>
            <w:r w:rsidRPr="00312E2B">
              <w:rPr>
                <w:rFonts w:ascii="Times New Roman" w:hAnsi="Times New Roman"/>
                <w:b/>
                <w:sz w:val="24"/>
                <w:szCs w:val="24"/>
                <w:lang w:eastAsia="ru-RU"/>
              </w:rPr>
              <w:t>Определения</w:t>
            </w:r>
          </w:p>
        </w:tc>
      </w:tr>
      <w:tr w:rsidR="00312E2B" w:rsidRPr="00312E2B" w:rsidTr="002C21D4">
        <w:tc>
          <w:tcPr>
            <w:tcW w:w="3164" w:type="dxa"/>
          </w:tcPr>
          <w:p w:rsidR="00312E2B" w:rsidRPr="00312E2B" w:rsidRDefault="00312E2B" w:rsidP="00312E2B">
            <w:pPr>
              <w:spacing w:before="120" w:after="120" w:line="240" w:lineRule="auto"/>
              <w:rPr>
                <w:rFonts w:ascii="Times New Roman" w:hAnsi="Times New Roman"/>
                <w:lang w:eastAsia="ru-RU"/>
              </w:rPr>
            </w:pPr>
            <w:r w:rsidRPr="00312E2B">
              <w:rPr>
                <w:rFonts w:ascii="Times New Roman" w:hAnsi="Times New Roman"/>
                <w:lang w:eastAsia="ru-RU"/>
              </w:rPr>
              <w:t>Аварийная закупка</w:t>
            </w:r>
          </w:p>
        </w:tc>
        <w:tc>
          <w:tcPr>
            <w:tcW w:w="6724" w:type="dxa"/>
          </w:tcPr>
          <w:p w:rsidR="00312E2B" w:rsidRPr="00312E2B" w:rsidRDefault="00312E2B" w:rsidP="00312E2B">
            <w:pPr>
              <w:spacing w:before="120" w:after="60" w:line="240" w:lineRule="auto"/>
              <w:jc w:val="both"/>
              <w:rPr>
                <w:rFonts w:ascii="Times New Roman" w:hAnsi="Times New Roman"/>
                <w:lang w:eastAsia="ru-RU"/>
              </w:rPr>
            </w:pPr>
            <w:r w:rsidRPr="00312E2B">
              <w:rPr>
                <w:rFonts w:ascii="Times New Roman" w:hAnsi="Times New Roman"/>
                <w:lang w:eastAsia="ru-RU"/>
              </w:rPr>
              <w:t>Закупка, которая возникла вследствие произошедшей аварийной ситуации, непреодолимой силы, чрезвычайных ситуаций природного или техногенного характера, а также в целях предотвращения угрозы их возникновения</w:t>
            </w:r>
          </w:p>
        </w:tc>
      </w:tr>
      <w:tr w:rsidR="00312E2B" w:rsidRPr="00312E2B" w:rsidTr="002C21D4">
        <w:tc>
          <w:tcPr>
            <w:tcW w:w="3164" w:type="dxa"/>
          </w:tcPr>
          <w:p w:rsidR="00312E2B" w:rsidRPr="00312E2B" w:rsidRDefault="00312E2B" w:rsidP="00312E2B">
            <w:pPr>
              <w:spacing w:before="120" w:after="120" w:line="240" w:lineRule="auto"/>
              <w:rPr>
                <w:rFonts w:ascii="Times New Roman" w:hAnsi="Times New Roman"/>
                <w:lang w:eastAsia="ru-RU"/>
              </w:rPr>
            </w:pPr>
            <w:r w:rsidRPr="00312E2B">
              <w:rPr>
                <w:rFonts w:ascii="Times New Roman" w:hAnsi="Times New Roman"/>
                <w:lang w:eastAsia="ru-RU"/>
              </w:rPr>
              <w:t>Альтернативное предложение</w:t>
            </w:r>
          </w:p>
        </w:tc>
        <w:tc>
          <w:tcPr>
            <w:tcW w:w="6724" w:type="dxa"/>
          </w:tcPr>
          <w:p w:rsidR="00312E2B" w:rsidRPr="00312E2B" w:rsidRDefault="00312E2B" w:rsidP="00312E2B">
            <w:pPr>
              <w:spacing w:before="120" w:after="60" w:line="240" w:lineRule="auto"/>
              <w:jc w:val="both"/>
              <w:rPr>
                <w:rFonts w:ascii="Times New Roman" w:hAnsi="Times New Roman"/>
                <w:lang w:eastAsia="ru-RU"/>
              </w:rPr>
            </w:pPr>
            <w:r w:rsidRPr="00312E2B">
              <w:rPr>
                <w:rFonts w:ascii="Times New Roman" w:hAnsi="Times New Roman"/>
                <w:lang w:eastAsia="ru-RU"/>
              </w:rPr>
              <w:t>Предложение, дополнительное к основному и содержащее одно или несколько измененных относительно содержащихся в основном предложении организационно-технических решений, коммерческих решений (за исключением отличия только по цене), характеристик поставляемой продукции или условий договора</w:t>
            </w:r>
          </w:p>
        </w:tc>
      </w:tr>
      <w:tr w:rsidR="00312E2B" w:rsidRPr="00312E2B" w:rsidTr="002C21D4">
        <w:tc>
          <w:tcPr>
            <w:tcW w:w="3164" w:type="dxa"/>
          </w:tcPr>
          <w:p w:rsidR="00312E2B" w:rsidRPr="00312E2B" w:rsidRDefault="00312E2B" w:rsidP="00312E2B">
            <w:pPr>
              <w:spacing w:before="120" w:after="120" w:line="240" w:lineRule="auto"/>
              <w:rPr>
                <w:rFonts w:ascii="Times New Roman" w:hAnsi="Times New Roman"/>
                <w:lang w:eastAsia="ru-RU"/>
              </w:rPr>
            </w:pPr>
            <w:r w:rsidRPr="00312E2B">
              <w:rPr>
                <w:rFonts w:ascii="Times New Roman" w:hAnsi="Times New Roman"/>
                <w:lang w:eastAsia="ru-RU"/>
              </w:rPr>
              <w:t>Группа</w:t>
            </w:r>
          </w:p>
        </w:tc>
        <w:tc>
          <w:tcPr>
            <w:tcW w:w="6724" w:type="dxa"/>
          </w:tcPr>
          <w:p w:rsidR="00312E2B" w:rsidRPr="00312E2B" w:rsidRDefault="00312E2B" w:rsidP="00312E2B">
            <w:pPr>
              <w:spacing w:before="120" w:after="60" w:line="240" w:lineRule="auto"/>
              <w:jc w:val="both"/>
              <w:rPr>
                <w:rFonts w:ascii="Times New Roman" w:hAnsi="Times New Roman"/>
                <w:lang w:eastAsia="ru-RU"/>
              </w:rPr>
            </w:pPr>
            <w:r w:rsidRPr="00312E2B">
              <w:rPr>
                <w:rFonts w:ascii="Times New Roman" w:hAnsi="Times New Roman"/>
                <w:lang w:eastAsia="ru-RU"/>
              </w:rPr>
              <w:t>ПАО «Интер РАО» и его ДО</w:t>
            </w:r>
          </w:p>
        </w:tc>
      </w:tr>
      <w:tr w:rsidR="00312E2B" w:rsidRPr="00312E2B" w:rsidTr="002C21D4">
        <w:tc>
          <w:tcPr>
            <w:tcW w:w="3164" w:type="dxa"/>
          </w:tcPr>
          <w:p w:rsidR="00312E2B" w:rsidRPr="00312E2B" w:rsidRDefault="00312E2B" w:rsidP="00312E2B">
            <w:pPr>
              <w:spacing w:before="120" w:after="120" w:line="240" w:lineRule="auto"/>
              <w:rPr>
                <w:rFonts w:ascii="Times New Roman" w:hAnsi="Times New Roman"/>
                <w:lang w:eastAsia="ru-RU"/>
              </w:rPr>
            </w:pPr>
            <w:r w:rsidRPr="00312E2B">
              <w:rPr>
                <w:rFonts w:ascii="Times New Roman" w:hAnsi="Times New Roman"/>
                <w:lang w:eastAsia="ru-RU"/>
              </w:rPr>
              <w:t>Годовая комплексная программа закупок /ГКПЗ</w:t>
            </w:r>
          </w:p>
        </w:tc>
        <w:tc>
          <w:tcPr>
            <w:tcW w:w="6724" w:type="dxa"/>
          </w:tcPr>
          <w:p w:rsidR="00312E2B" w:rsidRPr="00312E2B" w:rsidRDefault="00312E2B" w:rsidP="00312E2B">
            <w:pPr>
              <w:spacing w:before="120" w:after="60" w:line="240" w:lineRule="auto"/>
              <w:jc w:val="both"/>
              <w:rPr>
                <w:rFonts w:ascii="Times New Roman" w:hAnsi="Times New Roman"/>
                <w:lang w:eastAsia="ru-RU"/>
              </w:rPr>
            </w:pPr>
            <w:r w:rsidRPr="00312E2B">
              <w:rPr>
                <w:rFonts w:ascii="Times New Roman" w:hAnsi="Times New Roman"/>
                <w:lang w:eastAsia="ru-RU"/>
              </w:rPr>
              <w:t>Закупочный план, утвержденный соответствующим органом управления Общества, документирующий текущую потребность Общества в продукции на текущий календарный год и определяющий содержание текущей Закупочной деятельности через установление объемов, способов и сроков приобретения продукции</w:t>
            </w:r>
          </w:p>
        </w:tc>
      </w:tr>
      <w:tr w:rsidR="00312E2B" w:rsidRPr="00312E2B" w:rsidTr="002C21D4">
        <w:tc>
          <w:tcPr>
            <w:tcW w:w="3164" w:type="dxa"/>
          </w:tcPr>
          <w:p w:rsidR="00312E2B" w:rsidRPr="00312E2B" w:rsidRDefault="00312E2B" w:rsidP="00312E2B">
            <w:pPr>
              <w:spacing w:before="120" w:after="120" w:line="240" w:lineRule="auto"/>
              <w:rPr>
                <w:rFonts w:ascii="Times New Roman" w:hAnsi="Times New Roman"/>
                <w:lang w:eastAsia="ru-RU"/>
              </w:rPr>
            </w:pPr>
            <w:r w:rsidRPr="00312E2B">
              <w:rPr>
                <w:rFonts w:ascii="Times New Roman" w:hAnsi="Times New Roman"/>
              </w:rPr>
              <w:t>День</w:t>
            </w:r>
            <w:r w:rsidRPr="00312E2B" w:rsidDel="006340A8">
              <w:rPr>
                <w:rFonts w:ascii="Times New Roman" w:hAnsi="Times New Roman"/>
              </w:rPr>
              <w:t xml:space="preserve"> </w:t>
            </w:r>
          </w:p>
        </w:tc>
        <w:tc>
          <w:tcPr>
            <w:tcW w:w="6724" w:type="dxa"/>
          </w:tcPr>
          <w:p w:rsidR="00312E2B" w:rsidRPr="00312E2B" w:rsidRDefault="00312E2B" w:rsidP="00312E2B">
            <w:pPr>
              <w:spacing w:before="120" w:after="60" w:line="240" w:lineRule="auto"/>
              <w:jc w:val="both"/>
              <w:rPr>
                <w:rFonts w:ascii="Times New Roman" w:hAnsi="Times New Roman"/>
                <w:lang w:eastAsia="ru-RU"/>
              </w:rPr>
            </w:pPr>
            <w:r w:rsidRPr="00312E2B">
              <w:rPr>
                <w:rFonts w:ascii="Times New Roman" w:hAnsi="Times New Roman"/>
                <w:bCs/>
              </w:rPr>
              <w:t>Календарный день, если иное специально не указано в настоящем Положении</w:t>
            </w:r>
            <w:r w:rsidRPr="00312E2B" w:rsidDel="006340A8">
              <w:rPr>
                <w:rFonts w:ascii="Times New Roman" w:hAnsi="Times New Roman"/>
                <w:bCs/>
              </w:rPr>
              <w:t xml:space="preserve"> </w:t>
            </w:r>
          </w:p>
        </w:tc>
      </w:tr>
      <w:tr w:rsidR="00312E2B" w:rsidRPr="00312E2B" w:rsidTr="002C21D4">
        <w:tc>
          <w:tcPr>
            <w:tcW w:w="3164" w:type="dxa"/>
          </w:tcPr>
          <w:p w:rsidR="00312E2B" w:rsidRPr="00312E2B" w:rsidRDefault="00312E2B" w:rsidP="00312E2B">
            <w:pPr>
              <w:spacing w:before="120" w:after="60" w:line="240" w:lineRule="auto"/>
              <w:rPr>
                <w:rFonts w:ascii="Times New Roman" w:hAnsi="Times New Roman"/>
                <w:lang w:eastAsia="ru-RU"/>
              </w:rPr>
            </w:pPr>
            <w:r w:rsidRPr="00312E2B">
              <w:rPr>
                <w:rFonts w:ascii="Times New Roman" w:hAnsi="Times New Roman"/>
              </w:rPr>
              <w:t>ДО</w:t>
            </w:r>
            <w:r w:rsidR="007D678F">
              <w:rPr>
                <w:rFonts w:ascii="Times New Roman" w:hAnsi="Times New Roman"/>
              </w:rPr>
              <w:t xml:space="preserve"> </w:t>
            </w:r>
            <w:r w:rsidR="007D678F" w:rsidRPr="005967D5">
              <w:rPr>
                <w:rFonts w:ascii="Times New Roman" w:hAnsi="Times New Roman"/>
              </w:rPr>
              <w:t>(дочернее общество)</w:t>
            </w:r>
          </w:p>
        </w:tc>
        <w:tc>
          <w:tcPr>
            <w:tcW w:w="6724" w:type="dxa"/>
          </w:tcPr>
          <w:p w:rsidR="005967D5" w:rsidRPr="005967D5" w:rsidRDefault="007D678F" w:rsidP="005967D5">
            <w:pPr>
              <w:spacing w:after="0" w:line="240" w:lineRule="auto"/>
              <w:jc w:val="both"/>
              <w:rPr>
                <w:rFonts w:ascii="Times New Roman" w:hAnsi="Times New Roman"/>
              </w:rPr>
            </w:pPr>
            <w:r>
              <w:rPr>
                <w:rFonts w:ascii="Times New Roman" w:hAnsi="Times New Roman"/>
              </w:rPr>
              <w:t>Х</w:t>
            </w:r>
            <w:r w:rsidR="005967D5" w:rsidRPr="005967D5">
              <w:rPr>
                <w:rFonts w:ascii="Times New Roman" w:hAnsi="Times New Roman"/>
              </w:rPr>
              <w:t xml:space="preserve">озяйственное общество, в котором Общество в силу преобладающего участия в его уставном капитале, либо в соответствии с заключенным между ними договором, либо иным образом имеет возможность определять решения, принимаемые таким обществом. </w:t>
            </w:r>
          </w:p>
          <w:p w:rsidR="00312E2B" w:rsidRPr="00312E2B" w:rsidRDefault="005967D5" w:rsidP="005967D5">
            <w:pPr>
              <w:spacing w:after="0" w:line="240" w:lineRule="auto"/>
              <w:jc w:val="both"/>
              <w:rPr>
                <w:rFonts w:ascii="Times New Roman" w:hAnsi="Times New Roman"/>
                <w:bCs/>
                <w:lang w:eastAsia="ru-RU"/>
              </w:rPr>
            </w:pPr>
            <w:r w:rsidRPr="005967D5">
              <w:rPr>
                <w:rFonts w:ascii="Times New Roman" w:hAnsi="Times New Roman"/>
              </w:rPr>
              <w:t>В зависимости от того, как реализовывается возможность определения указанных решений – прямо (т.е. непосредственно Обществом), либо косвенно (т.е. через другие ДО) могут быть выделены, соответственно, ДО 1 уровня, ДО 2 уровня и более.</w:t>
            </w:r>
          </w:p>
        </w:tc>
      </w:tr>
      <w:tr w:rsidR="00312E2B" w:rsidRPr="00312E2B" w:rsidTr="002C21D4">
        <w:tc>
          <w:tcPr>
            <w:tcW w:w="3164" w:type="dxa"/>
          </w:tcPr>
          <w:p w:rsidR="00312E2B" w:rsidRPr="00312E2B" w:rsidRDefault="00312E2B" w:rsidP="00312E2B">
            <w:pPr>
              <w:spacing w:before="120" w:after="60" w:line="240" w:lineRule="auto"/>
              <w:rPr>
                <w:rFonts w:ascii="Times New Roman" w:hAnsi="Times New Roman"/>
              </w:rPr>
            </w:pPr>
            <w:r w:rsidRPr="00312E2B">
              <w:rPr>
                <w:rFonts w:ascii="Times New Roman" w:hAnsi="Times New Roman"/>
              </w:rPr>
              <w:t>Единоличный исполнительный орган/ЕИО</w:t>
            </w:r>
          </w:p>
        </w:tc>
        <w:tc>
          <w:tcPr>
            <w:tcW w:w="6724" w:type="dxa"/>
          </w:tcPr>
          <w:p w:rsidR="00312E2B" w:rsidRPr="00312E2B" w:rsidRDefault="00312E2B" w:rsidP="00312E2B">
            <w:pPr>
              <w:spacing w:before="120" w:after="60" w:line="240" w:lineRule="auto"/>
              <w:jc w:val="both"/>
              <w:rPr>
                <w:rFonts w:ascii="Times New Roman" w:hAnsi="Times New Roman"/>
              </w:rPr>
            </w:pPr>
            <w:r w:rsidRPr="00312E2B">
              <w:rPr>
                <w:rFonts w:ascii="Times New Roman" w:hAnsi="Times New Roman"/>
              </w:rPr>
              <w:t>Единоличный исполнительный орган Общества (определяется в соответствии с уставом Общества)</w:t>
            </w:r>
          </w:p>
        </w:tc>
      </w:tr>
      <w:tr w:rsidR="00312E2B" w:rsidRPr="00312E2B" w:rsidTr="002C21D4">
        <w:tc>
          <w:tcPr>
            <w:tcW w:w="3164" w:type="dxa"/>
          </w:tcPr>
          <w:p w:rsidR="00312E2B" w:rsidRPr="00312E2B" w:rsidRDefault="00312E2B" w:rsidP="00F84059">
            <w:pPr>
              <w:spacing w:before="120" w:after="60" w:line="240" w:lineRule="auto"/>
              <w:jc w:val="both"/>
              <w:rPr>
                <w:rFonts w:ascii="Times New Roman" w:hAnsi="Times New Roman"/>
              </w:rPr>
            </w:pPr>
            <w:r w:rsidRPr="00312E2B">
              <w:rPr>
                <w:rFonts w:ascii="Times New Roman" w:hAnsi="Times New Roman"/>
              </w:rPr>
              <w:t>Заказчик (Общество)</w:t>
            </w:r>
          </w:p>
        </w:tc>
        <w:tc>
          <w:tcPr>
            <w:tcW w:w="6724" w:type="dxa"/>
          </w:tcPr>
          <w:p w:rsidR="00312E2B" w:rsidRPr="00F84059" w:rsidRDefault="00F84059" w:rsidP="00F84059">
            <w:pPr>
              <w:spacing w:before="120" w:after="60" w:line="240" w:lineRule="auto"/>
              <w:jc w:val="both"/>
              <w:rPr>
                <w:rFonts w:ascii="Times New Roman" w:hAnsi="Times New Roman"/>
              </w:rPr>
            </w:pPr>
            <w:r w:rsidRPr="00F84059">
              <w:rPr>
                <w:rFonts w:ascii="Times New Roman" w:hAnsi="Times New Roman"/>
              </w:rPr>
              <w:t>АО «Петербургская сбытовая компания»</w:t>
            </w:r>
          </w:p>
        </w:tc>
      </w:tr>
      <w:tr w:rsidR="00312E2B" w:rsidRPr="00312E2B" w:rsidTr="002C21D4">
        <w:tc>
          <w:tcPr>
            <w:tcW w:w="3164" w:type="dxa"/>
          </w:tcPr>
          <w:p w:rsidR="00312E2B" w:rsidRPr="00312E2B" w:rsidRDefault="00312E2B" w:rsidP="00312E2B">
            <w:pPr>
              <w:spacing w:before="120" w:after="120" w:line="240" w:lineRule="auto"/>
              <w:rPr>
                <w:rFonts w:ascii="Times New Roman" w:hAnsi="Times New Roman"/>
                <w:lang w:eastAsia="ru-RU"/>
              </w:rPr>
            </w:pPr>
            <w:r w:rsidRPr="00312E2B">
              <w:rPr>
                <w:rFonts w:ascii="Times New Roman" w:hAnsi="Times New Roman"/>
                <w:lang w:eastAsia="ru-RU"/>
              </w:rPr>
              <w:t>Закупающий работник</w:t>
            </w:r>
          </w:p>
        </w:tc>
        <w:tc>
          <w:tcPr>
            <w:tcW w:w="6724" w:type="dxa"/>
          </w:tcPr>
          <w:p w:rsidR="00312E2B" w:rsidRPr="00312E2B" w:rsidRDefault="00312E2B" w:rsidP="00312E2B">
            <w:pPr>
              <w:spacing w:before="120" w:after="60" w:line="240" w:lineRule="auto"/>
              <w:jc w:val="both"/>
              <w:rPr>
                <w:rFonts w:ascii="Times New Roman" w:hAnsi="Times New Roman"/>
                <w:lang w:eastAsia="ru-RU"/>
              </w:rPr>
            </w:pPr>
            <w:r w:rsidRPr="00312E2B">
              <w:rPr>
                <w:rFonts w:ascii="Times New Roman" w:hAnsi="Times New Roman"/>
                <w:lang w:eastAsia="ru-RU"/>
              </w:rPr>
              <w:t>Работник Общества или иное привлеченное Организатором закупки лицо, на которое возложено совершение каких-либо действий в процессе закупки и персональная ответственность за их исполнение</w:t>
            </w:r>
          </w:p>
        </w:tc>
      </w:tr>
      <w:tr w:rsidR="00312E2B" w:rsidRPr="00312E2B" w:rsidTr="002C21D4">
        <w:tc>
          <w:tcPr>
            <w:tcW w:w="3164" w:type="dxa"/>
          </w:tcPr>
          <w:p w:rsidR="00312E2B" w:rsidRPr="00312E2B" w:rsidRDefault="00312E2B" w:rsidP="00312E2B">
            <w:pPr>
              <w:spacing w:before="120" w:after="120" w:line="240" w:lineRule="auto"/>
              <w:rPr>
                <w:rFonts w:ascii="Times New Roman" w:hAnsi="Times New Roman"/>
                <w:lang w:eastAsia="ru-RU"/>
              </w:rPr>
            </w:pPr>
            <w:r w:rsidRPr="00312E2B">
              <w:rPr>
                <w:rFonts w:ascii="Times New Roman" w:hAnsi="Times New Roman"/>
                <w:lang w:eastAsia="ru-RU"/>
              </w:rPr>
              <w:t>Закупочная комиссия</w:t>
            </w:r>
          </w:p>
        </w:tc>
        <w:tc>
          <w:tcPr>
            <w:tcW w:w="6724" w:type="dxa"/>
          </w:tcPr>
          <w:p w:rsidR="00312E2B" w:rsidRPr="00312E2B" w:rsidRDefault="00312E2B" w:rsidP="00312E2B">
            <w:pPr>
              <w:spacing w:before="120" w:after="60" w:line="240" w:lineRule="auto"/>
              <w:jc w:val="both"/>
              <w:rPr>
                <w:rFonts w:ascii="Times New Roman" w:hAnsi="Times New Roman"/>
                <w:lang w:eastAsia="ru-RU"/>
              </w:rPr>
            </w:pPr>
            <w:r w:rsidRPr="00312E2B">
              <w:rPr>
                <w:rFonts w:ascii="Times New Roman" w:hAnsi="Times New Roman"/>
                <w:lang w:eastAsia="ru-RU"/>
              </w:rPr>
              <w:t xml:space="preserve">Коллегиальный орган, заранее созданный для принятия решений по существу конкретных Закупок вне зависимости от способа их проведения, в том числе решений о выборе Победителя в ходе проведения Закупочных процедур </w:t>
            </w:r>
          </w:p>
        </w:tc>
      </w:tr>
      <w:tr w:rsidR="00312E2B" w:rsidRPr="00312E2B" w:rsidTr="002C21D4">
        <w:tc>
          <w:tcPr>
            <w:tcW w:w="3164" w:type="dxa"/>
          </w:tcPr>
          <w:p w:rsidR="00312E2B" w:rsidRPr="00312E2B" w:rsidRDefault="00312E2B" w:rsidP="00312E2B">
            <w:pPr>
              <w:spacing w:before="120" w:after="120" w:line="240" w:lineRule="auto"/>
              <w:rPr>
                <w:rFonts w:ascii="Times New Roman" w:hAnsi="Times New Roman"/>
                <w:lang w:eastAsia="ru-RU"/>
              </w:rPr>
            </w:pPr>
            <w:r w:rsidRPr="00312E2B">
              <w:rPr>
                <w:rFonts w:ascii="Times New Roman" w:hAnsi="Times New Roman"/>
                <w:lang w:eastAsia="ru-RU"/>
              </w:rPr>
              <w:t>Закупка (процедура закупки, Закупочная процедура)</w:t>
            </w:r>
          </w:p>
        </w:tc>
        <w:tc>
          <w:tcPr>
            <w:tcW w:w="6724" w:type="dxa"/>
          </w:tcPr>
          <w:p w:rsidR="00312E2B" w:rsidRPr="00312E2B" w:rsidRDefault="00312E2B" w:rsidP="00312E2B">
            <w:pPr>
              <w:spacing w:before="60" w:after="60" w:line="240" w:lineRule="auto"/>
              <w:ind w:right="-82"/>
              <w:jc w:val="both"/>
              <w:rPr>
                <w:rFonts w:ascii="Times New Roman" w:hAnsi="Times New Roman"/>
                <w:lang w:eastAsia="ru-RU"/>
              </w:rPr>
            </w:pPr>
            <w:r w:rsidRPr="00312E2B">
              <w:rPr>
                <w:rFonts w:ascii="Times New Roman" w:hAnsi="Times New Roman"/>
                <w:lang w:eastAsia="ru-RU"/>
              </w:rPr>
              <w:t xml:space="preserve">Последовательность действий Заказчика и/или Организатора закупок, осуществляемых в порядке, предусмотренным настоящим Положением, по определению поставщиков в целях заключения с ними договоров на поставки товаров, выполнение работ, оказания услуг </w:t>
            </w:r>
          </w:p>
        </w:tc>
      </w:tr>
      <w:tr w:rsidR="00312E2B" w:rsidRPr="00312E2B" w:rsidTr="002C21D4">
        <w:tc>
          <w:tcPr>
            <w:tcW w:w="3164" w:type="dxa"/>
          </w:tcPr>
          <w:p w:rsidR="00312E2B" w:rsidRPr="00312E2B" w:rsidRDefault="00312E2B" w:rsidP="00312E2B">
            <w:pPr>
              <w:spacing w:before="120" w:after="120" w:line="240" w:lineRule="auto"/>
              <w:rPr>
                <w:rFonts w:ascii="Times New Roman" w:hAnsi="Times New Roman"/>
              </w:rPr>
            </w:pPr>
            <w:r w:rsidRPr="00312E2B">
              <w:rPr>
                <w:rFonts w:ascii="Times New Roman" w:hAnsi="Times New Roman"/>
              </w:rPr>
              <w:t xml:space="preserve">Закупка у единственного </w:t>
            </w:r>
            <w:r w:rsidRPr="00312E2B">
              <w:rPr>
                <w:rFonts w:ascii="Times New Roman" w:hAnsi="Times New Roman"/>
              </w:rPr>
              <w:lastRenderedPageBreak/>
              <w:t>поставщика</w:t>
            </w:r>
          </w:p>
        </w:tc>
        <w:tc>
          <w:tcPr>
            <w:tcW w:w="6724" w:type="dxa"/>
          </w:tcPr>
          <w:p w:rsidR="00312E2B" w:rsidRPr="00312E2B" w:rsidRDefault="00312E2B" w:rsidP="00312E2B">
            <w:pPr>
              <w:spacing w:before="60" w:after="60" w:line="240" w:lineRule="auto"/>
              <w:ind w:right="-82"/>
              <w:jc w:val="both"/>
              <w:rPr>
                <w:rFonts w:ascii="Times New Roman" w:hAnsi="Times New Roman"/>
                <w:bCs/>
              </w:rPr>
            </w:pPr>
            <w:r w:rsidRPr="00312E2B">
              <w:rPr>
                <w:rFonts w:ascii="Times New Roman" w:hAnsi="Times New Roman"/>
                <w:bCs/>
              </w:rPr>
              <w:lastRenderedPageBreak/>
              <w:t xml:space="preserve">Способ Закупки, при котором предложение о заключении договора направляется конкретному лицу, либо принимается предложение о </w:t>
            </w:r>
            <w:r w:rsidRPr="00312E2B">
              <w:rPr>
                <w:rFonts w:ascii="Times New Roman" w:hAnsi="Times New Roman"/>
                <w:bCs/>
              </w:rPr>
              <w:lastRenderedPageBreak/>
              <w:t>заключении договора от одного лица без рассмотрения иных предложений</w:t>
            </w:r>
          </w:p>
        </w:tc>
      </w:tr>
      <w:tr w:rsidR="00312E2B" w:rsidRPr="00312E2B" w:rsidTr="002C21D4">
        <w:tc>
          <w:tcPr>
            <w:tcW w:w="3164" w:type="dxa"/>
          </w:tcPr>
          <w:p w:rsidR="00312E2B" w:rsidRPr="00312E2B" w:rsidRDefault="00312E2B" w:rsidP="00312E2B">
            <w:pPr>
              <w:spacing w:before="120" w:after="120" w:line="240" w:lineRule="auto"/>
              <w:rPr>
                <w:rFonts w:ascii="Times New Roman" w:hAnsi="Times New Roman"/>
                <w:lang w:eastAsia="ru-RU"/>
              </w:rPr>
            </w:pPr>
            <w:r w:rsidRPr="00312E2B">
              <w:rPr>
                <w:rFonts w:ascii="Times New Roman" w:hAnsi="Times New Roman"/>
              </w:rPr>
              <w:lastRenderedPageBreak/>
              <w:t>Закупочная документация</w:t>
            </w:r>
          </w:p>
        </w:tc>
        <w:tc>
          <w:tcPr>
            <w:tcW w:w="6724" w:type="dxa"/>
          </w:tcPr>
          <w:p w:rsidR="00312E2B" w:rsidRPr="00312E2B" w:rsidRDefault="00312E2B" w:rsidP="00312E2B">
            <w:pPr>
              <w:spacing w:before="60" w:after="60" w:line="240" w:lineRule="auto"/>
              <w:ind w:right="-82"/>
              <w:jc w:val="both"/>
              <w:rPr>
                <w:rFonts w:ascii="Times New Roman" w:hAnsi="Times New Roman"/>
                <w:lang w:eastAsia="ru-RU"/>
              </w:rPr>
            </w:pPr>
            <w:r w:rsidRPr="00312E2B">
              <w:rPr>
                <w:rFonts w:ascii="Times New Roman" w:hAnsi="Times New Roman"/>
                <w:bCs/>
              </w:rPr>
              <w:t xml:space="preserve">Комплект документов, содержащий необходимую и достаточную информацию о предмете Закупки, условиях и порядке ее проведения, в том числе извещение о Закупке и проект договора, являющиеся неотъемлемой частью данного комплекта документов </w:t>
            </w:r>
          </w:p>
        </w:tc>
      </w:tr>
      <w:tr w:rsidR="00312E2B" w:rsidRPr="00312E2B" w:rsidTr="002C21D4">
        <w:tc>
          <w:tcPr>
            <w:tcW w:w="3164" w:type="dxa"/>
          </w:tcPr>
          <w:p w:rsidR="00312E2B" w:rsidRPr="00312E2B" w:rsidRDefault="00312E2B" w:rsidP="00312E2B">
            <w:pPr>
              <w:spacing w:before="120" w:after="120" w:line="240" w:lineRule="auto"/>
              <w:rPr>
                <w:rFonts w:ascii="Times New Roman" w:hAnsi="Times New Roman"/>
              </w:rPr>
            </w:pPr>
            <w:r w:rsidRPr="00312E2B">
              <w:rPr>
                <w:rFonts w:ascii="Times New Roman" w:hAnsi="Times New Roman"/>
              </w:rPr>
              <w:t>Закупочная деятельность</w:t>
            </w:r>
          </w:p>
        </w:tc>
        <w:tc>
          <w:tcPr>
            <w:tcW w:w="6724" w:type="dxa"/>
          </w:tcPr>
          <w:p w:rsidR="00312E2B" w:rsidRPr="00312E2B" w:rsidRDefault="00312E2B" w:rsidP="00312E2B">
            <w:pPr>
              <w:spacing w:before="60" w:after="60" w:line="240" w:lineRule="auto"/>
              <w:ind w:right="-82"/>
              <w:jc w:val="both"/>
              <w:rPr>
                <w:rFonts w:ascii="Times New Roman" w:hAnsi="Times New Roman"/>
                <w:bCs/>
              </w:rPr>
            </w:pPr>
            <w:r w:rsidRPr="00312E2B">
              <w:rPr>
                <w:rFonts w:ascii="Times New Roman" w:hAnsi="Times New Roman"/>
                <w:bCs/>
              </w:rPr>
              <w:t>Деятельность Общества, осуществляемая в соответствии с настоящим Положением и направленная на удовлетворение потребности в Продукции. Включает планирование, организацию и проведение Закупок, заключение и исполнение договоров поставки товаров, выполнения работ и оказания услуг, управление складскими запасами</w:t>
            </w:r>
          </w:p>
        </w:tc>
      </w:tr>
      <w:tr w:rsidR="00312E2B" w:rsidRPr="00312E2B" w:rsidTr="002C21D4">
        <w:tc>
          <w:tcPr>
            <w:tcW w:w="3164" w:type="dxa"/>
          </w:tcPr>
          <w:p w:rsidR="00312E2B" w:rsidRPr="00312E2B" w:rsidRDefault="00312E2B" w:rsidP="00312E2B">
            <w:pPr>
              <w:spacing w:before="120" w:after="120" w:line="240" w:lineRule="auto"/>
              <w:rPr>
                <w:rFonts w:ascii="Times New Roman" w:hAnsi="Times New Roman"/>
                <w:lang w:eastAsia="ru-RU"/>
              </w:rPr>
            </w:pPr>
            <w:r w:rsidRPr="00312E2B">
              <w:rPr>
                <w:rFonts w:ascii="Times New Roman" w:hAnsi="Times New Roman"/>
              </w:rPr>
              <w:t>Закрытые Закупочные процедуры</w:t>
            </w:r>
            <w:r w:rsidRPr="00312E2B" w:rsidDel="006340A8">
              <w:rPr>
                <w:rFonts w:ascii="Times New Roman" w:hAnsi="Times New Roman"/>
              </w:rPr>
              <w:t xml:space="preserve"> </w:t>
            </w:r>
          </w:p>
        </w:tc>
        <w:tc>
          <w:tcPr>
            <w:tcW w:w="6724" w:type="dxa"/>
          </w:tcPr>
          <w:p w:rsidR="00312E2B" w:rsidRPr="00312E2B" w:rsidRDefault="00312E2B" w:rsidP="00312E2B">
            <w:pPr>
              <w:spacing w:before="60" w:after="60" w:line="240" w:lineRule="auto"/>
              <w:ind w:right="-82"/>
              <w:jc w:val="both"/>
              <w:rPr>
                <w:rFonts w:ascii="Times New Roman" w:hAnsi="Times New Roman"/>
                <w:lang w:eastAsia="ru-RU"/>
              </w:rPr>
            </w:pPr>
            <w:r w:rsidRPr="00312E2B">
              <w:rPr>
                <w:rFonts w:ascii="Times New Roman" w:hAnsi="Times New Roman"/>
              </w:rPr>
              <w:t>Процедуры, в которых могут принять участие только специально приглашенные лица</w:t>
            </w:r>
            <w:r w:rsidRPr="00312E2B" w:rsidDel="00B11840">
              <w:rPr>
                <w:rFonts w:ascii="Times New Roman" w:hAnsi="Times New Roman"/>
              </w:rPr>
              <w:t xml:space="preserve"> </w:t>
            </w:r>
          </w:p>
        </w:tc>
      </w:tr>
      <w:tr w:rsidR="00312E2B" w:rsidRPr="00312E2B" w:rsidTr="002C21D4">
        <w:tc>
          <w:tcPr>
            <w:tcW w:w="3164" w:type="dxa"/>
          </w:tcPr>
          <w:p w:rsidR="00312E2B" w:rsidRPr="00312E2B" w:rsidRDefault="00312E2B" w:rsidP="00312E2B">
            <w:pPr>
              <w:spacing w:before="120" w:after="120" w:line="240" w:lineRule="auto"/>
              <w:rPr>
                <w:rFonts w:ascii="Times New Roman" w:hAnsi="Times New Roman"/>
                <w:lang w:eastAsia="ru-RU"/>
              </w:rPr>
            </w:pPr>
            <w:r w:rsidRPr="00312E2B">
              <w:rPr>
                <w:rFonts w:ascii="Times New Roman" w:hAnsi="Times New Roman"/>
              </w:rPr>
              <w:t>Заявка</w:t>
            </w:r>
          </w:p>
        </w:tc>
        <w:tc>
          <w:tcPr>
            <w:tcW w:w="6724" w:type="dxa"/>
          </w:tcPr>
          <w:p w:rsidR="00312E2B" w:rsidRPr="00312E2B" w:rsidRDefault="00312E2B" w:rsidP="00312E2B">
            <w:pPr>
              <w:spacing w:before="60" w:after="60" w:line="240" w:lineRule="auto"/>
              <w:ind w:right="-82"/>
              <w:jc w:val="both"/>
              <w:rPr>
                <w:rFonts w:ascii="Times New Roman" w:hAnsi="Times New Roman"/>
                <w:lang w:eastAsia="ru-RU"/>
              </w:rPr>
            </w:pPr>
            <w:r w:rsidRPr="00312E2B">
              <w:rPr>
                <w:rFonts w:ascii="Times New Roman" w:hAnsi="Times New Roman"/>
                <w:bCs/>
              </w:rPr>
              <w:t>Комплект документов, содержащий предложение Потенциального участника/Участника закупки, направленный Организатору закупки с намерением принять участие в Закупочных процедурах и впоследствии заключить договор на условиях, определенных Закупочной документацией. Заявка Потенциального участника/Участника закупки, имеет правовой статус оферты и рассматривается Организатором закупки в соответствии с этим</w:t>
            </w:r>
            <w:r w:rsidRPr="00312E2B">
              <w:t xml:space="preserve"> </w:t>
            </w:r>
            <w:r w:rsidRPr="00312E2B">
              <w:rPr>
                <w:rFonts w:ascii="Times New Roman" w:hAnsi="Times New Roman"/>
                <w:sz w:val="24"/>
                <w:szCs w:val="24"/>
              </w:rPr>
              <w:t xml:space="preserve">(за исключением закупок, </w:t>
            </w:r>
            <w:r w:rsidRPr="00312E2B">
              <w:rPr>
                <w:rFonts w:ascii="Times New Roman" w:hAnsi="Times New Roman"/>
                <w:bCs/>
                <w:sz w:val="24"/>
                <w:szCs w:val="24"/>
              </w:rPr>
              <w:t>проводимых способом торгов)</w:t>
            </w:r>
          </w:p>
        </w:tc>
      </w:tr>
      <w:tr w:rsidR="00312E2B" w:rsidRPr="00312E2B" w:rsidTr="002C21D4">
        <w:tc>
          <w:tcPr>
            <w:tcW w:w="3164" w:type="dxa"/>
          </w:tcPr>
          <w:p w:rsidR="00312E2B" w:rsidRPr="00312E2B" w:rsidRDefault="00312E2B" w:rsidP="00312E2B">
            <w:pPr>
              <w:spacing w:before="120" w:after="120" w:line="240" w:lineRule="auto"/>
              <w:rPr>
                <w:rFonts w:ascii="Times New Roman" w:hAnsi="Times New Roman"/>
              </w:rPr>
            </w:pPr>
            <w:r w:rsidRPr="00312E2B">
              <w:rPr>
                <w:rFonts w:ascii="Times New Roman" w:hAnsi="Times New Roman"/>
              </w:rPr>
              <w:t>Извещение о закупке</w:t>
            </w:r>
          </w:p>
        </w:tc>
        <w:tc>
          <w:tcPr>
            <w:tcW w:w="6724" w:type="dxa"/>
          </w:tcPr>
          <w:p w:rsidR="00312E2B" w:rsidRPr="00312E2B" w:rsidRDefault="00312E2B" w:rsidP="00312E2B">
            <w:pPr>
              <w:spacing w:before="60" w:after="60" w:line="240" w:lineRule="auto"/>
              <w:ind w:right="-82"/>
              <w:jc w:val="both"/>
              <w:rPr>
                <w:rFonts w:ascii="Times New Roman" w:hAnsi="Times New Roman"/>
                <w:bCs/>
              </w:rPr>
            </w:pPr>
            <w:r w:rsidRPr="00312E2B">
              <w:rPr>
                <w:rFonts w:ascii="Times New Roman" w:hAnsi="Times New Roman"/>
                <w:bCs/>
              </w:rPr>
              <w:t>Документ, содержащий основные условия Закупки, являющийся неотъемлемой частью Закупочной документации. (Термин «Извещение о закупке» в Закупочной деятельности Общества может использоваться и как самостоятельный документ)</w:t>
            </w:r>
          </w:p>
        </w:tc>
      </w:tr>
      <w:tr w:rsidR="00312E2B" w:rsidRPr="00312E2B" w:rsidTr="002C21D4">
        <w:tc>
          <w:tcPr>
            <w:tcW w:w="3164" w:type="dxa"/>
          </w:tcPr>
          <w:p w:rsidR="00312E2B" w:rsidRPr="00312E2B" w:rsidRDefault="00312E2B" w:rsidP="00312E2B">
            <w:pPr>
              <w:spacing w:before="120" w:after="60" w:line="240" w:lineRule="auto"/>
              <w:rPr>
                <w:rFonts w:ascii="Times New Roman" w:hAnsi="Times New Roman"/>
                <w:lang w:eastAsia="ru-RU"/>
              </w:rPr>
            </w:pPr>
            <w:r w:rsidRPr="00312E2B">
              <w:rPr>
                <w:rFonts w:ascii="Times New Roman" w:hAnsi="Times New Roman"/>
                <w:lang w:eastAsia="ru-RU"/>
              </w:rPr>
              <w:t>Инициатор договора</w:t>
            </w:r>
          </w:p>
        </w:tc>
        <w:tc>
          <w:tcPr>
            <w:tcW w:w="6724" w:type="dxa"/>
          </w:tcPr>
          <w:p w:rsidR="00312E2B" w:rsidRPr="00312E2B" w:rsidRDefault="00312E2B" w:rsidP="00312E2B">
            <w:pPr>
              <w:spacing w:before="60" w:after="60" w:line="240" w:lineRule="auto"/>
              <w:ind w:right="-82"/>
              <w:jc w:val="both"/>
              <w:rPr>
                <w:rFonts w:ascii="Times New Roman" w:hAnsi="Times New Roman"/>
                <w:lang w:eastAsia="ru-RU"/>
              </w:rPr>
            </w:pPr>
            <w:r w:rsidRPr="00312E2B">
              <w:rPr>
                <w:rFonts w:ascii="Times New Roman" w:hAnsi="Times New Roman"/>
                <w:lang w:eastAsia="ru-RU"/>
              </w:rPr>
              <w:t xml:space="preserve">Должностное лицо Общества, несущее ответственность за определенные финансово-экономические показатели Общества и возглавляющее направление деятельности Общества, для которого осуществляется Закупка (Центр финансовой ответственности, Центр ответственности)  </w:t>
            </w:r>
          </w:p>
        </w:tc>
      </w:tr>
      <w:tr w:rsidR="00312E2B" w:rsidRPr="00312E2B" w:rsidTr="002C21D4">
        <w:tc>
          <w:tcPr>
            <w:tcW w:w="3164" w:type="dxa"/>
          </w:tcPr>
          <w:p w:rsidR="00312E2B" w:rsidRPr="00312E2B" w:rsidRDefault="00312E2B" w:rsidP="00312E2B">
            <w:pPr>
              <w:spacing w:before="120" w:after="60" w:line="240" w:lineRule="auto"/>
              <w:rPr>
                <w:rFonts w:ascii="Times New Roman" w:hAnsi="Times New Roman"/>
                <w:lang w:eastAsia="ru-RU"/>
              </w:rPr>
            </w:pPr>
            <w:r w:rsidRPr="00312E2B">
              <w:rPr>
                <w:rFonts w:ascii="Times New Roman" w:hAnsi="Times New Roman"/>
                <w:lang w:eastAsia="ru-RU"/>
              </w:rPr>
              <w:t>Интернет-ресурсы</w:t>
            </w:r>
          </w:p>
        </w:tc>
        <w:tc>
          <w:tcPr>
            <w:tcW w:w="6724" w:type="dxa"/>
          </w:tcPr>
          <w:p w:rsidR="00312E2B" w:rsidRPr="00312E2B" w:rsidRDefault="00312E2B" w:rsidP="00312E2B">
            <w:pPr>
              <w:spacing w:before="60" w:after="60" w:line="240" w:lineRule="auto"/>
              <w:ind w:right="-82"/>
              <w:jc w:val="both"/>
              <w:rPr>
                <w:rFonts w:ascii="Times New Roman" w:hAnsi="Times New Roman"/>
                <w:lang w:eastAsia="ru-RU"/>
              </w:rPr>
            </w:pPr>
            <w:r w:rsidRPr="00312E2B">
              <w:rPr>
                <w:rFonts w:ascii="Times New Roman" w:hAnsi="Times New Roman"/>
                <w:lang w:eastAsia="ru-RU"/>
              </w:rPr>
              <w:t>Обязательными для размещения информации Интернет-ресурсами  являются:</w:t>
            </w:r>
          </w:p>
          <w:p w:rsidR="00312E2B" w:rsidRPr="00312E2B" w:rsidRDefault="00312E2B" w:rsidP="00312E2B">
            <w:pPr>
              <w:spacing w:before="60" w:after="60" w:line="240" w:lineRule="auto"/>
              <w:ind w:right="-82"/>
              <w:jc w:val="both"/>
              <w:rPr>
                <w:rFonts w:ascii="Times New Roman" w:hAnsi="Times New Roman"/>
                <w:lang w:eastAsia="ru-RU"/>
              </w:rPr>
            </w:pPr>
            <w:r w:rsidRPr="00312E2B">
              <w:rPr>
                <w:rFonts w:ascii="Times New Roman" w:hAnsi="Times New Roman"/>
                <w:lang w:eastAsia="ru-RU"/>
              </w:rPr>
              <w:t>- Официальный сайт РФ для размещения информации о размещении заказов www.zakupki.gov.ru/единая информационная система;</w:t>
            </w:r>
          </w:p>
          <w:p w:rsidR="00312E2B" w:rsidRPr="00312E2B" w:rsidRDefault="00312E2B" w:rsidP="00312E2B">
            <w:pPr>
              <w:spacing w:before="60" w:after="60" w:line="240" w:lineRule="auto"/>
              <w:ind w:right="-82"/>
              <w:jc w:val="both"/>
              <w:rPr>
                <w:rFonts w:ascii="Times New Roman" w:hAnsi="Times New Roman"/>
                <w:lang w:eastAsia="ru-RU"/>
              </w:rPr>
            </w:pPr>
            <w:r w:rsidRPr="00312E2B">
              <w:rPr>
                <w:rFonts w:ascii="Times New Roman" w:hAnsi="Times New Roman"/>
                <w:lang w:eastAsia="ru-RU"/>
              </w:rPr>
              <w:t>- Корпоративный сайт Общества (при наличие);</w:t>
            </w:r>
          </w:p>
          <w:p w:rsidR="00312E2B" w:rsidRPr="00312E2B" w:rsidRDefault="00312E2B" w:rsidP="00312E2B">
            <w:pPr>
              <w:spacing w:before="60" w:after="60" w:line="240" w:lineRule="auto"/>
              <w:ind w:right="-82"/>
              <w:jc w:val="both"/>
              <w:rPr>
                <w:rFonts w:ascii="Times New Roman" w:hAnsi="Times New Roman"/>
                <w:lang w:eastAsia="ru-RU"/>
              </w:rPr>
            </w:pPr>
            <w:r w:rsidRPr="00312E2B">
              <w:rPr>
                <w:rFonts w:ascii="Times New Roman" w:hAnsi="Times New Roman"/>
                <w:lang w:eastAsia="ru-RU"/>
              </w:rPr>
              <w:t>- Сайт Организатора закупки – в целях проведения Закупочных процедур, Организатором закупки по которым выступает сторонний организатор закупки (в т.ч. Специализированная закупочная организация)</w:t>
            </w:r>
          </w:p>
        </w:tc>
      </w:tr>
      <w:tr w:rsidR="00312E2B" w:rsidRPr="00312E2B" w:rsidTr="002C21D4">
        <w:tc>
          <w:tcPr>
            <w:tcW w:w="3164" w:type="dxa"/>
          </w:tcPr>
          <w:p w:rsidR="00312E2B" w:rsidRPr="00312E2B" w:rsidRDefault="00312E2B" w:rsidP="00312E2B">
            <w:pPr>
              <w:spacing w:before="120" w:after="60" w:line="240" w:lineRule="auto"/>
              <w:rPr>
                <w:rFonts w:ascii="Times New Roman" w:hAnsi="Times New Roman"/>
                <w:lang w:eastAsia="ru-RU"/>
              </w:rPr>
            </w:pPr>
            <w:r w:rsidRPr="00312E2B">
              <w:rPr>
                <w:rFonts w:ascii="Times New Roman" w:hAnsi="Times New Roman"/>
                <w:lang w:eastAsia="ru-RU"/>
              </w:rPr>
              <w:t>Конверт</w:t>
            </w:r>
          </w:p>
        </w:tc>
        <w:tc>
          <w:tcPr>
            <w:tcW w:w="6724" w:type="dxa"/>
          </w:tcPr>
          <w:p w:rsidR="00312E2B" w:rsidRPr="00312E2B" w:rsidRDefault="00312E2B" w:rsidP="00312E2B">
            <w:pPr>
              <w:spacing w:before="60" w:after="60" w:line="240" w:lineRule="auto"/>
              <w:ind w:right="-82"/>
              <w:jc w:val="both"/>
              <w:rPr>
                <w:rFonts w:ascii="Times New Roman" w:hAnsi="Times New Roman"/>
                <w:lang w:eastAsia="ru-RU"/>
              </w:rPr>
            </w:pPr>
            <w:r w:rsidRPr="00312E2B">
              <w:rPr>
                <w:rFonts w:ascii="Times New Roman" w:hAnsi="Times New Roman"/>
                <w:lang w:eastAsia="ru-RU"/>
              </w:rPr>
              <w:t xml:space="preserve">Любая упаковка, надежно закрывающая содержимое (конверт, ящик, мешок, электронный конверт </w:t>
            </w:r>
            <w:r w:rsidRPr="00312E2B">
              <w:rPr>
                <w:rFonts w:ascii="Times New Roman" w:hAnsi="Times New Roman"/>
                <w:i/>
                <w:lang w:eastAsia="ru-RU"/>
              </w:rPr>
              <w:t>(для Закупок на электронных торговых площадках)</w:t>
            </w:r>
            <w:r w:rsidRPr="00312E2B">
              <w:rPr>
                <w:rFonts w:ascii="Times New Roman" w:hAnsi="Times New Roman"/>
                <w:lang w:eastAsia="ru-RU"/>
              </w:rPr>
              <w:t xml:space="preserve"> и т.д.)</w:t>
            </w:r>
          </w:p>
        </w:tc>
      </w:tr>
      <w:tr w:rsidR="00312E2B" w:rsidRPr="00312E2B" w:rsidTr="002C21D4">
        <w:tc>
          <w:tcPr>
            <w:tcW w:w="3164" w:type="dxa"/>
          </w:tcPr>
          <w:p w:rsidR="00312E2B" w:rsidRPr="00312E2B" w:rsidRDefault="00312E2B" w:rsidP="00312E2B">
            <w:pPr>
              <w:spacing w:before="120" w:after="60" w:line="240" w:lineRule="auto"/>
              <w:rPr>
                <w:rFonts w:ascii="Times New Roman" w:hAnsi="Times New Roman"/>
                <w:lang w:eastAsia="ru-RU"/>
              </w:rPr>
            </w:pPr>
            <w:r w:rsidRPr="00312E2B">
              <w:rPr>
                <w:rFonts w:ascii="Times New Roman" w:hAnsi="Times New Roman"/>
              </w:rPr>
              <w:t>Конкурентные Закупочные процедуры</w:t>
            </w:r>
            <w:r w:rsidRPr="00312E2B" w:rsidDel="006A3227">
              <w:rPr>
                <w:rFonts w:ascii="Times New Roman" w:hAnsi="Times New Roman"/>
              </w:rPr>
              <w:t xml:space="preserve"> </w:t>
            </w:r>
          </w:p>
        </w:tc>
        <w:tc>
          <w:tcPr>
            <w:tcW w:w="6724" w:type="dxa"/>
          </w:tcPr>
          <w:p w:rsidR="00312E2B" w:rsidRPr="00312E2B" w:rsidRDefault="00312E2B" w:rsidP="00312E2B">
            <w:pPr>
              <w:spacing w:before="60" w:after="60" w:line="240" w:lineRule="auto"/>
              <w:ind w:right="-82"/>
              <w:jc w:val="both"/>
              <w:rPr>
                <w:rFonts w:ascii="Times New Roman" w:hAnsi="Times New Roman"/>
                <w:lang w:eastAsia="ru-RU"/>
              </w:rPr>
            </w:pPr>
            <w:r w:rsidRPr="00312E2B">
              <w:rPr>
                <w:rFonts w:ascii="Times New Roman" w:hAnsi="Times New Roman"/>
                <w:bCs/>
              </w:rPr>
              <w:t>Процедуры Закупок, использующие состязательность предложений Потенциальных участников/Участников закупки</w:t>
            </w:r>
            <w:r w:rsidRPr="00312E2B" w:rsidDel="006A3227">
              <w:rPr>
                <w:rFonts w:ascii="Times New Roman" w:hAnsi="Times New Roman"/>
                <w:bCs/>
              </w:rPr>
              <w:t xml:space="preserve"> </w:t>
            </w:r>
          </w:p>
        </w:tc>
      </w:tr>
      <w:tr w:rsidR="00312E2B" w:rsidRPr="00312E2B" w:rsidTr="002C21D4">
        <w:tc>
          <w:tcPr>
            <w:tcW w:w="3164" w:type="dxa"/>
          </w:tcPr>
          <w:p w:rsidR="00312E2B" w:rsidRPr="00312E2B" w:rsidRDefault="00312E2B" w:rsidP="00312E2B">
            <w:pPr>
              <w:spacing w:before="120" w:after="120" w:line="240" w:lineRule="auto"/>
              <w:rPr>
                <w:rFonts w:ascii="Times New Roman" w:hAnsi="Times New Roman"/>
                <w:lang w:eastAsia="ru-RU"/>
              </w:rPr>
            </w:pPr>
            <w:r w:rsidRPr="00312E2B">
              <w:rPr>
                <w:rFonts w:ascii="Times New Roman" w:hAnsi="Times New Roman"/>
                <w:lang w:eastAsia="ru-RU"/>
              </w:rPr>
              <w:t>Лот</w:t>
            </w:r>
          </w:p>
        </w:tc>
        <w:tc>
          <w:tcPr>
            <w:tcW w:w="6724" w:type="dxa"/>
          </w:tcPr>
          <w:p w:rsidR="00312E2B" w:rsidRPr="00312E2B" w:rsidRDefault="00312E2B" w:rsidP="00312E2B">
            <w:pPr>
              <w:spacing w:before="120" w:after="60" w:line="240" w:lineRule="auto"/>
              <w:jc w:val="both"/>
              <w:rPr>
                <w:rFonts w:ascii="Times New Roman" w:hAnsi="Times New Roman"/>
                <w:lang w:eastAsia="ru-RU"/>
              </w:rPr>
            </w:pPr>
            <w:r w:rsidRPr="00312E2B">
              <w:rPr>
                <w:rFonts w:ascii="Times New Roman" w:hAnsi="Times New Roman"/>
                <w:lang w:eastAsia="ru-RU"/>
              </w:rPr>
              <w:t xml:space="preserve">Отдельный предмет Закупки, в отношении которого в Закупочной документации отдельно указываются предмет, состав Продукции, начальная (максимальная) цена, сроки и иные условия, на которую в </w:t>
            </w:r>
            <w:r w:rsidRPr="00312E2B">
              <w:rPr>
                <w:rFonts w:ascii="Times New Roman" w:hAnsi="Times New Roman"/>
                <w:lang w:eastAsia="ru-RU"/>
              </w:rPr>
              <w:lastRenderedPageBreak/>
              <w:t>рамках процедуры Закупки подается отдельное предложение и заключается договор (договоры).</w:t>
            </w:r>
          </w:p>
        </w:tc>
      </w:tr>
      <w:tr w:rsidR="00312E2B" w:rsidRPr="00312E2B" w:rsidTr="002C21D4">
        <w:tc>
          <w:tcPr>
            <w:tcW w:w="3164" w:type="dxa"/>
          </w:tcPr>
          <w:p w:rsidR="00312E2B" w:rsidRPr="00312E2B" w:rsidRDefault="00312E2B" w:rsidP="00312E2B">
            <w:pPr>
              <w:spacing w:before="60" w:after="120" w:line="240" w:lineRule="auto"/>
              <w:rPr>
                <w:rFonts w:ascii="Times New Roman" w:hAnsi="Times New Roman"/>
                <w:lang w:eastAsia="ru-RU"/>
              </w:rPr>
            </w:pPr>
            <w:r w:rsidRPr="00312E2B">
              <w:rPr>
                <w:rFonts w:ascii="Times New Roman" w:hAnsi="Times New Roman"/>
                <w:lang w:eastAsia="ru-RU"/>
              </w:rPr>
              <w:lastRenderedPageBreak/>
              <w:t>Обеспечение Заявки на участие в Закупке</w:t>
            </w:r>
          </w:p>
        </w:tc>
        <w:tc>
          <w:tcPr>
            <w:tcW w:w="6724" w:type="dxa"/>
          </w:tcPr>
          <w:p w:rsidR="00312E2B" w:rsidRPr="00312E2B" w:rsidDel="00B94011" w:rsidRDefault="00312E2B" w:rsidP="00312E2B">
            <w:pPr>
              <w:spacing w:before="60" w:after="60" w:line="240" w:lineRule="auto"/>
              <w:jc w:val="both"/>
              <w:rPr>
                <w:rFonts w:ascii="Times New Roman" w:hAnsi="Times New Roman"/>
                <w:lang w:eastAsia="ru-RU"/>
              </w:rPr>
            </w:pPr>
            <w:r w:rsidRPr="00312E2B">
              <w:rPr>
                <w:rFonts w:ascii="Times New Roman" w:hAnsi="Times New Roman"/>
                <w:lang w:eastAsia="ru-RU"/>
              </w:rPr>
              <w:t>Обеспечение исполнения обязательств Потенциального участника/Участника закупки, связанных с подачей им Заявки на участие в Закупке</w:t>
            </w:r>
          </w:p>
        </w:tc>
      </w:tr>
      <w:tr w:rsidR="00312E2B" w:rsidRPr="00312E2B" w:rsidTr="002C21D4">
        <w:tc>
          <w:tcPr>
            <w:tcW w:w="3164" w:type="dxa"/>
          </w:tcPr>
          <w:p w:rsidR="00312E2B" w:rsidRPr="00312E2B" w:rsidRDefault="00312E2B" w:rsidP="00312E2B">
            <w:pPr>
              <w:spacing w:before="60" w:after="120" w:line="240" w:lineRule="auto"/>
              <w:rPr>
                <w:rFonts w:ascii="Times New Roman" w:hAnsi="Times New Roman"/>
                <w:lang w:eastAsia="ru-RU"/>
              </w:rPr>
            </w:pPr>
            <w:r w:rsidRPr="00312E2B">
              <w:rPr>
                <w:rFonts w:ascii="Times New Roman" w:hAnsi="Times New Roman"/>
                <w:lang w:eastAsia="ru-RU"/>
              </w:rPr>
              <w:t>Аналогичная/одноименная Продукция</w:t>
            </w:r>
          </w:p>
        </w:tc>
        <w:tc>
          <w:tcPr>
            <w:tcW w:w="6724" w:type="dxa"/>
          </w:tcPr>
          <w:p w:rsidR="00312E2B" w:rsidRPr="00312E2B" w:rsidRDefault="00312E2B" w:rsidP="00312E2B">
            <w:pPr>
              <w:spacing w:before="60" w:after="60" w:line="240" w:lineRule="auto"/>
              <w:jc w:val="both"/>
              <w:rPr>
                <w:rFonts w:ascii="Times New Roman" w:hAnsi="Times New Roman"/>
                <w:lang w:eastAsia="ru-RU"/>
              </w:rPr>
            </w:pPr>
            <w:r w:rsidRPr="00312E2B">
              <w:rPr>
                <w:rFonts w:ascii="Times New Roman" w:hAnsi="Times New Roman"/>
                <w:lang w:eastAsia="ru-RU"/>
              </w:rPr>
              <w:t>Идентичная по техническим и функциональным характеристикам Продукция, которая может отличаться друг от друга незначительными особенностями (деталями, не влияющими на качество и основные потребительские свойства продукции), являться однородной по своему потребительскому назначению и может быть взаимозаменяемой.</w:t>
            </w:r>
          </w:p>
        </w:tc>
      </w:tr>
      <w:tr w:rsidR="00312E2B" w:rsidRPr="00312E2B" w:rsidTr="002C21D4">
        <w:tc>
          <w:tcPr>
            <w:tcW w:w="3164" w:type="dxa"/>
          </w:tcPr>
          <w:p w:rsidR="00312E2B" w:rsidRPr="00312E2B" w:rsidRDefault="00312E2B" w:rsidP="00312E2B">
            <w:pPr>
              <w:spacing w:before="60" w:after="120" w:line="240" w:lineRule="auto"/>
              <w:rPr>
                <w:rFonts w:ascii="Times New Roman" w:hAnsi="Times New Roman"/>
                <w:lang w:eastAsia="ru-RU"/>
              </w:rPr>
            </w:pPr>
            <w:r w:rsidRPr="00312E2B">
              <w:rPr>
                <w:rFonts w:ascii="Times New Roman" w:hAnsi="Times New Roman"/>
                <w:lang w:eastAsia="ru-RU"/>
              </w:rPr>
              <w:t>Организатор закупки</w:t>
            </w:r>
          </w:p>
        </w:tc>
        <w:tc>
          <w:tcPr>
            <w:tcW w:w="6724" w:type="dxa"/>
          </w:tcPr>
          <w:p w:rsidR="00312E2B" w:rsidRPr="00312E2B" w:rsidRDefault="00312E2B" w:rsidP="00312E2B">
            <w:pPr>
              <w:spacing w:before="60" w:after="60" w:line="240" w:lineRule="auto"/>
              <w:jc w:val="both"/>
              <w:rPr>
                <w:rFonts w:ascii="Times New Roman" w:hAnsi="Times New Roman"/>
                <w:u w:val="single"/>
                <w:lang w:eastAsia="ru-RU"/>
              </w:rPr>
            </w:pPr>
            <w:r w:rsidRPr="00312E2B">
              <w:rPr>
                <w:rFonts w:ascii="Times New Roman" w:hAnsi="Times New Roman"/>
                <w:lang w:eastAsia="ru-RU"/>
              </w:rPr>
              <w:t xml:space="preserve">Общество либо привлеченное на основании гражданско-правового договора лицо, непосредственно выполняющее предусмотренные тем или иным способом закупочные процедуры и берущее на себя соответствующие обязательства перед потенциальными участниками/участниками закупки в предусмотренных настоящим Положением случаях. </w:t>
            </w:r>
          </w:p>
        </w:tc>
      </w:tr>
      <w:tr w:rsidR="00312E2B" w:rsidRPr="00312E2B" w:rsidTr="002C21D4">
        <w:tc>
          <w:tcPr>
            <w:tcW w:w="3164" w:type="dxa"/>
          </w:tcPr>
          <w:p w:rsidR="00312E2B" w:rsidRPr="00312E2B" w:rsidRDefault="00312E2B" w:rsidP="00312E2B">
            <w:pPr>
              <w:spacing w:before="60" w:after="120" w:line="240" w:lineRule="auto"/>
              <w:rPr>
                <w:rFonts w:ascii="Times New Roman" w:hAnsi="Times New Roman"/>
                <w:lang w:eastAsia="ru-RU"/>
              </w:rPr>
            </w:pPr>
            <w:r w:rsidRPr="00312E2B">
              <w:rPr>
                <w:rFonts w:ascii="Times New Roman" w:hAnsi="Times New Roman"/>
              </w:rPr>
              <w:t>Открытые Закупочные процедуры</w:t>
            </w:r>
            <w:r w:rsidRPr="00312E2B" w:rsidDel="00185978">
              <w:rPr>
                <w:rFonts w:ascii="Times New Roman" w:hAnsi="Times New Roman"/>
              </w:rPr>
              <w:t xml:space="preserve"> </w:t>
            </w:r>
          </w:p>
        </w:tc>
        <w:tc>
          <w:tcPr>
            <w:tcW w:w="6724" w:type="dxa"/>
          </w:tcPr>
          <w:p w:rsidR="00312E2B" w:rsidRPr="00312E2B" w:rsidRDefault="00312E2B" w:rsidP="00312E2B">
            <w:pPr>
              <w:spacing w:before="60" w:after="60" w:line="240" w:lineRule="auto"/>
              <w:jc w:val="both"/>
              <w:rPr>
                <w:rFonts w:ascii="Times New Roman" w:hAnsi="Times New Roman"/>
                <w:lang w:eastAsia="ru-RU"/>
              </w:rPr>
            </w:pPr>
            <w:r w:rsidRPr="00312E2B">
              <w:rPr>
                <w:rFonts w:ascii="Times New Roman" w:hAnsi="Times New Roman"/>
              </w:rPr>
              <w:t>Процедуры, в которых может принять участие любое лицо в соответствии с требованиями настоящего Положения</w:t>
            </w:r>
            <w:r w:rsidRPr="00312E2B" w:rsidDel="00185978">
              <w:rPr>
                <w:rFonts w:ascii="Times New Roman" w:hAnsi="Times New Roman"/>
              </w:rPr>
              <w:t xml:space="preserve"> </w:t>
            </w:r>
          </w:p>
        </w:tc>
      </w:tr>
      <w:tr w:rsidR="00312E2B" w:rsidRPr="00312E2B" w:rsidTr="002C21D4">
        <w:tc>
          <w:tcPr>
            <w:tcW w:w="3164" w:type="dxa"/>
          </w:tcPr>
          <w:p w:rsidR="00312E2B" w:rsidRPr="00312E2B" w:rsidRDefault="00312E2B" w:rsidP="00312E2B">
            <w:pPr>
              <w:spacing w:before="120" w:after="120" w:line="240" w:lineRule="auto"/>
              <w:rPr>
                <w:rFonts w:ascii="Times New Roman" w:hAnsi="Times New Roman"/>
                <w:lang w:eastAsia="ru-RU"/>
              </w:rPr>
            </w:pPr>
            <w:r w:rsidRPr="00312E2B">
              <w:rPr>
                <w:rFonts w:ascii="Times New Roman" w:hAnsi="Times New Roman"/>
                <w:lang w:eastAsia="ru-RU"/>
              </w:rPr>
              <w:t>Переторжка</w:t>
            </w:r>
          </w:p>
        </w:tc>
        <w:tc>
          <w:tcPr>
            <w:tcW w:w="6724" w:type="dxa"/>
          </w:tcPr>
          <w:p w:rsidR="00312E2B" w:rsidRPr="00312E2B" w:rsidRDefault="00312E2B" w:rsidP="00312E2B">
            <w:pPr>
              <w:spacing w:before="120" w:after="60" w:line="240" w:lineRule="auto"/>
              <w:jc w:val="both"/>
              <w:rPr>
                <w:rFonts w:ascii="Times New Roman" w:hAnsi="Times New Roman"/>
                <w:lang w:eastAsia="ru-RU"/>
              </w:rPr>
            </w:pPr>
            <w:r w:rsidRPr="00312E2B">
              <w:rPr>
                <w:rFonts w:ascii="Times New Roman" w:hAnsi="Times New Roman"/>
                <w:lang w:eastAsia="ru-RU"/>
              </w:rPr>
              <w:t xml:space="preserve">Процедура, направленная на добровольное снижение цен участниками закупки, указанных в их Заявках на участие в Закупке, с целью повышения предпочтительности Заявки на участие в закупке для Заказчика. </w:t>
            </w:r>
          </w:p>
        </w:tc>
      </w:tr>
      <w:tr w:rsidR="00312E2B" w:rsidRPr="00312E2B" w:rsidTr="002C21D4">
        <w:tc>
          <w:tcPr>
            <w:tcW w:w="3164" w:type="dxa"/>
          </w:tcPr>
          <w:p w:rsidR="00312E2B" w:rsidRPr="00312E2B" w:rsidRDefault="00312E2B" w:rsidP="00312E2B">
            <w:pPr>
              <w:tabs>
                <w:tab w:val="left" w:pos="1640"/>
              </w:tabs>
              <w:spacing w:before="120" w:after="120" w:line="240" w:lineRule="auto"/>
              <w:rPr>
                <w:rFonts w:ascii="Times New Roman" w:hAnsi="Times New Roman"/>
                <w:lang w:eastAsia="ru-RU"/>
              </w:rPr>
            </w:pPr>
            <w:r w:rsidRPr="00312E2B">
              <w:rPr>
                <w:rFonts w:ascii="Times New Roman" w:hAnsi="Times New Roman"/>
              </w:rPr>
              <w:t>Поставщик</w:t>
            </w:r>
            <w:r w:rsidRPr="00312E2B" w:rsidDel="009774B5">
              <w:rPr>
                <w:rFonts w:ascii="Times New Roman" w:hAnsi="Times New Roman"/>
              </w:rPr>
              <w:t xml:space="preserve"> </w:t>
            </w:r>
            <w:r w:rsidRPr="00312E2B">
              <w:rPr>
                <w:rFonts w:ascii="Times New Roman" w:hAnsi="Times New Roman"/>
              </w:rPr>
              <w:tab/>
            </w:r>
          </w:p>
        </w:tc>
        <w:tc>
          <w:tcPr>
            <w:tcW w:w="6724" w:type="dxa"/>
          </w:tcPr>
          <w:p w:rsidR="00312E2B" w:rsidRPr="00312E2B" w:rsidRDefault="00312E2B" w:rsidP="00312E2B">
            <w:pPr>
              <w:spacing w:before="120" w:after="60" w:line="240" w:lineRule="auto"/>
              <w:jc w:val="both"/>
              <w:rPr>
                <w:rFonts w:ascii="Times New Roman" w:hAnsi="Times New Roman"/>
                <w:lang w:eastAsia="ru-RU"/>
              </w:rPr>
            </w:pPr>
            <w:r w:rsidRPr="00312E2B">
              <w:rPr>
                <w:rFonts w:ascii="Times New Roman" w:hAnsi="Times New Roman"/>
                <w:bCs/>
              </w:rPr>
              <w:t>Любое юридическое лицо или несколько юридических лиц, выступающих на стороне одного лица,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лица, в том числе индивидуальный предприниматель или несколько индивидуальных предпринимателей, выступающих на стороне одного лица, способное на законных основаниях поставить требуемую Продукцию (определено термином «Продукция»).</w:t>
            </w:r>
          </w:p>
        </w:tc>
      </w:tr>
      <w:tr w:rsidR="00312E2B" w:rsidRPr="00312E2B" w:rsidTr="002C21D4">
        <w:tc>
          <w:tcPr>
            <w:tcW w:w="3164" w:type="dxa"/>
          </w:tcPr>
          <w:p w:rsidR="00312E2B" w:rsidRPr="00312E2B" w:rsidRDefault="00312E2B" w:rsidP="00312E2B">
            <w:pPr>
              <w:spacing w:before="120" w:after="120" w:line="240" w:lineRule="auto"/>
              <w:rPr>
                <w:rFonts w:ascii="Times New Roman" w:hAnsi="Times New Roman"/>
                <w:lang w:eastAsia="ru-RU"/>
              </w:rPr>
            </w:pPr>
            <w:r w:rsidRPr="00312E2B">
              <w:rPr>
                <w:rFonts w:ascii="Times New Roman" w:hAnsi="Times New Roman"/>
              </w:rPr>
              <w:t>Победитель</w:t>
            </w:r>
            <w:r w:rsidRPr="00312E2B" w:rsidDel="009774B5">
              <w:rPr>
                <w:rFonts w:ascii="Times New Roman" w:hAnsi="Times New Roman"/>
              </w:rPr>
              <w:t xml:space="preserve"> </w:t>
            </w:r>
          </w:p>
        </w:tc>
        <w:tc>
          <w:tcPr>
            <w:tcW w:w="6724" w:type="dxa"/>
          </w:tcPr>
          <w:p w:rsidR="00312E2B" w:rsidRPr="00312E2B" w:rsidRDefault="00312E2B" w:rsidP="00312E2B">
            <w:pPr>
              <w:spacing w:before="120" w:after="60" w:line="240" w:lineRule="auto"/>
              <w:jc w:val="both"/>
              <w:rPr>
                <w:rFonts w:ascii="Times New Roman" w:hAnsi="Times New Roman"/>
                <w:lang w:eastAsia="ru-RU"/>
              </w:rPr>
            </w:pPr>
            <w:r w:rsidRPr="00312E2B">
              <w:rPr>
                <w:rFonts w:ascii="Times New Roman" w:hAnsi="Times New Roman"/>
                <w:bCs/>
              </w:rPr>
              <w:t>Участник(и) конкурентной Закупочной процедуры, который(е) предложил(и) лучшие условия для исполнения договора(ов) в соответствии с Закупочной документацией</w:t>
            </w:r>
          </w:p>
        </w:tc>
      </w:tr>
      <w:tr w:rsidR="00312E2B" w:rsidRPr="00312E2B" w:rsidTr="002C21D4">
        <w:tc>
          <w:tcPr>
            <w:tcW w:w="3164" w:type="dxa"/>
          </w:tcPr>
          <w:p w:rsidR="00312E2B" w:rsidRPr="00312E2B" w:rsidRDefault="00312E2B" w:rsidP="00312E2B">
            <w:pPr>
              <w:spacing w:before="120" w:after="120" w:line="240" w:lineRule="auto"/>
              <w:rPr>
                <w:rFonts w:ascii="Times New Roman" w:hAnsi="Times New Roman"/>
              </w:rPr>
            </w:pPr>
            <w:r w:rsidRPr="00312E2B">
              <w:rPr>
                <w:rFonts w:ascii="Times New Roman" w:hAnsi="Times New Roman"/>
              </w:rPr>
              <w:t>Положение о закупках/Положение</w:t>
            </w:r>
          </w:p>
        </w:tc>
        <w:tc>
          <w:tcPr>
            <w:tcW w:w="6724" w:type="dxa"/>
          </w:tcPr>
          <w:p w:rsidR="00312E2B" w:rsidRPr="00312E2B" w:rsidRDefault="00312E2B" w:rsidP="00F84059">
            <w:pPr>
              <w:spacing w:before="120" w:after="60" w:line="240" w:lineRule="auto"/>
              <w:jc w:val="both"/>
              <w:rPr>
                <w:rFonts w:ascii="Times New Roman" w:hAnsi="Times New Roman"/>
                <w:bCs/>
              </w:rPr>
            </w:pPr>
            <w:r w:rsidRPr="00312E2B">
              <w:rPr>
                <w:rFonts w:ascii="Times New Roman" w:hAnsi="Times New Roman"/>
                <w:bCs/>
              </w:rPr>
              <w:t>Настоящее Положение о порядке проведения регламентированных закупок товаров, работ, услуг для</w:t>
            </w:r>
            <w:r w:rsidR="00F84059" w:rsidRPr="00F84059">
              <w:rPr>
                <w:rFonts w:ascii="Times New Roman" w:hAnsi="Times New Roman"/>
                <w:bCs/>
              </w:rPr>
              <w:t xml:space="preserve"> нужд АО «Петербургская сбытовая компания»</w:t>
            </w:r>
          </w:p>
        </w:tc>
      </w:tr>
      <w:tr w:rsidR="00312E2B" w:rsidRPr="00312E2B" w:rsidTr="002C21D4">
        <w:tc>
          <w:tcPr>
            <w:tcW w:w="3164" w:type="dxa"/>
          </w:tcPr>
          <w:p w:rsidR="00312E2B" w:rsidRPr="00312E2B" w:rsidRDefault="00312E2B" w:rsidP="00312E2B">
            <w:pPr>
              <w:spacing w:before="120" w:after="120" w:line="240" w:lineRule="auto"/>
              <w:rPr>
                <w:rFonts w:ascii="Times New Roman" w:hAnsi="Times New Roman"/>
                <w:lang w:eastAsia="ru-RU"/>
              </w:rPr>
            </w:pPr>
            <w:r w:rsidRPr="00312E2B">
              <w:rPr>
                <w:rFonts w:ascii="Times New Roman" w:hAnsi="Times New Roman"/>
              </w:rPr>
              <w:t>Преференция</w:t>
            </w:r>
          </w:p>
        </w:tc>
        <w:tc>
          <w:tcPr>
            <w:tcW w:w="6724" w:type="dxa"/>
          </w:tcPr>
          <w:p w:rsidR="00312E2B" w:rsidRPr="00312E2B" w:rsidRDefault="00312E2B" w:rsidP="00312E2B">
            <w:pPr>
              <w:spacing w:before="120" w:after="60" w:line="240" w:lineRule="auto"/>
              <w:jc w:val="both"/>
              <w:rPr>
                <w:rFonts w:ascii="Times New Roman" w:hAnsi="Times New Roman"/>
                <w:lang w:eastAsia="ru-RU"/>
              </w:rPr>
            </w:pPr>
            <w:r w:rsidRPr="00312E2B">
              <w:rPr>
                <w:rFonts w:ascii="Times New Roman" w:hAnsi="Times New Roman"/>
                <w:bCs/>
              </w:rPr>
              <w:t>Преимущество, которое предоставляется определенным группам Потенциальным участникам/Участникам закупки при проведении Закупочной процедуры</w:t>
            </w:r>
          </w:p>
        </w:tc>
      </w:tr>
      <w:tr w:rsidR="00312E2B" w:rsidRPr="00312E2B" w:rsidTr="002C21D4">
        <w:tc>
          <w:tcPr>
            <w:tcW w:w="3164" w:type="dxa"/>
          </w:tcPr>
          <w:p w:rsidR="00312E2B" w:rsidRPr="00312E2B" w:rsidRDefault="00312E2B" w:rsidP="00312E2B">
            <w:pPr>
              <w:spacing w:before="120" w:after="120" w:line="240" w:lineRule="auto"/>
              <w:rPr>
                <w:rFonts w:ascii="Times New Roman" w:hAnsi="Times New Roman"/>
              </w:rPr>
            </w:pPr>
            <w:r w:rsidRPr="00312E2B">
              <w:rPr>
                <w:rFonts w:ascii="Times New Roman" w:hAnsi="Times New Roman"/>
              </w:rPr>
              <w:t>Программа партнерства</w:t>
            </w:r>
          </w:p>
        </w:tc>
        <w:tc>
          <w:tcPr>
            <w:tcW w:w="6724" w:type="dxa"/>
          </w:tcPr>
          <w:p w:rsidR="00312E2B" w:rsidRPr="00312E2B" w:rsidRDefault="00312E2B" w:rsidP="00312E2B">
            <w:pPr>
              <w:spacing w:before="120" w:after="60" w:line="240" w:lineRule="auto"/>
              <w:jc w:val="both"/>
              <w:rPr>
                <w:rFonts w:ascii="Times New Roman" w:hAnsi="Times New Roman"/>
              </w:rPr>
            </w:pPr>
            <w:r w:rsidRPr="00312E2B">
              <w:rPr>
                <w:rFonts w:ascii="Times New Roman" w:hAnsi="Times New Roman"/>
              </w:rPr>
              <w:t>Программа партнерства Заказчика и субъектов малого и среднего предпринимательства,</w:t>
            </w:r>
            <w:r w:rsidRPr="00312E2B" w:rsidDel="00CF2440">
              <w:rPr>
                <w:rFonts w:ascii="Times New Roman" w:hAnsi="Times New Roman"/>
              </w:rPr>
              <w:t xml:space="preserve"> </w:t>
            </w:r>
            <w:r w:rsidRPr="00312E2B">
              <w:rPr>
                <w:rFonts w:ascii="Times New Roman" w:hAnsi="Times New Roman"/>
              </w:rPr>
              <w:t xml:space="preserve">описывающая комплекс мероприятий, направленных на формирование сети квалифицированных и ответственных партнеров из числа субъектов МСП, поставляющих Заказчику Продукцию по прямым договорам и субподрядным договорам 1-ого уровня (размещается в сети Интернет на сайте </w:t>
            </w:r>
            <w:r w:rsidRPr="00312E2B">
              <w:rPr>
                <w:rFonts w:ascii="Times New Roman" w:hAnsi="Times New Roman"/>
              </w:rPr>
              <w:lastRenderedPageBreak/>
              <w:t>http://www.interrao-zakupki.ru).</w:t>
            </w:r>
          </w:p>
        </w:tc>
      </w:tr>
      <w:tr w:rsidR="00312E2B" w:rsidRPr="00312E2B" w:rsidTr="002C21D4">
        <w:tc>
          <w:tcPr>
            <w:tcW w:w="3164" w:type="dxa"/>
          </w:tcPr>
          <w:p w:rsidR="00312E2B" w:rsidRPr="00312E2B" w:rsidRDefault="00312E2B" w:rsidP="00312E2B">
            <w:pPr>
              <w:spacing w:before="60" w:after="120" w:line="240" w:lineRule="auto"/>
              <w:rPr>
                <w:rFonts w:ascii="Times New Roman" w:hAnsi="Times New Roman"/>
                <w:lang w:eastAsia="ru-RU"/>
              </w:rPr>
            </w:pPr>
            <w:r w:rsidRPr="00312E2B">
              <w:rPr>
                <w:rFonts w:ascii="Times New Roman" w:hAnsi="Times New Roman"/>
                <w:lang w:eastAsia="ru-RU"/>
              </w:rPr>
              <w:lastRenderedPageBreak/>
              <w:t>Продукция</w:t>
            </w:r>
          </w:p>
        </w:tc>
        <w:tc>
          <w:tcPr>
            <w:tcW w:w="6724" w:type="dxa"/>
          </w:tcPr>
          <w:p w:rsidR="00312E2B" w:rsidRPr="00312E2B" w:rsidRDefault="00312E2B" w:rsidP="00312E2B">
            <w:pPr>
              <w:spacing w:before="60" w:after="60" w:line="240" w:lineRule="auto"/>
              <w:jc w:val="both"/>
              <w:rPr>
                <w:rFonts w:ascii="Times New Roman" w:hAnsi="Times New Roman"/>
                <w:lang w:eastAsia="ru-RU"/>
              </w:rPr>
            </w:pPr>
            <w:r w:rsidRPr="00312E2B">
              <w:rPr>
                <w:rFonts w:ascii="Times New Roman" w:hAnsi="Times New Roman"/>
                <w:lang w:eastAsia="ru-RU"/>
              </w:rPr>
              <w:t>Товары, работы, услуги, в т.ч. имущественные права и иные объекты гражданских прав, приобретаемые Обществом (за исключением денег)</w:t>
            </w:r>
          </w:p>
        </w:tc>
      </w:tr>
      <w:tr w:rsidR="00312E2B" w:rsidRPr="00312E2B" w:rsidTr="002C21D4">
        <w:trPr>
          <w:trHeight w:val="689"/>
        </w:trPr>
        <w:tc>
          <w:tcPr>
            <w:tcW w:w="3164" w:type="dxa"/>
          </w:tcPr>
          <w:p w:rsidR="00312E2B" w:rsidRPr="00312E2B" w:rsidRDefault="00312E2B" w:rsidP="00312E2B">
            <w:pPr>
              <w:spacing w:before="60" w:after="120" w:line="240" w:lineRule="auto"/>
              <w:rPr>
                <w:rFonts w:ascii="Times New Roman" w:hAnsi="Times New Roman"/>
                <w:lang w:eastAsia="ru-RU"/>
              </w:rPr>
            </w:pPr>
            <w:r w:rsidRPr="00312E2B">
              <w:rPr>
                <w:rFonts w:ascii="Times New Roman" w:hAnsi="Times New Roman"/>
                <w:lang w:eastAsia="ru-RU"/>
              </w:rPr>
              <w:t>Потенциальный участник</w:t>
            </w:r>
          </w:p>
        </w:tc>
        <w:tc>
          <w:tcPr>
            <w:tcW w:w="6724" w:type="dxa"/>
          </w:tcPr>
          <w:p w:rsidR="00312E2B" w:rsidRPr="00312E2B" w:rsidRDefault="00312E2B" w:rsidP="00312E2B">
            <w:pPr>
              <w:spacing w:before="60" w:after="60" w:line="240" w:lineRule="auto"/>
              <w:jc w:val="both"/>
              <w:rPr>
                <w:rFonts w:ascii="Times New Roman" w:hAnsi="Times New Roman"/>
                <w:lang w:eastAsia="ru-RU"/>
              </w:rPr>
            </w:pPr>
            <w:r w:rsidRPr="00312E2B">
              <w:rPr>
                <w:rFonts w:ascii="Times New Roman" w:hAnsi="Times New Roman"/>
                <w:lang w:eastAsia="ru-RU"/>
              </w:rPr>
              <w:t>Заинтересованное лицо, претендующее и/или которое может претендовать на заключение договора по результатам участия на заключение договора подавшее заявку на участие в закупочной процедуре в соответствии с требованиями, установленными в закупочной документации. Потенциальным участником может быть любое юридическое лицо или несколько юридических лиц, выступающих на стороне одного лица,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лица, в том числе индивидуальный предприниматель или несколько индивидуальных предпринимателей, выступающих на стороне одного лица.</w:t>
            </w:r>
          </w:p>
        </w:tc>
      </w:tr>
      <w:tr w:rsidR="00312E2B" w:rsidRPr="00312E2B" w:rsidTr="002C21D4">
        <w:tc>
          <w:tcPr>
            <w:tcW w:w="3164" w:type="dxa"/>
          </w:tcPr>
          <w:p w:rsidR="00312E2B" w:rsidRPr="00312E2B" w:rsidRDefault="00312E2B" w:rsidP="00312E2B">
            <w:pPr>
              <w:spacing w:before="60" w:after="120" w:line="240" w:lineRule="auto"/>
              <w:rPr>
                <w:rFonts w:ascii="Times New Roman" w:hAnsi="Times New Roman"/>
                <w:lang w:eastAsia="ru-RU"/>
              </w:rPr>
            </w:pPr>
            <w:r w:rsidRPr="00312E2B">
              <w:rPr>
                <w:rFonts w:ascii="Times New Roman" w:hAnsi="Times New Roman"/>
                <w:lang w:eastAsia="ru-RU"/>
              </w:rPr>
              <w:t>ПДЗК</w:t>
            </w:r>
          </w:p>
        </w:tc>
        <w:tc>
          <w:tcPr>
            <w:tcW w:w="6724" w:type="dxa"/>
          </w:tcPr>
          <w:p w:rsidR="00312E2B" w:rsidRPr="00312E2B" w:rsidRDefault="00312E2B" w:rsidP="00312E2B">
            <w:pPr>
              <w:spacing w:before="60" w:after="60" w:line="240" w:lineRule="auto"/>
              <w:jc w:val="both"/>
              <w:rPr>
                <w:rFonts w:ascii="Times New Roman" w:hAnsi="Times New Roman"/>
                <w:lang w:eastAsia="ru-RU"/>
              </w:rPr>
            </w:pPr>
            <w:r w:rsidRPr="00312E2B">
              <w:rPr>
                <w:rFonts w:ascii="Times New Roman" w:hAnsi="Times New Roman"/>
                <w:lang w:eastAsia="ru-RU"/>
              </w:rPr>
              <w:t>Постоянно действующая Закупочная комиссия, формирование которой осуществляется в соответствии с требованиями настоящего Положения</w:t>
            </w:r>
          </w:p>
        </w:tc>
      </w:tr>
      <w:tr w:rsidR="00312E2B" w:rsidRPr="00312E2B" w:rsidTr="002C21D4">
        <w:tc>
          <w:tcPr>
            <w:tcW w:w="3164" w:type="dxa"/>
          </w:tcPr>
          <w:p w:rsidR="00312E2B" w:rsidRPr="00312E2B" w:rsidRDefault="00312E2B" w:rsidP="00312E2B">
            <w:pPr>
              <w:spacing w:before="60" w:after="120" w:line="240" w:lineRule="auto"/>
              <w:rPr>
                <w:rFonts w:ascii="Times New Roman" w:hAnsi="Times New Roman"/>
                <w:lang w:eastAsia="ru-RU"/>
              </w:rPr>
            </w:pPr>
            <w:r w:rsidRPr="00312E2B">
              <w:rPr>
                <w:rFonts w:ascii="Times New Roman" w:hAnsi="Times New Roman"/>
                <w:lang w:eastAsia="ru-RU"/>
              </w:rPr>
              <w:t>ПДЭГ</w:t>
            </w:r>
          </w:p>
        </w:tc>
        <w:tc>
          <w:tcPr>
            <w:tcW w:w="6724" w:type="dxa"/>
          </w:tcPr>
          <w:p w:rsidR="00312E2B" w:rsidRPr="00312E2B" w:rsidRDefault="00312E2B" w:rsidP="00312E2B">
            <w:pPr>
              <w:spacing w:before="60" w:after="60" w:line="240" w:lineRule="auto"/>
              <w:jc w:val="both"/>
              <w:rPr>
                <w:rFonts w:ascii="Times New Roman" w:hAnsi="Times New Roman"/>
                <w:lang w:eastAsia="ru-RU"/>
              </w:rPr>
            </w:pPr>
            <w:r w:rsidRPr="00312E2B">
              <w:rPr>
                <w:rFonts w:ascii="Times New Roman" w:hAnsi="Times New Roman"/>
                <w:lang w:eastAsia="ru-RU"/>
              </w:rPr>
              <w:t>Постоянно действующая экспертная группа, формирование которой осуществляется в соответствии с требованиями настоящего Положения</w:t>
            </w:r>
          </w:p>
        </w:tc>
      </w:tr>
      <w:tr w:rsidR="00312E2B" w:rsidRPr="00312E2B" w:rsidTr="002C21D4">
        <w:tc>
          <w:tcPr>
            <w:tcW w:w="3164" w:type="dxa"/>
          </w:tcPr>
          <w:p w:rsidR="00312E2B" w:rsidRPr="00312E2B" w:rsidRDefault="00312E2B" w:rsidP="00312E2B">
            <w:pPr>
              <w:spacing w:before="60" w:after="120" w:line="240" w:lineRule="auto"/>
              <w:rPr>
                <w:rFonts w:ascii="Times New Roman" w:hAnsi="Times New Roman"/>
                <w:lang w:eastAsia="ru-RU"/>
              </w:rPr>
            </w:pPr>
            <w:r w:rsidRPr="00312E2B">
              <w:rPr>
                <w:rFonts w:ascii="Times New Roman" w:hAnsi="Times New Roman"/>
                <w:lang w:eastAsia="ru-RU"/>
              </w:rPr>
              <w:t>Специализированная закупочная организация/СЗО</w:t>
            </w:r>
            <w:r w:rsidRPr="00312E2B" w:rsidDel="00B75FDA">
              <w:rPr>
                <w:rFonts w:ascii="Times New Roman" w:hAnsi="Times New Roman"/>
                <w:lang w:eastAsia="ru-RU"/>
              </w:rPr>
              <w:t xml:space="preserve"> </w:t>
            </w:r>
          </w:p>
        </w:tc>
        <w:tc>
          <w:tcPr>
            <w:tcW w:w="6724" w:type="dxa"/>
          </w:tcPr>
          <w:p w:rsidR="00312E2B" w:rsidRPr="00312E2B" w:rsidRDefault="00312E2B" w:rsidP="00312E2B">
            <w:pPr>
              <w:spacing w:before="60" w:after="60" w:line="240" w:lineRule="auto"/>
              <w:jc w:val="both"/>
              <w:rPr>
                <w:rFonts w:ascii="Times New Roman" w:hAnsi="Times New Roman"/>
                <w:lang w:eastAsia="ru-RU"/>
              </w:rPr>
            </w:pPr>
            <w:r w:rsidRPr="00312E2B">
              <w:rPr>
                <w:rFonts w:ascii="Times New Roman" w:hAnsi="Times New Roman"/>
                <w:lang w:eastAsia="ru-RU"/>
              </w:rPr>
              <w:t xml:space="preserve">ООО «Интер РАО – Центр управления закупками» являющееся ответственным за организацию системы снабжения компаний Группы и обеспечивающее централизацию и консолидацию Закупок Продукции, а также оказывающее иные услуги в соответствии с договором </w:t>
            </w:r>
          </w:p>
        </w:tc>
      </w:tr>
      <w:tr w:rsidR="00312E2B" w:rsidRPr="00312E2B" w:rsidTr="002C21D4">
        <w:tc>
          <w:tcPr>
            <w:tcW w:w="3164" w:type="dxa"/>
          </w:tcPr>
          <w:p w:rsidR="00312E2B" w:rsidRPr="00312E2B" w:rsidRDefault="00312E2B" w:rsidP="00312E2B">
            <w:pPr>
              <w:spacing w:before="60" w:after="120" w:line="240" w:lineRule="auto"/>
              <w:rPr>
                <w:rFonts w:ascii="Times New Roman" w:hAnsi="Times New Roman"/>
                <w:lang w:eastAsia="ru-RU"/>
              </w:rPr>
            </w:pPr>
            <w:r w:rsidRPr="00312E2B">
              <w:rPr>
                <w:rFonts w:ascii="Times New Roman" w:hAnsi="Times New Roman"/>
                <w:lang w:eastAsia="ru-RU"/>
              </w:rPr>
              <w:t>Сложная продукция</w:t>
            </w:r>
          </w:p>
        </w:tc>
        <w:tc>
          <w:tcPr>
            <w:tcW w:w="6724" w:type="dxa"/>
          </w:tcPr>
          <w:p w:rsidR="00312E2B" w:rsidRPr="00312E2B" w:rsidRDefault="00312E2B" w:rsidP="00312E2B">
            <w:pPr>
              <w:keepNext/>
              <w:spacing w:before="60" w:after="60" w:line="240" w:lineRule="auto"/>
              <w:jc w:val="both"/>
              <w:outlineLvl w:val="3"/>
              <w:rPr>
                <w:rFonts w:ascii="Times New Roman" w:hAnsi="Times New Roman"/>
                <w:lang w:eastAsia="ru-RU"/>
              </w:rPr>
            </w:pPr>
            <w:r w:rsidRPr="00312E2B">
              <w:rPr>
                <w:rFonts w:ascii="Times New Roman" w:hAnsi="Times New Roman"/>
                <w:lang w:eastAsia="ru-RU"/>
              </w:rPr>
              <w:t>Продукция (определено термином «Продукция»), в отношении которой невозможно однозначно описать требования либо имеются разные варианты удовлетворения потребностей Заказчика, либо ожидаются предложения инновационных решений либо высоко вероятные и/или неприемлемо большие потери от неисполнения или ненадлежащего исполнения заключенного договора</w:t>
            </w:r>
          </w:p>
        </w:tc>
      </w:tr>
      <w:tr w:rsidR="00312E2B" w:rsidRPr="00312E2B" w:rsidTr="002C21D4">
        <w:tc>
          <w:tcPr>
            <w:tcW w:w="3164" w:type="dxa"/>
          </w:tcPr>
          <w:p w:rsidR="00312E2B" w:rsidRPr="00312E2B" w:rsidRDefault="00312E2B" w:rsidP="00312E2B">
            <w:pPr>
              <w:spacing w:before="60" w:after="120" w:line="240" w:lineRule="auto"/>
              <w:rPr>
                <w:rFonts w:ascii="Times New Roman" w:hAnsi="Times New Roman"/>
                <w:lang w:eastAsia="ru-RU"/>
              </w:rPr>
            </w:pPr>
            <w:r w:rsidRPr="00312E2B">
              <w:rPr>
                <w:rFonts w:ascii="Times New Roman" w:hAnsi="Times New Roman"/>
                <w:lang w:eastAsia="ru-RU"/>
              </w:rPr>
              <w:t>Срочная закупка</w:t>
            </w:r>
          </w:p>
        </w:tc>
        <w:tc>
          <w:tcPr>
            <w:tcW w:w="6724" w:type="dxa"/>
          </w:tcPr>
          <w:p w:rsidR="00312E2B" w:rsidRPr="00312E2B" w:rsidRDefault="00312E2B" w:rsidP="00312E2B">
            <w:pPr>
              <w:spacing w:before="60" w:after="60" w:line="240" w:lineRule="auto"/>
              <w:jc w:val="both"/>
              <w:rPr>
                <w:rFonts w:ascii="Times New Roman" w:hAnsi="Times New Roman"/>
                <w:lang w:eastAsia="ru-RU"/>
              </w:rPr>
            </w:pPr>
            <w:r w:rsidRPr="00312E2B">
              <w:rPr>
                <w:rFonts w:ascii="Times New Roman" w:hAnsi="Times New Roman"/>
                <w:lang w:eastAsia="ru-RU"/>
              </w:rPr>
              <w:t>Закупка ввиду срочной потребности в Продукции, не связанной с предотвращением аварии или с ликвидацией ее последствий</w:t>
            </w:r>
          </w:p>
        </w:tc>
      </w:tr>
      <w:tr w:rsidR="00312E2B" w:rsidRPr="00312E2B" w:rsidTr="002C21D4">
        <w:tc>
          <w:tcPr>
            <w:tcW w:w="3164" w:type="dxa"/>
          </w:tcPr>
          <w:p w:rsidR="00312E2B" w:rsidRPr="00312E2B" w:rsidRDefault="00312E2B" w:rsidP="00312E2B">
            <w:pPr>
              <w:spacing w:before="60" w:after="60" w:line="240" w:lineRule="auto"/>
              <w:jc w:val="both"/>
              <w:rPr>
                <w:rFonts w:ascii="Times New Roman" w:hAnsi="Times New Roman"/>
                <w:lang w:eastAsia="ru-RU"/>
              </w:rPr>
            </w:pPr>
            <w:r w:rsidRPr="00312E2B">
              <w:rPr>
                <w:rFonts w:ascii="Times New Roman" w:hAnsi="Times New Roman"/>
                <w:lang w:eastAsia="ru-RU"/>
              </w:rPr>
              <w:t>Субподрядчик (соисполнитель) 1-ого уровня</w:t>
            </w:r>
          </w:p>
        </w:tc>
        <w:tc>
          <w:tcPr>
            <w:tcW w:w="6724" w:type="dxa"/>
          </w:tcPr>
          <w:p w:rsidR="00312E2B" w:rsidRPr="00312E2B" w:rsidRDefault="00312E2B" w:rsidP="00312E2B">
            <w:pPr>
              <w:spacing w:before="60" w:after="60" w:line="240" w:lineRule="auto"/>
              <w:jc w:val="both"/>
              <w:rPr>
                <w:rFonts w:ascii="Times New Roman" w:hAnsi="Times New Roman"/>
                <w:lang w:eastAsia="ru-RU"/>
              </w:rPr>
            </w:pPr>
            <w:r w:rsidRPr="00312E2B">
              <w:rPr>
                <w:rFonts w:ascii="Times New Roman" w:hAnsi="Times New Roman"/>
                <w:lang w:eastAsia="ru-RU"/>
              </w:rPr>
              <w:t>Лицо, привлеченное поставщиком (исполнителем, подрядчиком) к частичному исполнению своих обязательств, возникших из  прямого договора, заключенного таким поставщиком (подрядчиком, исполнителем) с Заказчиком.</w:t>
            </w:r>
          </w:p>
        </w:tc>
      </w:tr>
      <w:tr w:rsidR="00312E2B" w:rsidRPr="00312E2B" w:rsidTr="002C21D4">
        <w:tc>
          <w:tcPr>
            <w:tcW w:w="3164" w:type="dxa"/>
          </w:tcPr>
          <w:p w:rsidR="00312E2B" w:rsidRPr="00312E2B" w:rsidRDefault="00312E2B" w:rsidP="00312E2B">
            <w:pPr>
              <w:spacing w:before="60" w:after="120" w:line="240" w:lineRule="auto"/>
              <w:rPr>
                <w:rFonts w:ascii="Times New Roman" w:hAnsi="Times New Roman"/>
                <w:lang w:eastAsia="ru-RU"/>
              </w:rPr>
            </w:pPr>
            <w:r w:rsidRPr="00312E2B">
              <w:rPr>
                <w:rFonts w:ascii="Times New Roman" w:hAnsi="Times New Roman"/>
              </w:rPr>
              <w:t>Субъекты МСП</w:t>
            </w:r>
          </w:p>
        </w:tc>
        <w:tc>
          <w:tcPr>
            <w:tcW w:w="6724" w:type="dxa"/>
          </w:tcPr>
          <w:p w:rsidR="00312E2B" w:rsidRPr="00312E2B" w:rsidRDefault="00312E2B" w:rsidP="00312E2B">
            <w:pPr>
              <w:spacing w:before="60" w:after="60" w:line="240" w:lineRule="auto"/>
              <w:jc w:val="both"/>
              <w:rPr>
                <w:rFonts w:ascii="Times New Roman" w:hAnsi="Times New Roman"/>
                <w:lang w:eastAsia="ru-RU"/>
              </w:rPr>
            </w:pPr>
            <w:r w:rsidRPr="00312E2B">
              <w:rPr>
                <w:rFonts w:ascii="Times New Roman" w:hAnsi="Times New Roman"/>
              </w:rPr>
              <w:t>Юридические лица и индивидуальные предприниматели, отнесенные в соответствии с условиями, установленными законодательством РФ, к малым предприятиям, в том числе к микропредприятиям, и средним предприятиям</w:t>
            </w:r>
          </w:p>
        </w:tc>
      </w:tr>
      <w:tr w:rsidR="00312E2B" w:rsidRPr="00312E2B" w:rsidTr="002C21D4">
        <w:tc>
          <w:tcPr>
            <w:tcW w:w="3164" w:type="dxa"/>
          </w:tcPr>
          <w:p w:rsidR="00312E2B" w:rsidRPr="00312E2B" w:rsidRDefault="00312E2B" w:rsidP="00312E2B">
            <w:pPr>
              <w:spacing w:before="60" w:after="120" w:line="240" w:lineRule="auto"/>
              <w:rPr>
                <w:rFonts w:ascii="Times New Roman" w:hAnsi="Times New Roman"/>
                <w:lang w:eastAsia="ru-RU"/>
              </w:rPr>
            </w:pPr>
            <w:r w:rsidRPr="00312E2B">
              <w:rPr>
                <w:rFonts w:ascii="Times New Roman" w:hAnsi="Times New Roman"/>
                <w:lang w:eastAsia="ru-RU"/>
              </w:rPr>
              <w:t>Торги</w:t>
            </w:r>
          </w:p>
        </w:tc>
        <w:tc>
          <w:tcPr>
            <w:tcW w:w="6724" w:type="dxa"/>
          </w:tcPr>
          <w:p w:rsidR="00312E2B" w:rsidRPr="00312E2B" w:rsidRDefault="00312E2B" w:rsidP="00312E2B">
            <w:pPr>
              <w:spacing w:before="60" w:after="60" w:line="240" w:lineRule="auto"/>
              <w:jc w:val="both"/>
              <w:rPr>
                <w:rFonts w:ascii="Times New Roman" w:hAnsi="Times New Roman"/>
                <w:lang w:eastAsia="ru-RU"/>
              </w:rPr>
            </w:pPr>
            <w:r w:rsidRPr="00312E2B">
              <w:rPr>
                <w:rFonts w:ascii="Times New Roman" w:hAnsi="Times New Roman"/>
                <w:lang w:eastAsia="ru-RU"/>
              </w:rPr>
              <w:t>Способ Закупки, проводимый в форме конкурса или аукциона</w:t>
            </w:r>
          </w:p>
        </w:tc>
      </w:tr>
      <w:tr w:rsidR="00312E2B" w:rsidRPr="00312E2B" w:rsidTr="002C21D4">
        <w:tc>
          <w:tcPr>
            <w:tcW w:w="3164" w:type="dxa"/>
          </w:tcPr>
          <w:p w:rsidR="00312E2B" w:rsidRPr="00312E2B" w:rsidRDefault="00312E2B" w:rsidP="00312E2B">
            <w:pPr>
              <w:spacing w:before="60" w:after="120" w:line="240" w:lineRule="auto"/>
              <w:rPr>
                <w:rFonts w:ascii="Times New Roman" w:hAnsi="Times New Roman"/>
                <w:lang w:eastAsia="ru-RU"/>
              </w:rPr>
            </w:pPr>
            <w:r w:rsidRPr="00312E2B">
              <w:rPr>
                <w:rFonts w:ascii="Times New Roman" w:hAnsi="Times New Roman"/>
                <w:lang w:eastAsia="ru-RU"/>
              </w:rPr>
              <w:t>Участник закупки</w:t>
            </w:r>
          </w:p>
          <w:p w:rsidR="00312E2B" w:rsidRPr="00312E2B" w:rsidRDefault="00312E2B" w:rsidP="00312E2B">
            <w:pPr>
              <w:spacing w:before="60" w:after="120" w:line="240" w:lineRule="auto"/>
              <w:rPr>
                <w:rFonts w:ascii="Times New Roman" w:hAnsi="Times New Roman"/>
                <w:i/>
                <w:lang w:eastAsia="ru-RU"/>
              </w:rPr>
            </w:pPr>
          </w:p>
        </w:tc>
        <w:tc>
          <w:tcPr>
            <w:tcW w:w="6724" w:type="dxa"/>
          </w:tcPr>
          <w:p w:rsidR="00312E2B" w:rsidRPr="00312E2B" w:rsidRDefault="00312E2B" w:rsidP="00312E2B">
            <w:pPr>
              <w:spacing w:before="60" w:after="60" w:line="240" w:lineRule="auto"/>
              <w:jc w:val="both"/>
              <w:rPr>
                <w:rFonts w:ascii="Times New Roman" w:hAnsi="Times New Roman"/>
                <w:lang w:eastAsia="ru-RU"/>
              </w:rPr>
            </w:pPr>
            <w:r w:rsidRPr="00312E2B">
              <w:rPr>
                <w:rFonts w:ascii="Times New Roman" w:hAnsi="Times New Roman"/>
                <w:lang w:eastAsia="ru-RU"/>
              </w:rPr>
              <w:t xml:space="preserve">Любое юридическое лицо или несколько юридических лиц, выступающих на стороне одного лица, независимо от организационно-правовой формы, формы собственности, места нахождения и места происхождения капитала либо любое </w:t>
            </w:r>
            <w:r w:rsidRPr="00312E2B">
              <w:rPr>
                <w:rFonts w:ascii="Times New Roman" w:hAnsi="Times New Roman"/>
                <w:lang w:eastAsia="ru-RU"/>
              </w:rPr>
              <w:lastRenderedPageBreak/>
              <w:t>физическое лицо или несколько физических лиц, выступающих на стороне одного лица, в том числе индивидуальный предприниматель или несколько индивидуальных предпринимателей, выступающих на стороне одного лица, которые соответствуют требованиям, установленным Заказчиком в Закупочной документации в соответствии с Положением о закупке</w:t>
            </w:r>
          </w:p>
        </w:tc>
      </w:tr>
      <w:tr w:rsidR="00312E2B" w:rsidRPr="00312E2B" w:rsidTr="002C21D4">
        <w:tc>
          <w:tcPr>
            <w:tcW w:w="3164" w:type="dxa"/>
          </w:tcPr>
          <w:p w:rsidR="00312E2B" w:rsidRPr="00312E2B" w:rsidRDefault="00312E2B" w:rsidP="00312E2B">
            <w:pPr>
              <w:spacing w:before="120" w:after="120" w:line="240" w:lineRule="auto"/>
              <w:rPr>
                <w:rFonts w:ascii="Times New Roman" w:hAnsi="Times New Roman"/>
                <w:lang w:eastAsia="ru-RU"/>
              </w:rPr>
            </w:pPr>
            <w:r w:rsidRPr="00312E2B">
              <w:rPr>
                <w:rFonts w:ascii="Times New Roman" w:hAnsi="Times New Roman"/>
                <w:lang w:eastAsia="ru-RU"/>
              </w:rPr>
              <w:lastRenderedPageBreak/>
              <w:t>Центральный Закупочный комитет /ЦЗК</w:t>
            </w:r>
          </w:p>
        </w:tc>
        <w:tc>
          <w:tcPr>
            <w:tcW w:w="6724" w:type="dxa"/>
          </w:tcPr>
          <w:p w:rsidR="00312E2B" w:rsidRPr="00312E2B" w:rsidRDefault="00312E2B" w:rsidP="00312E2B">
            <w:pPr>
              <w:spacing w:before="120" w:after="60" w:line="240" w:lineRule="auto"/>
              <w:jc w:val="both"/>
              <w:rPr>
                <w:rFonts w:ascii="Times New Roman" w:hAnsi="Times New Roman"/>
                <w:lang w:eastAsia="ru-RU"/>
              </w:rPr>
            </w:pPr>
            <w:r w:rsidRPr="00312E2B">
              <w:rPr>
                <w:rFonts w:ascii="Times New Roman" w:hAnsi="Times New Roman"/>
                <w:bCs/>
                <w:lang w:eastAsia="ru-RU"/>
              </w:rPr>
              <w:t xml:space="preserve">Постоянно действующий коллегиальный орган Общества,  осуществляющий контроль и принятие оперативных решений по вопросам, связанным с закупочной деятельностью Общества, в том числе способствующий проведению единой политики снабжения Группы. ЦЗК Общества действует в соответствии с законодательством РФ, Уставом Общества, нормами Положения о закупках и Положения о ЦЗК Общества, а также в соответствии с  иными локальными нормативными актами Общества </w:t>
            </w:r>
          </w:p>
        </w:tc>
      </w:tr>
      <w:tr w:rsidR="00312E2B" w:rsidRPr="00312E2B" w:rsidTr="002C21D4">
        <w:tc>
          <w:tcPr>
            <w:tcW w:w="3164" w:type="dxa"/>
          </w:tcPr>
          <w:p w:rsidR="00312E2B" w:rsidRPr="00312E2B" w:rsidRDefault="00312E2B" w:rsidP="00312E2B">
            <w:pPr>
              <w:spacing w:before="120" w:after="120" w:line="240" w:lineRule="auto"/>
              <w:rPr>
                <w:rFonts w:ascii="Times New Roman" w:hAnsi="Times New Roman"/>
                <w:lang w:eastAsia="ru-RU"/>
              </w:rPr>
            </w:pPr>
            <w:r w:rsidRPr="00312E2B">
              <w:rPr>
                <w:rFonts w:ascii="Times New Roman" w:hAnsi="Times New Roman"/>
              </w:rPr>
              <w:t>Электронная торговая площадка /ЭТП</w:t>
            </w:r>
          </w:p>
        </w:tc>
        <w:tc>
          <w:tcPr>
            <w:tcW w:w="6724" w:type="dxa"/>
          </w:tcPr>
          <w:p w:rsidR="00312E2B" w:rsidRPr="00312E2B" w:rsidRDefault="00312E2B" w:rsidP="00312E2B">
            <w:pPr>
              <w:spacing w:before="120" w:after="60" w:line="240" w:lineRule="auto"/>
              <w:jc w:val="both"/>
              <w:rPr>
                <w:rFonts w:ascii="Times New Roman" w:hAnsi="Times New Roman"/>
                <w:bCs/>
                <w:lang w:eastAsia="ru-RU"/>
              </w:rPr>
            </w:pPr>
            <w:r w:rsidRPr="00312E2B">
              <w:rPr>
                <w:rFonts w:ascii="Times New Roman" w:hAnsi="Times New Roman"/>
                <w:bCs/>
              </w:rPr>
              <w:t>Программно-аппаратный комплекс, обеспечивающий проведение процедур закупок в электронной форме, т.е. с обменом электронными документами или иными сведениями в электронно-цифровой форме с использованием информационно-телекоммуникационной сети «Интернет»</w:t>
            </w:r>
          </w:p>
        </w:tc>
      </w:tr>
    </w:tbl>
    <w:p w:rsidR="00312E2B" w:rsidRPr="00312E2B" w:rsidRDefault="00312E2B" w:rsidP="00312E2B">
      <w:pPr>
        <w:spacing w:line="240" w:lineRule="auto"/>
        <w:ind w:left="1134"/>
        <w:jc w:val="both"/>
        <w:rPr>
          <w:rFonts w:ascii="Times New Roman" w:hAnsi="Times New Roman"/>
          <w:sz w:val="24"/>
          <w:szCs w:val="24"/>
        </w:rPr>
      </w:pPr>
      <w:r w:rsidRPr="00312E2B">
        <w:rPr>
          <w:rFonts w:ascii="Times New Roman" w:hAnsi="Times New Roman"/>
          <w:sz w:val="24"/>
          <w:szCs w:val="24"/>
        </w:rPr>
        <w:t xml:space="preserve">В настоящем Положении также используются иные термины и определения в значении, предусмотренном или вытекающем из условий настоящего Положения, законодательства РФ или обычаев делового оборота. </w:t>
      </w:r>
    </w:p>
    <w:p w:rsidR="00312E2B" w:rsidRPr="00312E2B" w:rsidRDefault="00312E2B" w:rsidP="00312E2B">
      <w:pPr>
        <w:numPr>
          <w:ilvl w:val="0"/>
          <w:numId w:val="114"/>
        </w:numPr>
        <w:tabs>
          <w:tab w:val="left" w:pos="1134"/>
        </w:tabs>
        <w:spacing w:before="240" w:after="120" w:line="240" w:lineRule="auto"/>
        <w:ind w:left="1134" w:hanging="1134"/>
        <w:outlineLvl w:val="0"/>
        <w:rPr>
          <w:rFonts w:ascii="Times New Roman" w:hAnsi="Times New Roman"/>
          <w:b/>
          <w:bCs/>
          <w:kern w:val="32"/>
          <w:sz w:val="28"/>
          <w:szCs w:val="28"/>
        </w:rPr>
      </w:pPr>
      <w:bookmarkStart w:id="17" w:name="_Toc409785991"/>
      <w:bookmarkStart w:id="18" w:name="_Toc428869215"/>
      <w:bookmarkStart w:id="19" w:name="_Toc428869404"/>
      <w:bookmarkStart w:id="20" w:name="_Toc428869978"/>
      <w:bookmarkStart w:id="21" w:name="_Toc443556162"/>
      <w:r w:rsidRPr="00312E2B">
        <w:rPr>
          <w:rFonts w:ascii="Times New Roman" w:hAnsi="Times New Roman"/>
          <w:b/>
          <w:bCs/>
          <w:kern w:val="32"/>
          <w:sz w:val="28"/>
          <w:szCs w:val="28"/>
        </w:rPr>
        <w:t>Назначение и область применения настоящего Положения и исключения из нее</w:t>
      </w:r>
      <w:bookmarkEnd w:id="17"/>
      <w:bookmarkEnd w:id="18"/>
      <w:bookmarkEnd w:id="19"/>
      <w:bookmarkEnd w:id="20"/>
      <w:bookmarkEnd w:id="21"/>
    </w:p>
    <w:p w:rsidR="00312E2B" w:rsidRPr="00312E2B" w:rsidRDefault="00312E2B" w:rsidP="00312E2B">
      <w:pPr>
        <w:numPr>
          <w:ilvl w:val="1"/>
          <w:numId w:val="114"/>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Положение о порядке проведения регламентированных закупок товаров, работ, услуг (далее – Положение) регулирует отношения по закупкам, в том числе определяет содержание, последовательность, сроки исполнения процедур закупок и основные функции органов управления и субъектов процесса Закупочной деятельности.</w:t>
      </w:r>
    </w:p>
    <w:p w:rsidR="00312E2B" w:rsidRPr="00312E2B" w:rsidRDefault="00312E2B" w:rsidP="00312E2B">
      <w:pPr>
        <w:numPr>
          <w:ilvl w:val="1"/>
          <w:numId w:val="114"/>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Локальные нормативные акты Общества, регламентирующие вопросы закупок и противоречащие нормам настоящего Положения, с момента введения в действие настоящего Положения утрачивают силу в части, противоречащей настоящему Положению.</w:t>
      </w:r>
    </w:p>
    <w:p w:rsidR="00312E2B" w:rsidRPr="00312E2B" w:rsidRDefault="00312E2B" w:rsidP="00312E2B">
      <w:pPr>
        <w:numPr>
          <w:ilvl w:val="1"/>
          <w:numId w:val="114"/>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Настоящее Положение применяется во всех случаях удовлетворения потребности Общества в Продукции (не применяется в части действия Приложения № 1 к настоящему Положению)</w:t>
      </w:r>
      <w:r w:rsidRPr="00312E2B">
        <w:t xml:space="preserve"> </w:t>
      </w:r>
      <w:r w:rsidRPr="00312E2B">
        <w:rPr>
          <w:rFonts w:ascii="Times New Roman" w:hAnsi="Times New Roman"/>
          <w:bCs/>
          <w:kern w:val="32"/>
          <w:sz w:val="24"/>
          <w:szCs w:val="24"/>
        </w:rPr>
        <w:t>за исключением случаев, предусмотренных ч.4 ст. 1 Федерального закона от 18.07.2011 г. № 223-ФЗ «О закупках товаров, работ, услуг отдельными видами юридических лиц» (далее –</w:t>
      </w:r>
      <w:r w:rsidRPr="00312E2B">
        <w:t xml:space="preserve"> </w:t>
      </w:r>
      <w:r w:rsidRPr="00312E2B">
        <w:rPr>
          <w:rFonts w:ascii="Times New Roman" w:hAnsi="Times New Roman"/>
          <w:bCs/>
          <w:kern w:val="32"/>
          <w:sz w:val="24"/>
          <w:szCs w:val="24"/>
        </w:rPr>
        <w:t>Федеральный закон № 223 – ФЗ).</w:t>
      </w:r>
    </w:p>
    <w:p w:rsidR="00312E2B" w:rsidRPr="00312E2B" w:rsidRDefault="00312E2B" w:rsidP="00312E2B">
      <w:pPr>
        <w:numPr>
          <w:ilvl w:val="1"/>
          <w:numId w:val="114"/>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sz w:val="24"/>
          <w:szCs w:val="24"/>
          <w:lang w:eastAsia="ru-RU"/>
        </w:rPr>
        <w:t>Настоящее Положение применяется в части, не противоречащей специальному законодательству РФ</w:t>
      </w:r>
      <w:r w:rsidRPr="00312E2B" w:rsidDel="00837E48">
        <w:rPr>
          <w:rFonts w:ascii="Times New Roman" w:hAnsi="Times New Roman"/>
          <w:sz w:val="24"/>
          <w:szCs w:val="24"/>
          <w:lang w:eastAsia="ru-RU"/>
        </w:rPr>
        <w:t xml:space="preserve"> </w:t>
      </w:r>
      <w:r w:rsidRPr="00312E2B">
        <w:rPr>
          <w:rFonts w:ascii="Times New Roman" w:hAnsi="Times New Roman"/>
          <w:bCs/>
          <w:kern w:val="32"/>
          <w:sz w:val="24"/>
          <w:szCs w:val="24"/>
        </w:rPr>
        <w:t>в отношении закупок, осуществляемых Обществом, порядок проведения которых отдельно регламентируется законодательством РФ, в том числе:</w:t>
      </w:r>
    </w:p>
    <w:p w:rsidR="00312E2B" w:rsidRPr="00312E2B" w:rsidRDefault="00312E2B" w:rsidP="00312E2B">
      <w:pPr>
        <w:numPr>
          <w:ilvl w:val="0"/>
          <w:numId w:val="66"/>
        </w:numPr>
        <w:tabs>
          <w:tab w:val="left" w:pos="1134"/>
        </w:tabs>
        <w:spacing w:before="120" w:after="120" w:line="240" w:lineRule="auto"/>
        <w:ind w:left="1418" w:hanging="284"/>
        <w:contextualSpacing/>
        <w:jc w:val="both"/>
        <w:rPr>
          <w:rFonts w:ascii="Times New Roman" w:hAnsi="Times New Roman"/>
          <w:bCs/>
          <w:kern w:val="32"/>
          <w:sz w:val="24"/>
          <w:szCs w:val="24"/>
        </w:rPr>
      </w:pPr>
      <w:r w:rsidRPr="00312E2B">
        <w:rPr>
          <w:rFonts w:ascii="Times New Roman" w:hAnsi="Times New Roman"/>
          <w:bCs/>
          <w:kern w:val="32"/>
          <w:sz w:val="24"/>
          <w:szCs w:val="24"/>
        </w:rPr>
        <w:t>законодательством, регулирующим</w:t>
      </w:r>
      <w:r w:rsidRPr="00312E2B">
        <w:t xml:space="preserve"> </w:t>
      </w:r>
      <w:r w:rsidRPr="00312E2B">
        <w:rPr>
          <w:rFonts w:ascii="Times New Roman" w:hAnsi="Times New Roman"/>
          <w:bCs/>
          <w:kern w:val="32"/>
          <w:sz w:val="24"/>
          <w:szCs w:val="24"/>
        </w:rPr>
        <w:t>производство, передачу, потребление тепловой энергии, тепловой мощности, теплоносителя с использованием систем теплоснабжения.</w:t>
      </w:r>
    </w:p>
    <w:p w:rsidR="00312E2B" w:rsidRPr="00312E2B" w:rsidRDefault="00312E2B" w:rsidP="00312E2B">
      <w:pPr>
        <w:numPr>
          <w:ilvl w:val="1"/>
          <w:numId w:val="114"/>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 xml:space="preserve">Договорами с органами государственной власти и местного самоуправления РФ, кредитными, гарантирующими кредит либо софинансирующими организациями </w:t>
      </w:r>
      <w:r w:rsidRPr="00312E2B">
        <w:rPr>
          <w:rFonts w:ascii="Times New Roman" w:hAnsi="Times New Roman"/>
          <w:bCs/>
          <w:kern w:val="32"/>
          <w:sz w:val="24"/>
          <w:szCs w:val="24"/>
        </w:rPr>
        <w:lastRenderedPageBreak/>
        <w:t xml:space="preserve">может быть предусмотрен особый порядок закупок продукции, приобретаемой (полностью либо частично) за счет предоставляемых ресурсов (совместного финансирования на основе кредитов, лизинга, бюджетного финансирования и т.д.). Особый порядок может предусматривать отклонения от настоящего Положения (например, при проведении закупок за счет средств государственного бюджета или международных финансовых структур закупки могут осуществляться в порядке, установленном финансирующими органами). </w:t>
      </w:r>
    </w:p>
    <w:p w:rsidR="00312E2B" w:rsidRPr="00312E2B" w:rsidRDefault="00312E2B" w:rsidP="00312E2B">
      <w:pPr>
        <w:numPr>
          <w:ilvl w:val="1"/>
          <w:numId w:val="114"/>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Закупка продукции с целью ее перепродажи (исполнение доходных договоров) регламентируется настоящим Положением за исключением:</w:t>
      </w:r>
    </w:p>
    <w:p w:rsidR="00312E2B" w:rsidRPr="00312E2B" w:rsidRDefault="00312E2B" w:rsidP="00312E2B">
      <w:pPr>
        <w:numPr>
          <w:ilvl w:val="0"/>
          <w:numId w:val="67"/>
        </w:numPr>
        <w:spacing w:after="0" w:line="240" w:lineRule="auto"/>
        <w:ind w:left="1418" w:hanging="284"/>
        <w:contextualSpacing/>
        <w:jc w:val="both"/>
        <w:rPr>
          <w:rFonts w:ascii="Times New Roman" w:hAnsi="Times New Roman"/>
          <w:sz w:val="24"/>
          <w:szCs w:val="24"/>
          <w:lang w:eastAsia="ru-RU"/>
        </w:rPr>
      </w:pPr>
      <w:r w:rsidRPr="00312E2B">
        <w:rPr>
          <w:rFonts w:ascii="Times New Roman" w:hAnsi="Times New Roman"/>
          <w:sz w:val="24"/>
          <w:szCs w:val="24"/>
          <w:lang w:eastAsia="ru-RU"/>
        </w:rPr>
        <w:t>закупки продукции специализированными компаниями Группы, являющимися центром функциональной ответственности в Группе;</w:t>
      </w:r>
    </w:p>
    <w:p w:rsidR="00312E2B" w:rsidRPr="00312E2B" w:rsidRDefault="00312E2B" w:rsidP="00312E2B">
      <w:pPr>
        <w:numPr>
          <w:ilvl w:val="0"/>
          <w:numId w:val="67"/>
        </w:numPr>
        <w:spacing w:line="240" w:lineRule="auto"/>
        <w:ind w:left="1418" w:hanging="284"/>
        <w:contextualSpacing/>
        <w:jc w:val="both"/>
        <w:rPr>
          <w:rFonts w:ascii="Times New Roman" w:hAnsi="Times New Roman"/>
          <w:sz w:val="24"/>
          <w:szCs w:val="24"/>
          <w:lang w:eastAsia="ru-RU"/>
        </w:rPr>
      </w:pPr>
      <w:r w:rsidRPr="00312E2B">
        <w:rPr>
          <w:rFonts w:ascii="Times New Roman" w:hAnsi="Times New Roman"/>
          <w:sz w:val="24"/>
          <w:szCs w:val="24"/>
          <w:lang w:eastAsia="ru-RU"/>
        </w:rPr>
        <w:t>регулируемых видов деятельности в сфере теплоснабжения</w:t>
      </w:r>
      <w:r w:rsidRPr="00312E2B">
        <w:rPr>
          <w:rFonts w:ascii="Times New Roman" w:hAnsi="Times New Roman"/>
          <w:sz w:val="24"/>
          <w:szCs w:val="24"/>
        </w:rPr>
        <w:t xml:space="preserve"> в соответствии с </w:t>
      </w:r>
      <w:r w:rsidRPr="00312E2B">
        <w:rPr>
          <w:rFonts w:ascii="Times New Roman" w:hAnsi="Times New Roman"/>
          <w:sz w:val="24"/>
          <w:szCs w:val="24"/>
          <w:lang w:eastAsia="ru-RU"/>
        </w:rPr>
        <w:t>Федеральным законом от 27.07.2010 N 190-ФЗ "О теплоснабжении".</w:t>
      </w:r>
    </w:p>
    <w:p w:rsidR="00312E2B" w:rsidRPr="00312E2B" w:rsidRDefault="00312E2B" w:rsidP="00312E2B">
      <w:pPr>
        <w:numPr>
          <w:ilvl w:val="1"/>
          <w:numId w:val="114"/>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Условия ограниченного применения настоящего Положения, установлены в Разделе 25 «Проведение закрытых Закупочных процедур» настоящего Положения.</w:t>
      </w:r>
    </w:p>
    <w:p w:rsidR="00312E2B" w:rsidRPr="00312E2B" w:rsidRDefault="00312E2B" w:rsidP="00312E2B">
      <w:pPr>
        <w:numPr>
          <w:ilvl w:val="1"/>
          <w:numId w:val="114"/>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 xml:space="preserve">Цели </w:t>
      </w:r>
    </w:p>
    <w:p w:rsidR="00312E2B" w:rsidRPr="00312E2B" w:rsidRDefault="00312E2B" w:rsidP="00312E2B">
      <w:pPr>
        <w:numPr>
          <w:ilvl w:val="2"/>
          <w:numId w:val="114"/>
        </w:numPr>
        <w:tabs>
          <w:tab w:val="left" w:pos="1134"/>
        </w:tabs>
        <w:autoSpaceDE w:val="0"/>
        <w:autoSpaceDN w:val="0"/>
        <w:adjustRightInd w:val="0"/>
        <w:spacing w:after="120" w:line="240" w:lineRule="auto"/>
        <w:ind w:left="1134" w:hanging="1134"/>
        <w:jc w:val="both"/>
        <w:rPr>
          <w:rFonts w:ascii="Times New Roman" w:hAnsi="Times New Roman"/>
          <w:sz w:val="24"/>
          <w:szCs w:val="24"/>
          <w:lang w:eastAsia="ru-RU"/>
        </w:rPr>
      </w:pPr>
      <w:r w:rsidRPr="00312E2B">
        <w:rPr>
          <w:rFonts w:ascii="Times New Roman" w:hAnsi="Times New Roman"/>
          <w:sz w:val="24"/>
          <w:szCs w:val="24"/>
          <w:lang w:eastAsia="ru-RU"/>
        </w:rPr>
        <w:t>Для достижения поставленных целей в Обществе принята централизованная система снабжения.</w:t>
      </w:r>
    </w:p>
    <w:p w:rsidR="00312E2B" w:rsidRPr="00312E2B" w:rsidRDefault="00312E2B" w:rsidP="00312E2B">
      <w:pPr>
        <w:numPr>
          <w:ilvl w:val="2"/>
          <w:numId w:val="114"/>
        </w:numPr>
        <w:tabs>
          <w:tab w:val="left" w:pos="1134"/>
        </w:tabs>
        <w:autoSpaceDE w:val="0"/>
        <w:autoSpaceDN w:val="0"/>
        <w:adjustRightInd w:val="0"/>
        <w:spacing w:after="120" w:line="240" w:lineRule="auto"/>
        <w:ind w:left="1134" w:hanging="1134"/>
        <w:jc w:val="both"/>
        <w:rPr>
          <w:rFonts w:ascii="Times New Roman" w:hAnsi="Times New Roman"/>
          <w:sz w:val="24"/>
          <w:szCs w:val="24"/>
          <w:lang w:eastAsia="ru-RU"/>
        </w:rPr>
      </w:pPr>
      <w:r w:rsidRPr="00312E2B">
        <w:rPr>
          <w:rFonts w:ascii="Times New Roman" w:hAnsi="Times New Roman"/>
          <w:bCs/>
          <w:sz w:val="24"/>
          <w:szCs w:val="24"/>
          <w:lang w:eastAsia="ru-RU"/>
        </w:rPr>
        <w:t>Основной целью</w:t>
      </w:r>
      <w:r w:rsidRPr="00312E2B">
        <w:rPr>
          <w:rFonts w:ascii="Times New Roman" w:hAnsi="Times New Roman"/>
          <w:b/>
          <w:bCs/>
          <w:sz w:val="24"/>
          <w:szCs w:val="24"/>
          <w:lang w:eastAsia="ru-RU"/>
        </w:rPr>
        <w:t xml:space="preserve"> </w:t>
      </w:r>
      <w:r w:rsidRPr="00312E2B">
        <w:rPr>
          <w:rFonts w:ascii="Times New Roman" w:hAnsi="Times New Roman"/>
          <w:sz w:val="24"/>
          <w:szCs w:val="24"/>
          <w:lang w:eastAsia="ru-RU"/>
        </w:rPr>
        <w:t>централизованной системы снабжения в Обществе является своевременное и полное обеспечение деятельности Общества Продукцией с экономически эффективным расходованием денежных средств Общества.</w:t>
      </w:r>
    </w:p>
    <w:p w:rsidR="00312E2B" w:rsidRPr="00312E2B" w:rsidRDefault="00312E2B" w:rsidP="00312E2B">
      <w:pPr>
        <w:numPr>
          <w:ilvl w:val="1"/>
          <w:numId w:val="114"/>
        </w:numPr>
        <w:tabs>
          <w:tab w:val="left" w:pos="1134"/>
        </w:tabs>
        <w:spacing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В соответствии с указанными в подразделе 2.8 целями, централизованная система снабжения обеспечивает решение следующих задач:</w:t>
      </w:r>
    </w:p>
    <w:p w:rsidR="00312E2B" w:rsidRPr="00312E2B" w:rsidRDefault="00312E2B" w:rsidP="00312E2B">
      <w:pPr>
        <w:numPr>
          <w:ilvl w:val="2"/>
          <w:numId w:val="114"/>
        </w:numPr>
        <w:tabs>
          <w:tab w:val="left" w:pos="1134"/>
        </w:tabs>
        <w:autoSpaceDE w:val="0"/>
        <w:autoSpaceDN w:val="0"/>
        <w:adjustRightInd w:val="0"/>
        <w:spacing w:after="120" w:line="240" w:lineRule="auto"/>
        <w:ind w:left="1134" w:hanging="1134"/>
        <w:jc w:val="both"/>
        <w:rPr>
          <w:rFonts w:ascii="Times New Roman" w:hAnsi="Times New Roman"/>
          <w:sz w:val="24"/>
          <w:szCs w:val="24"/>
          <w:lang w:eastAsia="ru-RU"/>
        </w:rPr>
      </w:pPr>
      <w:r w:rsidRPr="00312E2B">
        <w:rPr>
          <w:rFonts w:ascii="Times New Roman" w:hAnsi="Times New Roman"/>
          <w:sz w:val="24"/>
          <w:szCs w:val="24"/>
          <w:lang w:eastAsia="ru-RU"/>
        </w:rPr>
        <w:t>Определение предмета, объекта, области применения, содержания процесса закупки продукции для нужд Общества и требований к осуществлению отношений, связанных с закупкой продукции.</w:t>
      </w:r>
    </w:p>
    <w:p w:rsidR="00312E2B" w:rsidRPr="00312E2B" w:rsidRDefault="00312E2B" w:rsidP="00312E2B">
      <w:pPr>
        <w:numPr>
          <w:ilvl w:val="2"/>
          <w:numId w:val="114"/>
        </w:numPr>
        <w:tabs>
          <w:tab w:val="left" w:pos="1134"/>
        </w:tabs>
        <w:autoSpaceDE w:val="0"/>
        <w:autoSpaceDN w:val="0"/>
        <w:adjustRightInd w:val="0"/>
        <w:spacing w:after="120" w:line="240" w:lineRule="auto"/>
        <w:ind w:left="1134" w:hanging="1134"/>
        <w:jc w:val="both"/>
        <w:rPr>
          <w:rFonts w:ascii="Times New Roman" w:hAnsi="Times New Roman"/>
          <w:sz w:val="24"/>
          <w:szCs w:val="24"/>
          <w:lang w:eastAsia="ru-RU"/>
        </w:rPr>
      </w:pPr>
      <w:r w:rsidRPr="00312E2B">
        <w:rPr>
          <w:rFonts w:ascii="Times New Roman" w:hAnsi="Times New Roman"/>
          <w:sz w:val="24"/>
          <w:szCs w:val="24"/>
          <w:lang w:eastAsia="ru-RU"/>
        </w:rPr>
        <w:t>Осуществление своевременной закупки продукции необходимого качества, обеспечивающих бесперебойную работу и развитие Общества.</w:t>
      </w:r>
    </w:p>
    <w:p w:rsidR="00312E2B" w:rsidRPr="00312E2B" w:rsidRDefault="00312E2B" w:rsidP="00312E2B">
      <w:pPr>
        <w:numPr>
          <w:ilvl w:val="2"/>
          <w:numId w:val="114"/>
        </w:numPr>
        <w:tabs>
          <w:tab w:val="left" w:pos="1134"/>
        </w:tabs>
        <w:autoSpaceDE w:val="0"/>
        <w:autoSpaceDN w:val="0"/>
        <w:adjustRightInd w:val="0"/>
        <w:spacing w:after="120" w:line="240" w:lineRule="auto"/>
        <w:ind w:left="1134" w:hanging="1134"/>
        <w:jc w:val="both"/>
        <w:rPr>
          <w:rFonts w:ascii="Times New Roman" w:hAnsi="Times New Roman"/>
          <w:sz w:val="24"/>
          <w:szCs w:val="24"/>
          <w:lang w:eastAsia="ru-RU"/>
        </w:rPr>
      </w:pPr>
      <w:r w:rsidRPr="00312E2B">
        <w:rPr>
          <w:rFonts w:ascii="Times New Roman" w:hAnsi="Times New Roman"/>
          <w:sz w:val="24"/>
          <w:szCs w:val="24"/>
          <w:lang w:eastAsia="ru-RU"/>
        </w:rPr>
        <w:t>Координация и устранение дублирования деятельности при закупке Продукции.</w:t>
      </w:r>
    </w:p>
    <w:p w:rsidR="00312E2B" w:rsidRPr="00312E2B" w:rsidRDefault="00312E2B" w:rsidP="00312E2B">
      <w:pPr>
        <w:numPr>
          <w:ilvl w:val="2"/>
          <w:numId w:val="114"/>
        </w:numPr>
        <w:tabs>
          <w:tab w:val="left" w:pos="1134"/>
        </w:tabs>
        <w:autoSpaceDE w:val="0"/>
        <w:autoSpaceDN w:val="0"/>
        <w:adjustRightInd w:val="0"/>
        <w:spacing w:after="120" w:line="240" w:lineRule="auto"/>
        <w:ind w:left="1134" w:hanging="1134"/>
        <w:jc w:val="both"/>
        <w:rPr>
          <w:rFonts w:ascii="Times New Roman" w:hAnsi="Times New Roman"/>
          <w:sz w:val="24"/>
          <w:szCs w:val="24"/>
          <w:lang w:eastAsia="ru-RU"/>
        </w:rPr>
      </w:pPr>
      <w:r w:rsidRPr="00312E2B">
        <w:rPr>
          <w:rFonts w:ascii="Times New Roman" w:hAnsi="Times New Roman"/>
          <w:sz w:val="24"/>
          <w:szCs w:val="24"/>
          <w:lang w:eastAsia="ru-RU"/>
        </w:rPr>
        <w:t>Определение приоритетов в закупке инновационных и энергосберегающих продукций и технологий.</w:t>
      </w:r>
    </w:p>
    <w:p w:rsidR="00312E2B" w:rsidRPr="00312E2B" w:rsidRDefault="00312E2B" w:rsidP="00312E2B">
      <w:pPr>
        <w:numPr>
          <w:ilvl w:val="2"/>
          <w:numId w:val="114"/>
        </w:numPr>
        <w:tabs>
          <w:tab w:val="left" w:pos="1134"/>
        </w:tabs>
        <w:autoSpaceDE w:val="0"/>
        <w:autoSpaceDN w:val="0"/>
        <w:adjustRightInd w:val="0"/>
        <w:spacing w:after="120" w:line="240" w:lineRule="auto"/>
        <w:ind w:left="1134" w:hanging="1134"/>
        <w:jc w:val="both"/>
        <w:rPr>
          <w:rFonts w:ascii="Times New Roman" w:hAnsi="Times New Roman"/>
          <w:sz w:val="24"/>
          <w:szCs w:val="24"/>
          <w:lang w:eastAsia="ru-RU"/>
        </w:rPr>
      </w:pPr>
      <w:r w:rsidRPr="00312E2B">
        <w:rPr>
          <w:rFonts w:ascii="Times New Roman" w:hAnsi="Times New Roman"/>
          <w:sz w:val="24"/>
          <w:szCs w:val="24"/>
          <w:lang w:eastAsia="ru-RU"/>
        </w:rPr>
        <w:t>Обеспечение равноправных, справедливых, недискриминационных условий участия в закупках Общества Потенциальных участников/Участников закупки.</w:t>
      </w:r>
    </w:p>
    <w:p w:rsidR="00312E2B" w:rsidRPr="00312E2B" w:rsidRDefault="00312E2B" w:rsidP="00312E2B">
      <w:pPr>
        <w:numPr>
          <w:ilvl w:val="2"/>
          <w:numId w:val="114"/>
        </w:numPr>
        <w:tabs>
          <w:tab w:val="left" w:pos="1134"/>
        </w:tabs>
        <w:autoSpaceDE w:val="0"/>
        <w:autoSpaceDN w:val="0"/>
        <w:adjustRightInd w:val="0"/>
        <w:spacing w:after="120" w:line="240" w:lineRule="auto"/>
        <w:ind w:left="1134" w:hanging="1134"/>
        <w:jc w:val="both"/>
        <w:rPr>
          <w:rFonts w:ascii="Times New Roman" w:hAnsi="Times New Roman"/>
          <w:sz w:val="24"/>
          <w:szCs w:val="24"/>
          <w:lang w:eastAsia="ru-RU"/>
        </w:rPr>
      </w:pPr>
      <w:r w:rsidRPr="00312E2B">
        <w:rPr>
          <w:rFonts w:ascii="Times New Roman" w:hAnsi="Times New Roman"/>
          <w:sz w:val="24"/>
          <w:szCs w:val="24"/>
          <w:lang w:eastAsia="ru-RU"/>
        </w:rPr>
        <w:t>Развитие добросовестной конкуренции.</w:t>
      </w:r>
    </w:p>
    <w:p w:rsidR="00312E2B" w:rsidRPr="00312E2B" w:rsidRDefault="00312E2B" w:rsidP="00312E2B">
      <w:pPr>
        <w:numPr>
          <w:ilvl w:val="2"/>
          <w:numId w:val="114"/>
        </w:numPr>
        <w:tabs>
          <w:tab w:val="left" w:pos="1134"/>
        </w:tabs>
        <w:autoSpaceDE w:val="0"/>
        <w:autoSpaceDN w:val="0"/>
        <w:adjustRightInd w:val="0"/>
        <w:spacing w:after="120" w:line="240" w:lineRule="auto"/>
        <w:ind w:left="1134" w:hanging="1134"/>
        <w:jc w:val="both"/>
        <w:rPr>
          <w:rFonts w:ascii="Times New Roman" w:hAnsi="Times New Roman"/>
          <w:sz w:val="24"/>
          <w:szCs w:val="24"/>
          <w:lang w:eastAsia="ru-RU"/>
        </w:rPr>
      </w:pPr>
      <w:r w:rsidRPr="00312E2B">
        <w:rPr>
          <w:rFonts w:ascii="Times New Roman" w:hAnsi="Times New Roman"/>
          <w:sz w:val="24"/>
          <w:szCs w:val="24"/>
          <w:lang w:eastAsia="ru-RU"/>
        </w:rPr>
        <w:t xml:space="preserve">Предотвращение злоупотреблений со стороны работников, задействованных в Закупочной деятельности Общества. </w:t>
      </w:r>
    </w:p>
    <w:p w:rsidR="00312E2B" w:rsidRPr="00312E2B" w:rsidRDefault="00312E2B" w:rsidP="00312E2B">
      <w:pPr>
        <w:numPr>
          <w:ilvl w:val="2"/>
          <w:numId w:val="114"/>
        </w:numPr>
        <w:tabs>
          <w:tab w:val="left" w:pos="1134"/>
        </w:tabs>
        <w:autoSpaceDE w:val="0"/>
        <w:autoSpaceDN w:val="0"/>
        <w:adjustRightInd w:val="0"/>
        <w:spacing w:after="120" w:line="240" w:lineRule="auto"/>
        <w:ind w:left="1134" w:hanging="1134"/>
        <w:jc w:val="both"/>
        <w:rPr>
          <w:rFonts w:ascii="Times New Roman" w:hAnsi="Times New Roman"/>
          <w:sz w:val="24"/>
          <w:szCs w:val="24"/>
          <w:lang w:eastAsia="ru-RU"/>
        </w:rPr>
      </w:pPr>
      <w:r w:rsidRPr="00312E2B">
        <w:rPr>
          <w:rFonts w:ascii="Times New Roman" w:hAnsi="Times New Roman"/>
          <w:color w:val="000000"/>
          <w:sz w:val="24"/>
          <w:szCs w:val="24"/>
          <w:lang w:eastAsia="ru-RU"/>
        </w:rPr>
        <w:t>Снижение стоимости закупаемой Продукции при соблюдении требований по срокам и качеству полученной Продукции, в том числе за счет эффекта синергии от укрупнения и централизации Закупочной деятельности.</w:t>
      </w:r>
    </w:p>
    <w:p w:rsidR="00312E2B" w:rsidRPr="00312E2B" w:rsidRDefault="00312E2B" w:rsidP="00312E2B">
      <w:pPr>
        <w:numPr>
          <w:ilvl w:val="2"/>
          <w:numId w:val="114"/>
        </w:numPr>
        <w:tabs>
          <w:tab w:val="left" w:pos="1134"/>
        </w:tabs>
        <w:autoSpaceDE w:val="0"/>
        <w:autoSpaceDN w:val="0"/>
        <w:adjustRightInd w:val="0"/>
        <w:spacing w:after="120" w:line="240" w:lineRule="auto"/>
        <w:ind w:left="1134" w:hanging="1134"/>
        <w:jc w:val="both"/>
        <w:rPr>
          <w:rFonts w:ascii="Times New Roman" w:hAnsi="Times New Roman"/>
          <w:sz w:val="24"/>
          <w:szCs w:val="24"/>
          <w:lang w:eastAsia="ru-RU"/>
        </w:rPr>
      </w:pPr>
      <w:r w:rsidRPr="00312E2B">
        <w:rPr>
          <w:rFonts w:ascii="Times New Roman" w:hAnsi="Times New Roman"/>
          <w:color w:val="000000"/>
          <w:sz w:val="24"/>
          <w:szCs w:val="24"/>
          <w:lang w:eastAsia="ru-RU"/>
        </w:rPr>
        <w:t>Повышение оперативности и прозрачности Закупочной деятельности.</w:t>
      </w:r>
    </w:p>
    <w:p w:rsidR="00312E2B" w:rsidRPr="00312E2B" w:rsidRDefault="00312E2B" w:rsidP="00312E2B">
      <w:pPr>
        <w:numPr>
          <w:ilvl w:val="2"/>
          <w:numId w:val="114"/>
        </w:numPr>
        <w:tabs>
          <w:tab w:val="left" w:pos="1134"/>
        </w:tabs>
        <w:autoSpaceDE w:val="0"/>
        <w:autoSpaceDN w:val="0"/>
        <w:adjustRightInd w:val="0"/>
        <w:spacing w:after="120" w:line="240" w:lineRule="auto"/>
        <w:ind w:left="1134" w:hanging="1134"/>
        <w:jc w:val="both"/>
        <w:rPr>
          <w:rFonts w:ascii="Times New Roman" w:hAnsi="Times New Roman"/>
          <w:sz w:val="24"/>
          <w:szCs w:val="24"/>
          <w:lang w:eastAsia="ru-RU"/>
        </w:rPr>
      </w:pPr>
      <w:r w:rsidRPr="00312E2B">
        <w:rPr>
          <w:rFonts w:ascii="Times New Roman" w:hAnsi="Times New Roman"/>
          <w:color w:val="000000"/>
          <w:sz w:val="24"/>
          <w:szCs w:val="24"/>
          <w:lang w:eastAsia="ru-RU"/>
        </w:rPr>
        <w:t>Стимулирование формирования вокруг Общества рынка квалифицированных поставщиков, подрядчиков, исполнителей, способных обеспечивать потребности Общества.</w:t>
      </w:r>
    </w:p>
    <w:p w:rsidR="00312E2B" w:rsidRPr="00312E2B" w:rsidRDefault="00312E2B" w:rsidP="00312E2B">
      <w:pPr>
        <w:numPr>
          <w:ilvl w:val="2"/>
          <w:numId w:val="114"/>
        </w:numPr>
        <w:tabs>
          <w:tab w:val="left" w:pos="1134"/>
        </w:tabs>
        <w:autoSpaceDE w:val="0"/>
        <w:autoSpaceDN w:val="0"/>
        <w:adjustRightInd w:val="0"/>
        <w:spacing w:after="120" w:line="240" w:lineRule="auto"/>
        <w:ind w:left="1134" w:hanging="1134"/>
        <w:jc w:val="both"/>
        <w:rPr>
          <w:rFonts w:ascii="Times New Roman" w:hAnsi="Times New Roman"/>
          <w:sz w:val="24"/>
          <w:szCs w:val="24"/>
          <w:lang w:eastAsia="ru-RU"/>
        </w:rPr>
      </w:pPr>
      <w:r w:rsidRPr="00312E2B">
        <w:rPr>
          <w:rFonts w:ascii="Times New Roman" w:hAnsi="Times New Roman"/>
          <w:color w:val="000000"/>
          <w:sz w:val="24"/>
          <w:szCs w:val="24"/>
          <w:lang w:eastAsia="ru-RU"/>
        </w:rPr>
        <w:t>Создание положительного имиджа Общества как покупателя Продукции.</w:t>
      </w:r>
    </w:p>
    <w:p w:rsidR="00312E2B" w:rsidRDefault="00312E2B" w:rsidP="00312E2B">
      <w:pPr>
        <w:numPr>
          <w:ilvl w:val="1"/>
          <w:numId w:val="114"/>
        </w:numPr>
        <w:tabs>
          <w:tab w:val="left" w:pos="1134"/>
        </w:tabs>
        <w:autoSpaceDE w:val="0"/>
        <w:autoSpaceDN w:val="0"/>
        <w:adjustRightInd w:val="0"/>
        <w:spacing w:after="120" w:line="240" w:lineRule="auto"/>
        <w:ind w:left="1134" w:hanging="1134"/>
        <w:contextualSpacing/>
        <w:jc w:val="both"/>
        <w:rPr>
          <w:rFonts w:ascii="Times New Roman" w:hAnsi="Times New Roman"/>
          <w:sz w:val="24"/>
          <w:szCs w:val="24"/>
          <w:lang w:eastAsia="ru-RU"/>
        </w:rPr>
      </w:pPr>
      <w:r w:rsidRPr="00312E2B">
        <w:rPr>
          <w:rFonts w:ascii="Times New Roman" w:hAnsi="Times New Roman"/>
          <w:sz w:val="24"/>
          <w:szCs w:val="24"/>
          <w:lang w:eastAsia="ru-RU"/>
        </w:rPr>
        <w:lastRenderedPageBreak/>
        <w:t>ДО подпадающие под действие Федерального закона № 223 – ФЗ могут присоединиться к настоящему Положению (со всеми его изменениями) путем оформления решения о присоединении органом управления, имеющим соответствующие полномочия, согласно законодательству Российской Федерации и уставом присоединяющегося общества.</w:t>
      </w:r>
    </w:p>
    <w:p w:rsidR="00EA2386" w:rsidRPr="00791901" w:rsidRDefault="00EA2386" w:rsidP="00312E2B">
      <w:pPr>
        <w:numPr>
          <w:ilvl w:val="1"/>
          <w:numId w:val="114"/>
        </w:numPr>
        <w:tabs>
          <w:tab w:val="left" w:pos="1134"/>
        </w:tabs>
        <w:autoSpaceDE w:val="0"/>
        <w:autoSpaceDN w:val="0"/>
        <w:adjustRightInd w:val="0"/>
        <w:spacing w:after="120" w:line="240" w:lineRule="auto"/>
        <w:ind w:left="1134" w:hanging="1134"/>
        <w:contextualSpacing/>
        <w:jc w:val="both"/>
        <w:rPr>
          <w:rFonts w:ascii="Times New Roman" w:hAnsi="Times New Roman"/>
          <w:sz w:val="24"/>
          <w:szCs w:val="24"/>
          <w:lang w:eastAsia="ru-RU"/>
        </w:rPr>
      </w:pPr>
      <w:r w:rsidRPr="00933EB1">
        <w:rPr>
          <w:rFonts w:ascii="Times New Roman" w:hAnsi="Times New Roman"/>
          <w:color w:val="000000"/>
          <w:sz w:val="24"/>
          <w:szCs w:val="24"/>
          <w:lang w:eastAsia="ru-RU"/>
        </w:rPr>
        <w:t>Настоящее Положение не применяется в отношении договоров заключаемых Обществом по приобретению и продаже электроэнергии на рынках электроэнергии и мощности, контрактов купли-продажи электрической энергии в части ВЭД, а также сопутствующих им договоров (услуги по транзиту и  диспетчеризации, договоры с инфраструктурными организациями).</w:t>
      </w:r>
    </w:p>
    <w:p w:rsidR="00C5598D" w:rsidRPr="00312E2B" w:rsidRDefault="00C5598D" w:rsidP="00312E2B">
      <w:pPr>
        <w:numPr>
          <w:ilvl w:val="1"/>
          <w:numId w:val="114"/>
        </w:numPr>
        <w:tabs>
          <w:tab w:val="left" w:pos="1134"/>
        </w:tabs>
        <w:autoSpaceDE w:val="0"/>
        <w:autoSpaceDN w:val="0"/>
        <w:adjustRightInd w:val="0"/>
        <w:spacing w:after="120" w:line="240" w:lineRule="auto"/>
        <w:ind w:left="1134" w:hanging="1134"/>
        <w:contextualSpacing/>
        <w:jc w:val="both"/>
        <w:rPr>
          <w:rFonts w:ascii="Times New Roman" w:hAnsi="Times New Roman"/>
          <w:sz w:val="24"/>
          <w:szCs w:val="24"/>
          <w:lang w:eastAsia="ru-RU"/>
        </w:rPr>
      </w:pPr>
      <w:r>
        <w:rPr>
          <w:rFonts w:ascii="Times New Roman" w:hAnsi="Times New Roman"/>
          <w:color w:val="000000"/>
          <w:sz w:val="24"/>
          <w:szCs w:val="24"/>
          <w:lang w:eastAsia="ru-RU"/>
        </w:rPr>
        <w:t>Настоящее Положение не применяется в отношении приобретения Обществом закупочной документации при его участии в процедурах закупок, организованных сторонними заказчиками.</w:t>
      </w:r>
    </w:p>
    <w:p w:rsidR="00312E2B" w:rsidRPr="00312E2B" w:rsidRDefault="00312E2B" w:rsidP="00312E2B">
      <w:pPr>
        <w:numPr>
          <w:ilvl w:val="0"/>
          <w:numId w:val="114"/>
        </w:numPr>
        <w:tabs>
          <w:tab w:val="left" w:pos="1134"/>
        </w:tabs>
        <w:spacing w:before="240" w:after="120" w:line="240" w:lineRule="auto"/>
        <w:ind w:left="1134" w:hanging="1134"/>
        <w:outlineLvl w:val="0"/>
        <w:rPr>
          <w:rFonts w:ascii="Times New Roman" w:hAnsi="Times New Roman"/>
          <w:b/>
          <w:bCs/>
          <w:kern w:val="32"/>
          <w:sz w:val="28"/>
          <w:szCs w:val="28"/>
        </w:rPr>
      </w:pPr>
      <w:bookmarkStart w:id="22" w:name="_Toc409785992"/>
      <w:bookmarkStart w:id="23" w:name="_Toc428869216"/>
      <w:bookmarkStart w:id="24" w:name="_Toc428869405"/>
      <w:bookmarkStart w:id="25" w:name="_Toc428869979"/>
      <w:bookmarkStart w:id="26" w:name="_Toc443556163"/>
      <w:r w:rsidRPr="00312E2B">
        <w:rPr>
          <w:rFonts w:ascii="Times New Roman" w:hAnsi="Times New Roman"/>
          <w:b/>
          <w:bCs/>
          <w:kern w:val="32"/>
          <w:sz w:val="28"/>
          <w:szCs w:val="28"/>
        </w:rPr>
        <w:t>Органы Общества, осуществляющие управление закупочной деятельностью, и субъекты процесса</w:t>
      </w:r>
      <w:bookmarkEnd w:id="22"/>
      <w:bookmarkEnd w:id="23"/>
      <w:bookmarkEnd w:id="24"/>
      <w:bookmarkEnd w:id="25"/>
      <w:bookmarkEnd w:id="26"/>
      <w:r w:rsidRPr="00312E2B">
        <w:rPr>
          <w:rFonts w:ascii="Times New Roman" w:hAnsi="Times New Roman"/>
          <w:b/>
          <w:bCs/>
          <w:kern w:val="32"/>
          <w:sz w:val="28"/>
          <w:szCs w:val="28"/>
        </w:rPr>
        <w:t xml:space="preserve"> </w:t>
      </w:r>
    </w:p>
    <w:p w:rsidR="00312E2B" w:rsidRPr="00312E2B" w:rsidRDefault="00312E2B" w:rsidP="00312E2B">
      <w:pPr>
        <w:numPr>
          <w:ilvl w:val="1"/>
          <w:numId w:val="114"/>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Органами Общества, осуществляющими управление Закупочной деятельностью, являются:</w:t>
      </w:r>
    </w:p>
    <w:p w:rsidR="00312E2B" w:rsidRPr="00312E2B" w:rsidRDefault="00312E2B" w:rsidP="00312E2B">
      <w:pPr>
        <w:numPr>
          <w:ilvl w:val="0"/>
          <w:numId w:val="68"/>
        </w:numPr>
        <w:spacing w:after="0" w:line="240" w:lineRule="auto"/>
        <w:ind w:left="1134" w:firstLine="0"/>
        <w:contextualSpacing/>
        <w:jc w:val="both"/>
        <w:rPr>
          <w:rFonts w:ascii="Times New Roman" w:hAnsi="Times New Roman"/>
          <w:sz w:val="24"/>
          <w:szCs w:val="24"/>
          <w:lang w:eastAsia="ru-RU"/>
        </w:rPr>
      </w:pPr>
      <w:r w:rsidRPr="00312E2B">
        <w:rPr>
          <w:rFonts w:ascii="Times New Roman" w:hAnsi="Times New Roman"/>
          <w:sz w:val="24"/>
          <w:szCs w:val="24"/>
          <w:lang w:eastAsia="ru-RU"/>
        </w:rPr>
        <w:t>Совет директоров Общества - при наличии в Обществе;</w:t>
      </w:r>
    </w:p>
    <w:p w:rsidR="00312E2B" w:rsidRPr="00312E2B" w:rsidRDefault="00312E2B" w:rsidP="00312E2B">
      <w:pPr>
        <w:numPr>
          <w:ilvl w:val="0"/>
          <w:numId w:val="68"/>
        </w:numPr>
        <w:spacing w:line="240" w:lineRule="auto"/>
        <w:ind w:left="1418" w:hanging="284"/>
        <w:contextualSpacing/>
        <w:jc w:val="both"/>
        <w:rPr>
          <w:rFonts w:ascii="Times New Roman" w:hAnsi="Times New Roman"/>
          <w:sz w:val="24"/>
          <w:szCs w:val="24"/>
          <w:lang w:eastAsia="ru-RU"/>
        </w:rPr>
      </w:pPr>
      <w:r w:rsidRPr="00312E2B">
        <w:rPr>
          <w:rFonts w:ascii="Times New Roman" w:hAnsi="Times New Roman"/>
          <w:sz w:val="24"/>
          <w:szCs w:val="24"/>
          <w:lang w:eastAsia="ru-RU"/>
        </w:rPr>
        <w:t>Исполнительные органы Общества (Правление Общества – при наличии в Обществе, Единоличный исполнительный орган Общества);</w:t>
      </w:r>
    </w:p>
    <w:p w:rsidR="00312E2B" w:rsidRPr="00312E2B" w:rsidRDefault="00312E2B" w:rsidP="00312E2B">
      <w:pPr>
        <w:numPr>
          <w:ilvl w:val="0"/>
          <w:numId w:val="36"/>
        </w:numPr>
        <w:spacing w:line="240" w:lineRule="auto"/>
        <w:ind w:left="1418" w:hanging="284"/>
        <w:contextualSpacing/>
        <w:jc w:val="both"/>
        <w:rPr>
          <w:rFonts w:ascii="Times New Roman" w:hAnsi="Times New Roman"/>
          <w:sz w:val="24"/>
          <w:szCs w:val="24"/>
          <w:lang w:eastAsia="ru-RU"/>
        </w:rPr>
      </w:pPr>
      <w:r w:rsidRPr="00312E2B">
        <w:rPr>
          <w:rFonts w:ascii="Times New Roman" w:hAnsi="Times New Roman"/>
          <w:sz w:val="24"/>
          <w:szCs w:val="24"/>
          <w:lang w:eastAsia="ru-RU"/>
        </w:rPr>
        <w:t>Центральный закупочный комитет Общества.</w:t>
      </w:r>
    </w:p>
    <w:p w:rsidR="00312E2B" w:rsidRPr="00312E2B" w:rsidRDefault="00312E2B" w:rsidP="00312E2B">
      <w:pPr>
        <w:tabs>
          <w:tab w:val="left" w:pos="1134"/>
        </w:tabs>
        <w:spacing w:before="120" w:after="120" w:line="240" w:lineRule="auto"/>
        <w:ind w:left="1134"/>
        <w:contextualSpacing/>
        <w:jc w:val="both"/>
        <w:rPr>
          <w:rFonts w:ascii="Times New Roman" w:hAnsi="Times New Roman"/>
          <w:bCs/>
          <w:i/>
          <w:kern w:val="32"/>
          <w:sz w:val="24"/>
          <w:szCs w:val="24"/>
        </w:rPr>
      </w:pPr>
    </w:p>
    <w:p w:rsidR="00312E2B" w:rsidRPr="00312E2B" w:rsidRDefault="00312E2B" w:rsidP="00312E2B">
      <w:pPr>
        <w:numPr>
          <w:ilvl w:val="1"/>
          <w:numId w:val="114"/>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Определение закупочной политики в Обществе, утверждение настоящего Положения/принятие решения о присоединении к настоящему Положению, утверждение руководителя ЦЗК, его членов, рассмотрение отчетов об итогах закупочной деятельности, утверждение ГКПЗ, корректировки ГКПЗ, отчетов об исполнении ГКПЗ относится к компетенции соответствующего органа управления Общества в соответствии с Уставом Общества.</w:t>
      </w:r>
    </w:p>
    <w:p w:rsidR="00312E2B" w:rsidRPr="00312E2B" w:rsidRDefault="00312E2B" w:rsidP="00312E2B">
      <w:p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3.3.</w:t>
      </w:r>
      <w:r w:rsidRPr="00312E2B">
        <w:rPr>
          <w:rFonts w:ascii="Times New Roman" w:hAnsi="Times New Roman"/>
          <w:b/>
          <w:bCs/>
          <w:kern w:val="32"/>
          <w:sz w:val="24"/>
          <w:szCs w:val="24"/>
        </w:rPr>
        <w:t xml:space="preserve"> </w:t>
      </w:r>
      <w:r w:rsidRPr="00312E2B">
        <w:rPr>
          <w:rFonts w:ascii="Times New Roman" w:hAnsi="Times New Roman"/>
          <w:b/>
          <w:bCs/>
          <w:kern w:val="32"/>
          <w:sz w:val="24"/>
          <w:szCs w:val="24"/>
        </w:rPr>
        <w:tab/>
      </w:r>
      <w:r w:rsidRPr="00312E2B">
        <w:rPr>
          <w:rFonts w:ascii="Times New Roman" w:hAnsi="Times New Roman"/>
          <w:bCs/>
          <w:kern w:val="32"/>
          <w:sz w:val="24"/>
          <w:szCs w:val="24"/>
        </w:rPr>
        <w:t>Субъектами процесса являются:</w:t>
      </w:r>
    </w:p>
    <w:p w:rsidR="00312E2B" w:rsidRPr="00312E2B" w:rsidRDefault="00312E2B" w:rsidP="00312E2B">
      <w:pPr>
        <w:numPr>
          <w:ilvl w:val="1"/>
          <w:numId w:val="16"/>
        </w:numPr>
        <w:tabs>
          <w:tab w:val="num" w:pos="1418"/>
        </w:tabs>
        <w:spacing w:after="0" w:line="240" w:lineRule="auto"/>
        <w:ind w:left="1418" w:hanging="284"/>
        <w:jc w:val="both"/>
        <w:rPr>
          <w:rFonts w:ascii="Times New Roman" w:hAnsi="Times New Roman"/>
          <w:sz w:val="24"/>
          <w:szCs w:val="24"/>
          <w:lang w:eastAsia="ru-RU"/>
        </w:rPr>
      </w:pPr>
      <w:r w:rsidRPr="00312E2B">
        <w:rPr>
          <w:rFonts w:ascii="Times New Roman" w:hAnsi="Times New Roman"/>
          <w:sz w:val="24"/>
          <w:szCs w:val="24"/>
          <w:lang w:eastAsia="ru-RU"/>
        </w:rPr>
        <w:t>Заказчик;</w:t>
      </w:r>
    </w:p>
    <w:p w:rsidR="00312E2B" w:rsidRPr="00312E2B" w:rsidRDefault="00312E2B" w:rsidP="00312E2B">
      <w:pPr>
        <w:numPr>
          <w:ilvl w:val="1"/>
          <w:numId w:val="16"/>
        </w:numPr>
        <w:tabs>
          <w:tab w:val="num" w:pos="1418"/>
        </w:tabs>
        <w:spacing w:after="0" w:line="240" w:lineRule="auto"/>
        <w:ind w:left="1418" w:hanging="284"/>
        <w:jc w:val="both"/>
        <w:rPr>
          <w:rFonts w:ascii="Times New Roman" w:hAnsi="Times New Roman"/>
          <w:sz w:val="24"/>
          <w:szCs w:val="24"/>
          <w:lang w:eastAsia="ru-RU"/>
        </w:rPr>
      </w:pPr>
      <w:r w:rsidRPr="00312E2B">
        <w:rPr>
          <w:rFonts w:ascii="Times New Roman" w:hAnsi="Times New Roman"/>
          <w:sz w:val="24"/>
          <w:szCs w:val="24"/>
          <w:lang w:eastAsia="ru-RU"/>
        </w:rPr>
        <w:t>Организатор закупки;</w:t>
      </w:r>
    </w:p>
    <w:p w:rsidR="00312E2B" w:rsidRPr="00312E2B" w:rsidRDefault="00312E2B" w:rsidP="00312E2B">
      <w:pPr>
        <w:numPr>
          <w:ilvl w:val="1"/>
          <w:numId w:val="16"/>
        </w:numPr>
        <w:tabs>
          <w:tab w:val="num" w:pos="1418"/>
        </w:tabs>
        <w:spacing w:after="0" w:line="240" w:lineRule="auto"/>
        <w:ind w:left="1418" w:hanging="284"/>
        <w:jc w:val="both"/>
        <w:rPr>
          <w:rFonts w:ascii="Times New Roman" w:hAnsi="Times New Roman"/>
          <w:sz w:val="24"/>
          <w:szCs w:val="24"/>
          <w:lang w:eastAsia="ru-RU"/>
        </w:rPr>
      </w:pPr>
      <w:r w:rsidRPr="00312E2B">
        <w:rPr>
          <w:rFonts w:ascii="Times New Roman" w:hAnsi="Times New Roman"/>
          <w:sz w:val="24"/>
          <w:szCs w:val="24"/>
          <w:lang w:eastAsia="ru-RU"/>
        </w:rPr>
        <w:t>Закупочная комиссия;</w:t>
      </w:r>
    </w:p>
    <w:p w:rsidR="00312E2B" w:rsidRPr="00312E2B" w:rsidRDefault="00312E2B" w:rsidP="00312E2B">
      <w:pPr>
        <w:numPr>
          <w:ilvl w:val="1"/>
          <w:numId w:val="16"/>
        </w:numPr>
        <w:tabs>
          <w:tab w:val="num" w:pos="1418"/>
        </w:tabs>
        <w:spacing w:after="0" w:line="240" w:lineRule="auto"/>
        <w:ind w:left="1418" w:hanging="284"/>
        <w:jc w:val="both"/>
        <w:rPr>
          <w:rFonts w:ascii="Times New Roman" w:hAnsi="Times New Roman"/>
          <w:sz w:val="24"/>
          <w:szCs w:val="24"/>
          <w:lang w:eastAsia="ru-RU"/>
        </w:rPr>
      </w:pPr>
      <w:r w:rsidRPr="00312E2B">
        <w:rPr>
          <w:rFonts w:ascii="Times New Roman" w:hAnsi="Times New Roman"/>
          <w:sz w:val="24"/>
          <w:szCs w:val="24"/>
          <w:lang w:eastAsia="ru-RU"/>
        </w:rPr>
        <w:t>Участник закупки</w:t>
      </w:r>
      <w:r w:rsidRPr="00312E2B">
        <w:rPr>
          <w:rFonts w:ascii="Times New Roman" w:hAnsi="Times New Roman"/>
          <w:sz w:val="24"/>
          <w:szCs w:val="24"/>
          <w:lang w:val="en-US" w:eastAsia="ru-RU"/>
        </w:rPr>
        <w:t>;</w:t>
      </w:r>
    </w:p>
    <w:p w:rsidR="00312E2B" w:rsidRPr="00312E2B" w:rsidRDefault="00312E2B" w:rsidP="00312E2B">
      <w:pPr>
        <w:numPr>
          <w:ilvl w:val="1"/>
          <w:numId w:val="16"/>
        </w:numPr>
        <w:tabs>
          <w:tab w:val="num" w:pos="1418"/>
        </w:tabs>
        <w:spacing w:after="0" w:line="240" w:lineRule="auto"/>
        <w:ind w:left="1418" w:hanging="284"/>
        <w:jc w:val="both"/>
        <w:rPr>
          <w:rFonts w:ascii="Times New Roman" w:hAnsi="Times New Roman"/>
          <w:sz w:val="24"/>
          <w:szCs w:val="24"/>
          <w:lang w:eastAsia="ru-RU"/>
        </w:rPr>
      </w:pPr>
      <w:r w:rsidRPr="00312E2B">
        <w:rPr>
          <w:rFonts w:ascii="Times New Roman" w:hAnsi="Times New Roman"/>
          <w:sz w:val="24"/>
          <w:szCs w:val="24"/>
          <w:lang w:eastAsia="ru-RU"/>
        </w:rPr>
        <w:t>Победитель.</w:t>
      </w:r>
    </w:p>
    <w:p w:rsidR="00312E2B" w:rsidRPr="00312E2B" w:rsidRDefault="00312E2B" w:rsidP="00312E2B">
      <w:pPr>
        <w:numPr>
          <w:ilvl w:val="1"/>
          <w:numId w:val="35"/>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
          <w:bCs/>
          <w:kern w:val="32"/>
          <w:sz w:val="24"/>
          <w:szCs w:val="24"/>
        </w:rPr>
        <w:t>Заказчик</w:t>
      </w:r>
      <w:r w:rsidRPr="00312E2B">
        <w:rPr>
          <w:rFonts w:ascii="Times New Roman" w:hAnsi="Times New Roman"/>
          <w:bCs/>
          <w:kern w:val="32"/>
          <w:sz w:val="24"/>
          <w:szCs w:val="24"/>
        </w:rPr>
        <w:t xml:space="preserve"> </w:t>
      </w:r>
    </w:p>
    <w:p w:rsidR="00312E2B" w:rsidRPr="00312E2B" w:rsidRDefault="00312E2B" w:rsidP="00312E2B">
      <w:pPr>
        <w:numPr>
          <w:ilvl w:val="2"/>
          <w:numId w:val="35"/>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Заказчик  в порядке, установленном настоящим Положением и локальными нормативными актами Общества, осуществляет следующие функции, связанные с приобретением Продукции:</w:t>
      </w:r>
    </w:p>
    <w:p w:rsidR="00312E2B" w:rsidRPr="00312E2B" w:rsidRDefault="00312E2B" w:rsidP="00312E2B">
      <w:pPr>
        <w:numPr>
          <w:ilvl w:val="1"/>
          <w:numId w:val="16"/>
        </w:numPr>
        <w:tabs>
          <w:tab w:val="num" w:pos="1418"/>
        </w:tabs>
        <w:spacing w:after="0" w:line="240" w:lineRule="auto"/>
        <w:ind w:left="1418" w:hanging="284"/>
        <w:jc w:val="both"/>
        <w:rPr>
          <w:rFonts w:ascii="Times New Roman" w:hAnsi="Times New Roman"/>
          <w:sz w:val="24"/>
          <w:szCs w:val="24"/>
          <w:lang w:eastAsia="ru-RU"/>
        </w:rPr>
      </w:pPr>
      <w:r w:rsidRPr="00312E2B">
        <w:rPr>
          <w:rFonts w:ascii="Times New Roman" w:hAnsi="Times New Roman"/>
          <w:sz w:val="24"/>
          <w:szCs w:val="24"/>
          <w:lang w:eastAsia="ru-RU"/>
        </w:rPr>
        <w:t>определение потребностей в Продукции;</w:t>
      </w:r>
    </w:p>
    <w:p w:rsidR="00312E2B" w:rsidRPr="00312E2B" w:rsidRDefault="00312E2B" w:rsidP="00312E2B">
      <w:pPr>
        <w:numPr>
          <w:ilvl w:val="1"/>
          <w:numId w:val="16"/>
        </w:numPr>
        <w:tabs>
          <w:tab w:val="num" w:pos="1418"/>
        </w:tabs>
        <w:spacing w:after="0" w:line="240" w:lineRule="auto"/>
        <w:ind w:left="1418" w:hanging="284"/>
        <w:jc w:val="both"/>
        <w:rPr>
          <w:rFonts w:ascii="Times New Roman" w:hAnsi="Times New Roman"/>
          <w:sz w:val="24"/>
          <w:szCs w:val="24"/>
          <w:lang w:eastAsia="ru-RU"/>
        </w:rPr>
      </w:pPr>
      <w:r w:rsidRPr="00312E2B">
        <w:rPr>
          <w:rFonts w:ascii="Times New Roman" w:hAnsi="Times New Roman"/>
          <w:sz w:val="24"/>
          <w:szCs w:val="24"/>
          <w:lang w:eastAsia="ru-RU"/>
        </w:rPr>
        <w:t>определение начальной (максимальной) цены договора (цены лота);</w:t>
      </w:r>
    </w:p>
    <w:p w:rsidR="00312E2B" w:rsidRPr="00312E2B" w:rsidRDefault="00312E2B" w:rsidP="00312E2B">
      <w:pPr>
        <w:numPr>
          <w:ilvl w:val="1"/>
          <w:numId w:val="16"/>
        </w:numPr>
        <w:tabs>
          <w:tab w:val="num" w:pos="1418"/>
        </w:tabs>
        <w:spacing w:after="0" w:line="240" w:lineRule="auto"/>
        <w:ind w:left="1418" w:hanging="284"/>
        <w:jc w:val="both"/>
        <w:rPr>
          <w:rFonts w:ascii="Times New Roman" w:hAnsi="Times New Roman"/>
          <w:sz w:val="24"/>
          <w:szCs w:val="24"/>
          <w:lang w:eastAsia="ru-RU"/>
        </w:rPr>
      </w:pPr>
      <w:r w:rsidRPr="00312E2B">
        <w:rPr>
          <w:rFonts w:ascii="Times New Roman" w:hAnsi="Times New Roman"/>
          <w:sz w:val="24"/>
          <w:szCs w:val="24"/>
          <w:lang w:eastAsia="ru-RU"/>
        </w:rPr>
        <w:t>формирование заявки (поручения, задания) на проведение закупки;</w:t>
      </w:r>
    </w:p>
    <w:p w:rsidR="00312E2B" w:rsidRPr="00312E2B" w:rsidRDefault="00312E2B" w:rsidP="00312E2B">
      <w:pPr>
        <w:numPr>
          <w:ilvl w:val="1"/>
          <w:numId w:val="16"/>
        </w:numPr>
        <w:tabs>
          <w:tab w:val="num" w:pos="1418"/>
        </w:tabs>
        <w:spacing w:after="0" w:line="240" w:lineRule="auto"/>
        <w:ind w:left="1418" w:hanging="284"/>
        <w:jc w:val="both"/>
        <w:rPr>
          <w:rFonts w:ascii="Times New Roman" w:hAnsi="Times New Roman"/>
          <w:sz w:val="24"/>
          <w:szCs w:val="24"/>
          <w:lang w:eastAsia="ru-RU"/>
        </w:rPr>
      </w:pPr>
      <w:r w:rsidRPr="00312E2B">
        <w:rPr>
          <w:rFonts w:ascii="Times New Roman" w:hAnsi="Times New Roman"/>
          <w:sz w:val="24"/>
          <w:szCs w:val="24"/>
          <w:lang w:eastAsia="ru-RU"/>
        </w:rPr>
        <w:t>определение способа закупки, если иное не предусмотрено настоящим Положением;</w:t>
      </w:r>
    </w:p>
    <w:p w:rsidR="00312E2B" w:rsidRPr="00312E2B" w:rsidRDefault="00312E2B" w:rsidP="00312E2B">
      <w:pPr>
        <w:numPr>
          <w:ilvl w:val="1"/>
          <w:numId w:val="16"/>
        </w:numPr>
        <w:tabs>
          <w:tab w:val="num" w:pos="1418"/>
        </w:tabs>
        <w:spacing w:after="0" w:line="240" w:lineRule="auto"/>
        <w:ind w:left="1418" w:hanging="284"/>
        <w:jc w:val="both"/>
        <w:rPr>
          <w:rFonts w:ascii="Times New Roman" w:hAnsi="Times New Roman"/>
          <w:sz w:val="24"/>
          <w:szCs w:val="24"/>
          <w:lang w:eastAsia="ru-RU"/>
        </w:rPr>
      </w:pPr>
      <w:r w:rsidRPr="00312E2B">
        <w:rPr>
          <w:rFonts w:ascii="Times New Roman" w:hAnsi="Times New Roman"/>
          <w:sz w:val="24"/>
          <w:szCs w:val="24"/>
          <w:lang w:eastAsia="ru-RU"/>
        </w:rPr>
        <w:t xml:space="preserve">формирование требований </w:t>
      </w:r>
      <w:r w:rsidR="00D122A9" w:rsidRPr="00BE3396">
        <w:rPr>
          <w:rFonts w:ascii="Times New Roman" w:hAnsi="Times New Roman"/>
          <w:sz w:val="24"/>
          <w:szCs w:val="24"/>
          <w:lang w:eastAsia="ru-RU"/>
        </w:rPr>
        <w:t xml:space="preserve">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w:t>
      </w:r>
      <w:r w:rsidR="00D122A9" w:rsidRPr="00BE3396">
        <w:rPr>
          <w:rFonts w:ascii="Times New Roman" w:hAnsi="Times New Roman"/>
          <w:sz w:val="24"/>
          <w:szCs w:val="24"/>
          <w:lang w:eastAsia="ru-RU"/>
        </w:rPr>
        <w:lastRenderedPageBreak/>
        <w:t xml:space="preserve">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Если заказчиком не используются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должно </w:t>
      </w:r>
      <w:r w:rsidR="00D122A9">
        <w:rPr>
          <w:rFonts w:ascii="Times New Roman" w:hAnsi="Times New Roman"/>
          <w:sz w:val="24"/>
          <w:szCs w:val="24"/>
          <w:lang w:eastAsia="ru-RU"/>
        </w:rPr>
        <w:t>формироваться</w:t>
      </w:r>
      <w:r w:rsidR="00D122A9" w:rsidRPr="00BE3396">
        <w:rPr>
          <w:rFonts w:ascii="Times New Roman" w:hAnsi="Times New Roman"/>
          <w:sz w:val="24"/>
          <w:szCs w:val="24"/>
          <w:lang w:eastAsia="ru-RU"/>
        </w:rPr>
        <w:t xml:space="preserve">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r w:rsidRPr="00312E2B">
        <w:rPr>
          <w:rFonts w:ascii="Times New Roman" w:hAnsi="Times New Roman"/>
          <w:sz w:val="24"/>
          <w:szCs w:val="24"/>
          <w:lang w:eastAsia="ru-RU"/>
        </w:rPr>
        <w:t>;</w:t>
      </w:r>
    </w:p>
    <w:p w:rsidR="00312E2B" w:rsidRPr="00312E2B" w:rsidRDefault="00312E2B" w:rsidP="00312E2B">
      <w:pPr>
        <w:numPr>
          <w:ilvl w:val="1"/>
          <w:numId w:val="16"/>
        </w:numPr>
        <w:tabs>
          <w:tab w:val="num" w:pos="1418"/>
        </w:tabs>
        <w:spacing w:after="0" w:line="240" w:lineRule="auto"/>
        <w:ind w:left="1418" w:hanging="284"/>
        <w:jc w:val="both"/>
        <w:rPr>
          <w:rFonts w:ascii="Times New Roman" w:hAnsi="Times New Roman"/>
          <w:sz w:val="24"/>
          <w:szCs w:val="24"/>
          <w:lang w:eastAsia="ru-RU"/>
        </w:rPr>
      </w:pPr>
      <w:r w:rsidRPr="00312E2B">
        <w:rPr>
          <w:rFonts w:ascii="Times New Roman" w:hAnsi="Times New Roman"/>
          <w:sz w:val="24"/>
          <w:szCs w:val="24"/>
          <w:lang w:eastAsia="ru-RU"/>
        </w:rPr>
        <w:t>формирование требований к составу и оформлению Заявок на участие в закупке, в части подтверждения соответствия требований к Продукции и оценке возможности исполнить договор;</w:t>
      </w:r>
    </w:p>
    <w:p w:rsidR="00312E2B" w:rsidRPr="00312E2B" w:rsidRDefault="00312E2B" w:rsidP="00312E2B">
      <w:pPr>
        <w:numPr>
          <w:ilvl w:val="1"/>
          <w:numId w:val="16"/>
        </w:numPr>
        <w:tabs>
          <w:tab w:val="num" w:pos="1418"/>
        </w:tabs>
        <w:spacing w:after="0" w:line="240" w:lineRule="auto"/>
        <w:ind w:left="1418" w:hanging="284"/>
        <w:jc w:val="both"/>
        <w:rPr>
          <w:rFonts w:ascii="Times New Roman" w:hAnsi="Times New Roman"/>
          <w:sz w:val="24"/>
          <w:szCs w:val="24"/>
          <w:lang w:eastAsia="ru-RU"/>
        </w:rPr>
      </w:pPr>
      <w:r w:rsidRPr="00312E2B">
        <w:rPr>
          <w:rFonts w:ascii="Times New Roman" w:hAnsi="Times New Roman"/>
          <w:sz w:val="24"/>
          <w:szCs w:val="24"/>
          <w:lang w:eastAsia="ru-RU"/>
        </w:rPr>
        <w:t xml:space="preserve">формирование требований к Участникам закупки; </w:t>
      </w:r>
    </w:p>
    <w:p w:rsidR="00312E2B" w:rsidRPr="00312E2B" w:rsidRDefault="00312E2B" w:rsidP="00312E2B">
      <w:pPr>
        <w:numPr>
          <w:ilvl w:val="1"/>
          <w:numId w:val="16"/>
        </w:numPr>
        <w:tabs>
          <w:tab w:val="num" w:pos="1418"/>
        </w:tabs>
        <w:spacing w:after="0" w:line="240" w:lineRule="auto"/>
        <w:ind w:left="1418" w:hanging="284"/>
        <w:jc w:val="both"/>
        <w:rPr>
          <w:rFonts w:ascii="Times New Roman" w:hAnsi="Times New Roman"/>
          <w:sz w:val="24"/>
          <w:szCs w:val="24"/>
          <w:lang w:eastAsia="ru-RU"/>
        </w:rPr>
      </w:pPr>
      <w:r w:rsidRPr="00312E2B">
        <w:rPr>
          <w:rFonts w:ascii="Times New Roman" w:hAnsi="Times New Roman"/>
          <w:sz w:val="24"/>
          <w:szCs w:val="24"/>
          <w:lang w:eastAsia="ru-RU"/>
        </w:rPr>
        <w:t>формирование требований к условиям заключения и исполнения договора;</w:t>
      </w:r>
    </w:p>
    <w:p w:rsidR="00312E2B" w:rsidRPr="00312E2B" w:rsidRDefault="00312E2B" w:rsidP="00312E2B">
      <w:pPr>
        <w:numPr>
          <w:ilvl w:val="1"/>
          <w:numId w:val="16"/>
        </w:numPr>
        <w:tabs>
          <w:tab w:val="num" w:pos="1418"/>
        </w:tabs>
        <w:spacing w:after="0" w:line="240" w:lineRule="auto"/>
        <w:ind w:left="1418" w:hanging="284"/>
        <w:jc w:val="both"/>
        <w:rPr>
          <w:rFonts w:ascii="Times New Roman" w:hAnsi="Times New Roman"/>
          <w:sz w:val="24"/>
          <w:szCs w:val="24"/>
          <w:lang w:eastAsia="ru-RU"/>
        </w:rPr>
      </w:pPr>
      <w:r w:rsidRPr="00312E2B">
        <w:rPr>
          <w:rFonts w:ascii="Times New Roman" w:hAnsi="Times New Roman"/>
          <w:sz w:val="24"/>
          <w:szCs w:val="24"/>
          <w:lang w:eastAsia="ru-RU"/>
        </w:rPr>
        <w:t>формирование критериев оценки и сопоставления заявок на участие в закупке, а также определение значимости таких критериев (в случае, если Организатором закупки является Заказчик);</w:t>
      </w:r>
    </w:p>
    <w:p w:rsidR="00312E2B" w:rsidRPr="00312E2B" w:rsidRDefault="00312E2B" w:rsidP="00312E2B">
      <w:pPr>
        <w:numPr>
          <w:ilvl w:val="1"/>
          <w:numId w:val="16"/>
        </w:numPr>
        <w:tabs>
          <w:tab w:val="num" w:pos="1418"/>
        </w:tabs>
        <w:spacing w:after="0" w:line="240" w:lineRule="auto"/>
        <w:ind w:left="1418" w:hanging="284"/>
        <w:jc w:val="both"/>
        <w:rPr>
          <w:rFonts w:ascii="Times New Roman" w:hAnsi="Times New Roman"/>
          <w:sz w:val="24"/>
          <w:szCs w:val="24"/>
          <w:lang w:eastAsia="ru-RU"/>
        </w:rPr>
      </w:pPr>
      <w:r w:rsidRPr="00312E2B">
        <w:rPr>
          <w:rFonts w:ascii="Times New Roman" w:hAnsi="Times New Roman"/>
          <w:sz w:val="24"/>
          <w:szCs w:val="24"/>
          <w:lang w:eastAsia="ru-RU"/>
        </w:rPr>
        <w:t xml:space="preserve">подготовка предложений по критериям оценки и сопоставления заявок на участие в закупке, а также определение значимости таких критериев (в случае, если Организатором закупки является СЗО); </w:t>
      </w:r>
    </w:p>
    <w:p w:rsidR="00312E2B" w:rsidRPr="00312E2B" w:rsidRDefault="00312E2B" w:rsidP="00312E2B">
      <w:pPr>
        <w:numPr>
          <w:ilvl w:val="1"/>
          <w:numId w:val="16"/>
        </w:numPr>
        <w:tabs>
          <w:tab w:val="num" w:pos="1418"/>
        </w:tabs>
        <w:spacing w:after="0" w:line="240" w:lineRule="auto"/>
        <w:ind w:left="1418" w:hanging="284"/>
        <w:jc w:val="both"/>
        <w:rPr>
          <w:rFonts w:ascii="Times New Roman" w:hAnsi="Times New Roman"/>
          <w:sz w:val="24"/>
          <w:szCs w:val="24"/>
          <w:lang w:eastAsia="ru-RU"/>
        </w:rPr>
      </w:pPr>
      <w:r w:rsidRPr="00312E2B">
        <w:rPr>
          <w:rFonts w:ascii="Times New Roman" w:hAnsi="Times New Roman"/>
          <w:sz w:val="24"/>
          <w:szCs w:val="24"/>
          <w:lang w:eastAsia="ru-RU"/>
        </w:rPr>
        <w:t>участие в работе Закупочных комиссий;</w:t>
      </w:r>
    </w:p>
    <w:p w:rsidR="00312E2B" w:rsidRPr="00312E2B" w:rsidRDefault="00312E2B" w:rsidP="00312E2B">
      <w:pPr>
        <w:numPr>
          <w:ilvl w:val="1"/>
          <w:numId w:val="16"/>
        </w:numPr>
        <w:tabs>
          <w:tab w:val="num" w:pos="1418"/>
        </w:tabs>
        <w:spacing w:after="0" w:line="240" w:lineRule="auto"/>
        <w:ind w:left="1418" w:hanging="284"/>
        <w:jc w:val="both"/>
        <w:rPr>
          <w:rFonts w:ascii="Times New Roman" w:hAnsi="Times New Roman"/>
          <w:sz w:val="24"/>
          <w:szCs w:val="24"/>
          <w:lang w:eastAsia="ru-RU"/>
        </w:rPr>
      </w:pPr>
      <w:r w:rsidRPr="00312E2B">
        <w:rPr>
          <w:rFonts w:ascii="Times New Roman" w:hAnsi="Times New Roman"/>
          <w:sz w:val="24"/>
          <w:szCs w:val="24"/>
          <w:lang w:eastAsia="ru-RU"/>
        </w:rPr>
        <w:t xml:space="preserve">участие в подготовке разъяснений положений Закупочной документации по вопросам, связанным с установленными требованиями к закупаемой Продукции, </w:t>
      </w:r>
    </w:p>
    <w:p w:rsidR="00312E2B" w:rsidRPr="00312E2B" w:rsidRDefault="00312E2B" w:rsidP="00312E2B">
      <w:pPr>
        <w:numPr>
          <w:ilvl w:val="1"/>
          <w:numId w:val="16"/>
        </w:numPr>
        <w:tabs>
          <w:tab w:val="num" w:pos="1418"/>
        </w:tabs>
        <w:spacing w:after="0" w:line="240" w:lineRule="auto"/>
        <w:ind w:left="1418" w:hanging="284"/>
        <w:jc w:val="both"/>
        <w:rPr>
          <w:rFonts w:ascii="Times New Roman" w:hAnsi="Times New Roman"/>
          <w:sz w:val="24"/>
          <w:szCs w:val="24"/>
          <w:lang w:eastAsia="ru-RU"/>
        </w:rPr>
      </w:pPr>
      <w:r w:rsidRPr="00312E2B">
        <w:rPr>
          <w:rFonts w:ascii="Times New Roman" w:hAnsi="Times New Roman"/>
          <w:sz w:val="24"/>
          <w:szCs w:val="24"/>
          <w:lang w:eastAsia="ru-RU"/>
        </w:rPr>
        <w:t>подготовка и предоставление Закупочной комиссии заключений на соответствие Заявок на участие в закупке, Участников закупки и Продукции, требованиям, выставляемым Заказчиком, подготовка и предоставление Закупочной комиссии заключений по результатам оценки заявок на участие в закупке;</w:t>
      </w:r>
    </w:p>
    <w:p w:rsidR="00312E2B" w:rsidRPr="00312E2B" w:rsidRDefault="00312E2B" w:rsidP="00312E2B">
      <w:pPr>
        <w:numPr>
          <w:ilvl w:val="1"/>
          <w:numId w:val="16"/>
        </w:numPr>
        <w:tabs>
          <w:tab w:val="num" w:pos="1418"/>
        </w:tabs>
        <w:spacing w:after="0" w:line="240" w:lineRule="auto"/>
        <w:ind w:left="1418" w:hanging="284"/>
        <w:jc w:val="both"/>
        <w:rPr>
          <w:rFonts w:ascii="Times New Roman" w:hAnsi="Times New Roman"/>
          <w:sz w:val="24"/>
          <w:szCs w:val="24"/>
          <w:lang w:eastAsia="ru-RU"/>
        </w:rPr>
      </w:pPr>
      <w:r w:rsidRPr="00312E2B">
        <w:rPr>
          <w:rFonts w:ascii="Times New Roman" w:hAnsi="Times New Roman"/>
          <w:sz w:val="24"/>
          <w:szCs w:val="24"/>
          <w:lang w:eastAsia="ru-RU"/>
        </w:rPr>
        <w:t>принятие решения об отказе от проведения Закупочной процедуры в соответствии с положениями настоящего Положения или об отмене Закупочной процедуры;</w:t>
      </w:r>
    </w:p>
    <w:p w:rsidR="00312E2B" w:rsidRPr="00312E2B" w:rsidRDefault="00312E2B" w:rsidP="00312E2B">
      <w:pPr>
        <w:numPr>
          <w:ilvl w:val="1"/>
          <w:numId w:val="16"/>
        </w:numPr>
        <w:tabs>
          <w:tab w:val="num" w:pos="1418"/>
        </w:tabs>
        <w:spacing w:after="0" w:line="240" w:lineRule="auto"/>
        <w:ind w:left="1418" w:hanging="284"/>
        <w:jc w:val="both"/>
        <w:rPr>
          <w:rFonts w:ascii="Times New Roman" w:hAnsi="Times New Roman"/>
          <w:sz w:val="24"/>
          <w:szCs w:val="24"/>
          <w:lang w:eastAsia="ru-RU"/>
        </w:rPr>
      </w:pPr>
      <w:r w:rsidRPr="00312E2B">
        <w:rPr>
          <w:rFonts w:ascii="Times New Roman" w:hAnsi="Times New Roman"/>
          <w:sz w:val="24"/>
          <w:szCs w:val="24"/>
          <w:lang w:eastAsia="ru-RU"/>
        </w:rPr>
        <w:t>заключение договора по результатам Закупочных процедур и его исполнение;</w:t>
      </w:r>
    </w:p>
    <w:p w:rsidR="00312E2B" w:rsidRPr="00312E2B" w:rsidRDefault="00312E2B" w:rsidP="00312E2B">
      <w:pPr>
        <w:numPr>
          <w:ilvl w:val="1"/>
          <w:numId w:val="16"/>
        </w:numPr>
        <w:tabs>
          <w:tab w:val="num" w:pos="1418"/>
        </w:tabs>
        <w:spacing w:after="0" w:line="240" w:lineRule="auto"/>
        <w:ind w:left="1418" w:hanging="284"/>
        <w:jc w:val="both"/>
        <w:rPr>
          <w:rFonts w:ascii="Times New Roman" w:hAnsi="Times New Roman"/>
          <w:sz w:val="24"/>
          <w:szCs w:val="24"/>
          <w:lang w:eastAsia="ru-RU"/>
        </w:rPr>
      </w:pPr>
      <w:r w:rsidRPr="00312E2B">
        <w:rPr>
          <w:rFonts w:ascii="Times New Roman" w:hAnsi="Times New Roman"/>
          <w:sz w:val="24"/>
          <w:szCs w:val="24"/>
          <w:lang w:eastAsia="ru-RU"/>
        </w:rPr>
        <w:t>ведение реестра заключенных договоров в соответствии с локальными нормативными актами Общества;</w:t>
      </w:r>
    </w:p>
    <w:p w:rsidR="00312E2B" w:rsidRPr="00312E2B" w:rsidRDefault="00312E2B" w:rsidP="00312E2B">
      <w:pPr>
        <w:numPr>
          <w:ilvl w:val="1"/>
          <w:numId w:val="16"/>
        </w:numPr>
        <w:tabs>
          <w:tab w:val="num" w:pos="1418"/>
        </w:tabs>
        <w:spacing w:after="0" w:line="240" w:lineRule="auto"/>
        <w:ind w:left="1418" w:hanging="284"/>
        <w:jc w:val="both"/>
        <w:rPr>
          <w:rFonts w:ascii="Times New Roman" w:hAnsi="Times New Roman"/>
          <w:sz w:val="24"/>
          <w:szCs w:val="24"/>
          <w:lang w:eastAsia="ru-RU"/>
        </w:rPr>
      </w:pPr>
      <w:r w:rsidRPr="00312E2B">
        <w:rPr>
          <w:rFonts w:ascii="Times New Roman" w:hAnsi="Times New Roman"/>
          <w:sz w:val="24"/>
          <w:szCs w:val="24"/>
          <w:lang w:eastAsia="ru-RU"/>
        </w:rPr>
        <w:t>формирование отчетов о закупках на поставку Продукции совместно с Организатором закупки, отвечающим за проведение Закупочных процедур;</w:t>
      </w:r>
    </w:p>
    <w:p w:rsidR="00312E2B" w:rsidRPr="00312E2B" w:rsidRDefault="00312E2B" w:rsidP="00312E2B">
      <w:pPr>
        <w:numPr>
          <w:ilvl w:val="1"/>
          <w:numId w:val="16"/>
        </w:numPr>
        <w:tabs>
          <w:tab w:val="num" w:pos="1418"/>
        </w:tabs>
        <w:spacing w:after="0" w:line="240" w:lineRule="auto"/>
        <w:ind w:left="1418" w:hanging="284"/>
        <w:jc w:val="both"/>
        <w:rPr>
          <w:rFonts w:ascii="Times New Roman" w:hAnsi="Times New Roman"/>
          <w:sz w:val="24"/>
          <w:szCs w:val="24"/>
          <w:lang w:eastAsia="ru-RU"/>
        </w:rPr>
      </w:pPr>
      <w:r w:rsidRPr="00312E2B">
        <w:rPr>
          <w:rFonts w:ascii="Times New Roman" w:hAnsi="Times New Roman"/>
          <w:sz w:val="24"/>
          <w:szCs w:val="24"/>
          <w:lang w:eastAsia="ru-RU"/>
        </w:rPr>
        <w:t>а также иные функции, предусмотренные настоящим Положением.</w:t>
      </w:r>
    </w:p>
    <w:p w:rsidR="00312E2B" w:rsidRPr="00312E2B" w:rsidRDefault="00312E2B" w:rsidP="00312E2B">
      <w:pPr>
        <w:numPr>
          <w:ilvl w:val="2"/>
          <w:numId w:val="35"/>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Руководители подразделений прямого подчинения и руководители структурных подразделений, участвующие в процессе организации Закупочной деятельности, несут ответственность за согласование включения в ГКПЗ закупок, имеющих сомнительную эффективность и необходимость для реализации инвестиционных, производственных и ремонтных программ Общества, обоснованность отнесения таких мероприятий на сметы объектов и себестоимость производства (в первую очередь управленческих, представительских и прочих расходов, выходящих за пределы первоочередной потребности при реализации проектов и в рамках производственного процесса).</w:t>
      </w:r>
    </w:p>
    <w:p w:rsidR="00312E2B" w:rsidRPr="00312E2B" w:rsidRDefault="00312E2B" w:rsidP="00312E2B">
      <w:pPr>
        <w:numPr>
          <w:ilvl w:val="2"/>
          <w:numId w:val="35"/>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sz w:val="24"/>
          <w:szCs w:val="24"/>
          <w:lang w:eastAsia="ru-RU"/>
        </w:rPr>
        <w:t xml:space="preserve">Заказчик вправе, если иное не установлено требованиями законодательства РФ, устанавливать преимущества для группы приоритетных поставщиков (малые и/или </w:t>
      </w:r>
      <w:r w:rsidRPr="00312E2B">
        <w:rPr>
          <w:rFonts w:ascii="Times New Roman" w:hAnsi="Times New Roman"/>
          <w:sz w:val="24"/>
          <w:szCs w:val="24"/>
          <w:lang w:eastAsia="ru-RU"/>
        </w:rPr>
        <w:lastRenderedPageBreak/>
        <w:t xml:space="preserve">средние предприятия, производители Продукции, либо иные категории предприятий). Группы приоритетных поставщиков, в отношении которых может предъявляться данное требование, и порядок его применения устанавливается локальными нормативными актами Общества и в Закупочной документации. </w:t>
      </w:r>
    </w:p>
    <w:p w:rsidR="00312E2B" w:rsidRPr="00312E2B" w:rsidRDefault="00312E2B" w:rsidP="00312E2B">
      <w:pPr>
        <w:numPr>
          <w:ilvl w:val="2"/>
          <w:numId w:val="35"/>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Заказчик обязан обеспечить включение в текст проекта договора, являющегося неотъемлемой частью Закупочной документации, или в текст технического задания (при условии предоставления требований к условиям проекта договора) обязанность Участника закупки (Победителя Закупочной процедуры) раскрывать Заказчику информацию о каких-либо изменениях сведений в цепочке собственников Участника закупки (Победителя Закупочной процедуры), включая бенефициаров (в том числе конечных) с предоставлением подтверждающих документов в течение 5 (пяти) дней с даты наступления таких изменений, в соответствии с Приложением № 1 к настоящему Положению и в соответствии с Закупочной документацией. Последствия невыполнения настоящего положения определяются в Закупочной документации.</w:t>
      </w:r>
    </w:p>
    <w:p w:rsidR="00312E2B" w:rsidRPr="00312E2B" w:rsidRDefault="00312E2B" w:rsidP="00312E2B">
      <w:pPr>
        <w:numPr>
          <w:ilvl w:val="1"/>
          <w:numId w:val="35"/>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
          <w:bCs/>
          <w:kern w:val="32"/>
          <w:sz w:val="24"/>
          <w:szCs w:val="24"/>
        </w:rPr>
        <w:t xml:space="preserve">Организатор закупки </w:t>
      </w:r>
    </w:p>
    <w:p w:rsidR="00312E2B" w:rsidRPr="00312E2B" w:rsidRDefault="00312E2B" w:rsidP="00312E2B">
      <w:pPr>
        <w:numPr>
          <w:ilvl w:val="2"/>
          <w:numId w:val="35"/>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Организатор закупки осуществляет функции по проведению и организационно-техническому сопровождению закупок Общества.</w:t>
      </w:r>
    </w:p>
    <w:p w:rsidR="00312E2B" w:rsidRPr="00312E2B" w:rsidRDefault="00312E2B" w:rsidP="00312E2B">
      <w:pPr>
        <w:numPr>
          <w:ilvl w:val="2"/>
          <w:numId w:val="35"/>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В роли Организатора закупки может выступать Общество, Специализированная закупочная организация или сторонний организатор закупки.</w:t>
      </w:r>
    </w:p>
    <w:p w:rsidR="00312E2B" w:rsidRPr="00312E2B" w:rsidRDefault="00312E2B" w:rsidP="00312E2B">
      <w:pPr>
        <w:numPr>
          <w:ilvl w:val="2"/>
          <w:numId w:val="35"/>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При проведении Закупочных процедур Организатор закупки обязан обеспечить возможность реализации прав, предусмотренных законодательством РФ, настоящим Положением и Закупочной документацией, всем заинтересованным лицам</w:t>
      </w:r>
    </w:p>
    <w:p w:rsidR="00312E2B" w:rsidRPr="00312E2B" w:rsidRDefault="00312E2B" w:rsidP="00312E2B">
      <w:pPr>
        <w:numPr>
          <w:ilvl w:val="2"/>
          <w:numId w:val="35"/>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 xml:space="preserve">Организатор закупки вправе устанавливать в Закупочной документации требования к составу Заявки Участников закупки, прошедших аккредитацию Поставщиков (подрядчиков, исполнителей) в Группе, в соответствии с Положением о порядке проведения аккредитации поставщиков продукции. </w:t>
      </w:r>
    </w:p>
    <w:p w:rsidR="00312E2B" w:rsidRPr="00312E2B" w:rsidRDefault="00312E2B" w:rsidP="00312E2B">
      <w:pPr>
        <w:numPr>
          <w:ilvl w:val="2"/>
          <w:numId w:val="35"/>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Организатор закупки вправе осуществлять создание и ведение единого Реестра поставщиков продукции, в т.ч. реестра недобросовестных поставщиков продукции  для компаний Группы.</w:t>
      </w:r>
    </w:p>
    <w:p w:rsidR="00312E2B" w:rsidRPr="00312E2B" w:rsidRDefault="00312E2B" w:rsidP="00312E2B">
      <w:pPr>
        <w:numPr>
          <w:ilvl w:val="2"/>
          <w:numId w:val="35"/>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Иные права и обязанности Организатора закупки определяются настоящим Положением, а также устанавливаются Закупочной документацией и/или договором.</w:t>
      </w:r>
    </w:p>
    <w:p w:rsidR="00312E2B" w:rsidRPr="00312E2B" w:rsidRDefault="00312E2B" w:rsidP="00312E2B">
      <w:pPr>
        <w:numPr>
          <w:ilvl w:val="1"/>
          <w:numId w:val="35"/>
        </w:numPr>
        <w:tabs>
          <w:tab w:val="left" w:pos="1134"/>
        </w:tabs>
        <w:spacing w:before="120" w:after="120" w:line="240" w:lineRule="auto"/>
        <w:ind w:left="1134" w:hanging="1134"/>
        <w:jc w:val="both"/>
        <w:rPr>
          <w:rFonts w:ascii="Times New Roman" w:hAnsi="Times New Roman"/>
          <w:b/>
          <w:bCs/>
          <w:kern w:val="32"/>
          <w:sz w:val="24"/>
          <w:szCs w:val="24"/>
        </w:rPr>
      </w:pPr>
      <w:r w:rsidRPr="00312E2B">
        <w:rPr>
          <w:rFonts w:ascii="Times New Roman" w:hAnsi="Times New Roman"/>
          <w:b/>
          <w:bCs/>
          <w:kern w:val="32"/>
          <w:sz w:val="24"/>
          <w:szCs w:val="24"/>
        </w:rPr>
        <w:t>Специализированная закупочная организация.</w:t>
      </w:r>
    </w:p>
    <w:p w:rsidR="00312E2B" w:rsidRPr="00312E2B" w:rsidRDefault="00312E2B" w:rsidP="00312E2B">
      <w:pPr>
        <w:numPr>
          <w:ilvl w:val="2"/>
          <w:numId w:val="35"/>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В Обществе решение о возложении функций на СЗО по осуществлению централизованных закупок принимает Правление Общества</w:t>
      </w:r>
      <w:r w:rsidRPr="00312E2B">
        <w:t xml:space="preserve"> </w:t>
      </w:r>
      <w:r w:rsidRPr="00312E2B">
        <w:rPr>
          <w:rFonts w:ascii="Times New Roman" w:hAnsi="Times New Roman"/>
          <w:bCs/>
          <w:kern w:val="32"/>
          <w:sz w:val="24"/>
          <w:szCs w:val="24"/>
        </w:rPr>
        <w:t xml:space="preserve">(при отсутствии Правления Общества решение принимает ЕИО по предварительному согласованию </w:t>
      </w:r>
      <w:r w:rsidRPr="00312E2B">
        <w:rPr>
          <w:rFonts w:ascii="Times New Roman" w:hAnsi="Times New Roman"/>
          <w:bCs/>
          <w:kern w:val="32"/>
          <w:sz w:val="24"/>
          <w:szCs w:val="24"/>
          <w:lang w:val="en-US"/>
        </w:rPr>
        <w:t>c</w:t>
      </w:r>
      <w:r w:rsidRPr="00312E2B">
        <w:rPr>
          <w:rFonts w:ascii="Times New Roman" w:hAnsi="Times New Roman"/>
          <w:bCs/>
          <w:kern w:val="32"/>
          <w:sz w:val="24"/>
          <w:szCs w:val="24"/>
        </w:rPr>
        <w:t xml:space="preserve"> ЦЗК Общества).</w:t>
      </w:r>
    </w:p>
    <w:p w:rsidR="00312E2B" w:rsidRPr="00312E2B" w:rsidRDefault="00312E2B" w:rsidP="00312E2B">
      <w:pPr>
        <w:numPr>
          <w:ilvl w:val="2"/>
          <w:numId w:val="35"/>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СЗО осуществляет организационно-техническое обеспечение проведения Закупочных процедур Общества, в порядке, установленном настоящим Положением и соответствующими локальными нормативными актами Общества.</w:t>
      </w:r>
    </w:p>
    <w:p w:rsidR="00312E2B" w:rsidRPr="00312E2B" w:rsidRDefault="00312E2B" w:rsidP="00312E2B">
      <w:pPr>
        <w:numPr>
          <w:ilvl w:val="2"/>
          <w:numId w:val="35"/>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Распределение функций между Обществом и Организатором закупки определяется договором, подписанным между ними. Такой договор должен содержать, в том числе:</w:t>
      </w:r>
    </w:p>
    <w:p w:rsidR="00312E2B" w:rsidRPr="00312E2B" w:rsidRDefault="00312E2B" w:rsidP="00312E2B">
      <w:pPr>
        <w:numPr>
          <w:ilvl w:val="1"/>
          <w:numId w:val="16"/>
        </w:numPr>
        <w:tabs>
          <w:tab w:val="num" w:pos="1418"/>
        </w:tabs>
        <w:spacing w:after="0" w:line="240" w:lineRule="auto"/>
        <w:ind w:left="1418" w:hanging="284"/>
        <w:jc w:val="both"/>
        <w:rPr>
          <w:rFonts w:ascii="Times New Roman" w:hAnsi="Times New Roman"/>
          <w:sz w:val="24"/>
          <w:szCs w:val="24"/>
          <w:lang w:eastAsia="ru-RU"/>
        </w:rPr>
      </w:pPr>
      <w:r w:rsidRPr="00312E2B">
        <w:rPr>
          <w:rFonts w:ascii="Times New Roman" w:hAnsi="Times New Roman"/>
          <w:sz w:val="24"/>
          <w:szCs w:val="24"/>
          <w:lang w:eastAsia="ru-RU"/>
        </w:rPr>
        <w:t xml:space="preserve">распределение прав и обязанностей между Обществом и сторонним Организатором закупки; </w:t>
      </w:r>
    </w:p>
    <w:p w:rsidR="00312E2B" w:rsidRPr="00312E2B" w:rsidRDefault="00312E2B" w:rsidP="00312E2B">
      <w:pPr>
        <w:numPr>
          <w:ilvl w:val="1"/>
          <w:numId w:val="16"/>
        </w:numPr>
        <w:tabs>
          <w:tab w:val="num" w:pos="1418"/>
        </w:tabs>
        <w:spacing w:after="0" w:line="240" w:lineRule="auto"/>
        <w:ind w:left="1418" w:hanging="284"/>
        <w:jc w:val="both"/>
        <w:rPr>
          <w:rFonts w:ascii="Times New Roman" w:hAnsi="Times New Roman"/>
          <w:sz w:val="24"/>
          <w:szCs w:val="24"/>
          <w:lang w:eastAsia="ru-RU"/>
        </w:rPr>
      </w:pPr>
      <w:r w:rsidRPr="00312E2B">
        <w:rPr>
          <w:rFonts w:ascii="Times New Roman" w:hAnsi="Times New Roman"/>
          <w:sz w:val="24"/>
          <w:szCs w:val="24"/>
          <w:lang w:eastAsia="ru-RU"/>
        </w:rPr>
        <w:t>порядок осуществления Закупочных процедур;</w:t>
      </w:r>
    </w:p>
    <w:p w:rsidR="00312E2B" w:rsidRPr="00312E2B" w:rsidRDefault="00312E2B" w:rsidP="00312E2B">
      <w:pPr>
        <w:numPr>
          <w:ilvl w:val="1"/>
          <w:numId w:val="16"/>
        </w:numPr>
        <w:tabs>
          <w:tab w:val="num" w:pos="1418"/>
        </w:tabs>
        <w:spacing w:after="0" w:line="240" w:lineRule="auto"/>
        <w:ind w:left="1418" w:hanging="284"/>
        <w:jc w:val="both"/>
        <w:rPr>
          <w:rFonts w:ascii="Times New Roman" w:hAnsi="Times New Roman"/>
          <w:sz w:val="24"/>
          <w:szCs w:val="24"/>
          <w:lang w:eastAsia="ru-RU"/>
        </w:rPr>
      </w:pPr>
      <w:r w:rsidRPr="00312E2B">
        <w:rPr>
          <w:rFonts w:ascii="Times New Roman" w:hAnsi="Times New Roman"/>
          <w:sz w:val="24"/>
          <w:szCs w:val="24"/>
          <w:lang w:eastAsia="ru-RU"/>
        </w:rPr>
        <w:lastRenderedPageBreak/>
        <w:t>ответственность обеих сторон в процессе проведения Закупочных процедур;</w:t>
      </w:r>
    </w:p>
    <w:p w:rsidR="00312E2B" w:rsidRPr="00312E2B" w:rsidRDefault="00312E2B" w:rsidP="00312E2B">
      <w:pPr>
        <w:numPr>
          <w:ilvl w:val="1"/>
          <w:numId w:val="16"/>
        </w:numPr>
        <w:tabs>
          <w:tab w:val="num" w:pos="1418"/>
        </w:tabs>
        <w:spacing w:after="0" w:line="240" w:lineRule="auto"/>
        <w:ind w:left="1418" w:hanging="284"/>
        <w:jc w:val="both"/>
        <w:rPr>
          <w:rFonts w:ascii="Times New Roman" w:hAnsi="Times New Roman"/>
          <w:sz w:val="24"/>
          <w:szCs w:val="24"/>
          <w:lang w:eastAsia="ru-RU"/>
        </w:rPr>
      </w:pPr>
      <w:r w:rsidRPr="00312E2B">
        <w:rPr>
          <w:rFonts w:ascii="Times New Roman" w:hAnsi="Times New Roman"/>
          <w:sz w:val="24"/>
          <w:szCs w:val="24"/>
          <w:lang w:eastAsia="ru-RU"/>
        </w:rPr>
        <w:t>способ определения состава Закупочной комиссии;</w:t>
      </w:r>
    </w:p>
    <w:p w:rsidR="00312E2B" w:rsidRPr="00312E2B" w:rsidRDefault="00312E2B" w:rsidP="00312E2B">
      <w:pPr>
        <w:numPr>
          <w:ilvl w:val="1"/>
          <w:numId w:val="16"/>
        </w:numPr>
        <w:tabs>
          <w:tab w:val="num" w:pos="1418"/>
        </w:tabs>
        <w:spacing w:after="0" w:line="240" w:lineRule="auto"/>
        <w:ind w:left="1418" w:hanging="284"/>
        <w:jc w:val="both"/>
        <w:rPr>
          <w:rFonts w:ascii="Times New Roman" w:hAnsi="Times New Roman"/>
          <w:sz w:val="24"/>
          <w:szCs w:val="24"/>
          <w:lang w:eastAsia="ru-RU"/>
        </w:rPr>
      </w:pPr>
      <w:r w:rsidRPr="00312E2B">
        <w:rPr>
          <w:rFonts w:ascii="Times New Roman" w:hAnsi="Times New Roman"/>
          <w:sz w:val="24"/>
          <w:szCs w:val="24"/>
          <w:lang w:eastAsia="ru-RU"/>
        </w:rPr>
        <w:t>пункт о том, что Организатор закупки действует от имени и за счет Общества;</w:t>
      </w:r>
    </w:p>
    <w:p w:rsidR="00312E2B" w:rsidRPr="00312E2B" w:rsidRDefault="00312E2B" w:rsidP="00312E2B">
      <w:pPr>
        <w:numPr>
          <w:ilvl w:val="1"/>
          <w:numId w:val="16"/>
        </w:numPr>
        <w:tabs>
          <w:tab w:val="num" w:pos="1418"/>
        </w:tabs>
        <w:spacing w:after="0" w:line="240" w:lineRule="auto"/>
        <w:ind w:left="1418" w:hanging="284"/>
        <w:jc w:val="both"/>
        <w:rPr>
          <w:rFonts w:ascii="Times New Roman" w:hAnsi="Times New Roman"/>
          <w:sz w:val="24"/>
          <w:szCs w:val="24"/>
          <w:lang w:eastAsia="ru-RU"/>
        </w:rPr>
      </w:pPr>
      <w:r w:rsidRPr="00312E2B">
        <w:rPr>
          <w:rFonts w:ascii="Times New Roman" w:hAnsi="Times New Roman"/>
          <w:sz w:val="24"/>
          <w:szCs w:val="24"/>
          <w:lang w:eastAsia="ru-RU"/>
        </w:rPr>
        <w:t>пункт о том, что Организатор закупки должен соблюдать нормы настоящего Положения;</w:t>
      </w:r>
    </w:p>
    <w:p w:rsidR="00312E2B" w:rsidRPr="00312E2B" w:rsidRDefault="00312E2B" w:rsidP="00312E2B">
      <w:pPr>
        <w:numPr>
          <w:ilvl w:val="1"/>
          <w:numId w:val="16"/>
        </w:numPr>
        <w:tabs>
          <w:tab w:val="num" w:pos="1418"/>
        </w:tabs>
        <w:spacing w:after="0" w:line="240" w:lineRule="auto"/>
        <w:ind w:left="1418" w:hanging="284"/>
        <w:jc w:val="both"/>
        <w:rPr>
          <w:rFonts w:ascii="Times New Roman" w:hAnsi="Times New Roman"/>
          <w:sz w:val="24"/>
          <w:szCs w:val="24"/>
          <w:lang w:eastAsia="ru-RU"/>
        </w:rPr>
      </w:pPr>
      <w:r w:rsidRPr="00312E2B">
        <w:rPr>
          <w:rFonts w:ascii="Times New Roman" w:hAnsi="Times New Roman"/>
          <w:sz w:val="24"/>
          <w:szCs w:val="24"/>
          <w:lang w:eastAsia="ru-RU"/>
        </w:rPr>
        <w:t>распределение ответственности и расходов при возникновении разногласий в ходе или по результатам проведенной закупки, которые были переданы на рассмотрение Третейского или Арбитражного суда Обществом, Организатором закупки или третьими лицами;</w:t>
      </w:r>
    </w:p>
    <w:p w:rsidR="00312E2B" w:rsidRPr="00312E2B" w:rsidRDefault="00312E2B" w:rsidP="00312E2B">
      <w:pPr>
        <w:numPr>
          <w:ilvl w:val="1"/>
          <w:numId w:val="16"/>
        </w:numPr>
        <w:tabs>
          <w:tab w:val="num" w:pos="1418"/>
        </w:tabs>
        <w:spacing w:after="0" w:line="240" w:lineRule="auto"/>
        <w:ind w:left="1418" w:hanging="284"/>
        <w:jc w:val="both"/>
        <w:rPr>
          <w:rFonts w:ascii="Times New Roman" w:hAnsi="Times New Roman"/>
          <w:sz w:val="24"/>
          <w:szCs w:val="24"/>
          <w:lang w:eastAsia="ru-RU"/>
        </w:rPr>
      </w:pPr>
      <w:r w:rsidRPr="00312E2B">
        <w:rPr>
          <w:rFonts w:ascii="Times New Roman" w:hAnsi="Times New Roman"/>
          <w:sz w:val="24"/>
          <w:szCs w:val="24"/>
          <w:lang w:eastAsia="ru-RU"/>
        </w:rPr>
        <w:t>порядок и способы определения размера вознаграждения стороннего Организатора закупки;</w:t>
      </w:r>
    </w:p>
    <w:p w:rsidR="00312E2B" w:rsidRPr="00312E2B" w:rsidRDefault="00312E2B" w:rsidP="00312E2B">
      <w:pPr>
        <w:numPr>
          <w:ilvl w:val="1"/>
          <w:numId w:val="16"/>
        </w:numPr>
        <w:tabs>
          <w:tab w:val="num" w:pos="1418"/>
        </w:tabs>
        <w:spacing w:after="0" w:line="240" w:lineRule="auto"/>
        <w:ind w:left="1418" w:hanging="284"/>
        <w:jc w:val="both"/>
        <w:rPr>
          <w:rFonts w:ascii="Times New Roman" w:hAnsi="Times New Roman"/>
          <w:sz w:val="24"/>
          <w:szCs w:val="24"/>
          <w:lang w:eastAsia="ru-RU"/>
        </w:rPr>
      </w:pPr>
      <w:r w:rsidRPr="00312E2B">
        <w:rPr>
          <w:rFonts w:ascii="Times New Roman" w:hAnsi="Times New Roman"/>
          <w:sz w:val="24"/>
          <w:szCs w:val="24"/>
          <w:lang w:eastAsia="ru-RU"/>
        </w:rPr>
        <w:t>иные положения.</w:t>
      </w:r>
    </w:p>
    <w:p w:rsidR="00312E2B" w:rsidRPr="00312E2B" w:rsidRDefault="00312E2B" w:rsidP="00312E2B">
      <w:pPr>
        <w:numPr>
          <w:ilvl w:val="1"/>
          <w:numId w:val="35"/>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
          <w:bCs/>
          <w:kern w:val="32"/>
          <w:sz w:val="24"/>
          <w:szCs w:val="24"/>
        </w:rPr>
        <w:t>Закупочные комиссии</w:t>
      </w:r>
    </w:p>
    <w:p w:rsidR="00312E2B" w:rsidRPr="00312E2B" w:rsidRDefault="00312E2B" w:rsidP="00312E2B">
      <w:pPr>
        <w:numPr>
          <w:ilvl w:val="2"/>
          <w:numId w:val="35"/>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Закупочные комиссии</w:t>
      </w:r>
      <w:r w:rsidRPr="00312E2B">
        <w:rPr>
          <w:rFonts w:ascii="Times New Roman" w:hAnsi="Times New Roman"/>
          <w:b/>
          <w:bCs/>
          <w:kern w:val="32"/>
          <w:sz w:val="24"/>
          <w:szCs w:val="24"/>
        </w:rPr>
        <w:t xml:space="preserve"> </w:t>
      </w:r>
      <w:r w:rsidRPr="00312E2B">
        <w:rPr>
          <w:rFonts w:ascii="Times New Roman" w:hAnsi="Times New Roman"/>
          <w:bCs/>
          <w:kern w:val="32"/>
          <w:sz w:val="24"/>
          <w:szCs w:val="24"/>
        </w:rPr>
        <w:t xml:space="preserve">создаются Организатором закупки в целях принятия решений по существу конкретной закупки, в том числе решений о выборе Победителя. </w:t>
      </w:r>
    </w:p>
    <w:p w:rsidR="00312E2B" w:rsidRPr="00312E2B" w:rsidRDefault="00312E2B" w:rsidP="00312E2B">
      <w:pPr>
        <w:numPr>
          <w:ilvl w:val="2"/>
          <w:numId w:val="35"/>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Организатором закупки могут создаваться ПДЗК для принятия решений по закупкам, осуществляемым всеми способами, а также специально созданные Закупочные комиссии для конкретных закупок. В случае, если Организатором закупки выступает непосредственно Общество, состав ПДЗК должен быть предварительно согласован с ЦЗК Общества.</w:t>
      </w:r>
    </w:p>
    <w:p w:rsidR="00312E2B" w:rsidRPr="00312E2B" w:rsidRDefault="00312E2B" w:rsidP="00312E2B">
      <w:pPr>
        <w:numPr>
          <w:ilvl w:val="2"/>
          <w:numId w:val="35"/>
        </w:numPr>
        <w:spacing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 xml:space="preserve">Работа Закупочной комиссии осуществляется в соответствии с Положением о Закупочной комиссии. Снятие разногласий может осуществляться в порядке, установленном в Разделе </w:t>
      </w:r>
      <w:r w:rsidR="006621F4">
        <w:rPr>
          <w:rFonts w:ascii="Times New Roman" w:hAnsi="Times New Roman"/>
          <w:bCs/>
          <w:kern w:val="32"/>
          <w:sz w:val="24"/>
          <w:szCs w:val="24"/>
        </w:rPr>
        <w:t>48</w:t>
      </w:r>
      <w:r w:rsidR="006621F4" w:rsidRPr="00312E2B">
        <w:rPr>
          <w:rFonts w:ascii="Times New Roman" w:hAnsi="Times New Roman"/>
          <w:bCs/>
          <w:kern w:val="32"/>
          <w:sz w:val="24"/>
          <w:szCs w:val="24"/>
        </w:rPr>
        <w:t xml:space="preserve"> </w:t>
      </w:r>
      <w:r w:rsidRPr="00312E2B">
        <w:rPr>
          <w:rFonts w:ascii="Times New Roman" w:hAnsi="Times New Roman"/>
          <w:bCs/>
          <w:kern w:val="32"/>
          <w:sz w:val="24"/>
          <w:szCs w:val="24"/>
        </w:rPr>
        <w:t xml:space="preserve">«Разногласия при принятии решений в ходе проведения закупок (внутренние разногласия)» настоящего Положения. </w:t>
      </w:r>
    </w:p>
    <w:p w:rsidR="00312E2B" w:rsidRPr="00312E2B" w:rsidRDefault="00312E2B" w:rsidP="00312E2B">
      <w:pPr>
        <w:numPr>
          <w:ilvl w:val="2"/>
          <w:numId w:val="35"/>
        </w:numPr>
        <w:spacing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Закупочная комиссия при принятии решений учитывает мнение экспертов, привлекаемых к оценке Заявок. При принятии решения, отличающегося от мнения эксперта, Закупочная комиссия вправе запрашивать от эксперта мотивированное обоснование его мнения. В случае если Закупочная комиссия сочтет не достаточными обоснования эксперта она вправе принимать любые (в т.ч. противоречащие мнениям экспертов) решения с приложением соответствующего обоснования послужившего основанием для принятия такого решения.</w:t>
      </w:r>
    </w:p>
    <w:p w:rsidR="00312E2B" w:rsidRPr="00312E2B" w:rsidRDefault="00312E2B" w:rsidP="00312E2B">
      <w:pPr>
        <w:numPr>
          <w:ilvl w:val="1"/>
          <w:numId w:val="35"/>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
          <w:bCs/>
          <w:kern w:val="32"/>
          <w:sz w:val="24"/>
          <w:szCs w:val="24"/>
        </w:rPr>
        <w:t>Потенциальный участник закупки/Участник закупки</w:t>
      </w:r>
      <w:r w:rsidRPr="00312E2B">
        <w:rPr>
          <w:rFonts w:ascii="Times New Roman" w:hAnsi="Times New Roman"/>
          <w:bCs/>
          <w:kern w:val="32"/>
          <w:sz w:val="24"/>
          <w:szCs w:val="24"/>
        </w:rPr>
        <w:t xml:space="preserve"> </w:t>
      </w:r>
    </w:p>
    <w:p w:rsidR="00312E2B" w:rsidRPr="00312E2B" w:rsidRDefault="00312E2B" w:rsidP="00312E2B">
      <w:pPr>
        <w:numPr>
          <w:ilvl w:val="2"/>
          <w:numId w:val="35"/>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Права и обязанности Потенциального участника закупки/Участника закупки определяются законодательством РФ, настоящим Положением, а также Закупочной документацией.</w:t>
      </w:r>
    </w:p>
    <w:p w:rsidR="00312E2B" w:rsidRPr="00312E2B" w:rsidRDefault="00312E2B" w:rsidP="00312E2B">
      <w:pPr>
        <w:numPr>
          <w:ilvl w:val="2"/>
          <w:numId w:val="35"/>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 xml:space="preserve">Заявку на участие в открытой Закупочной процедуре вправе подать любое заинтересованное лицо, претендующее на заключение договора. </w:t>
      </w:r>
    </w:p>
    <w:p w:rsidR="00312E2B" w:rsidRPr="00312E2B" w:rsidRDefault="00312E2B" w:rsidP="00312E2B">
      <w:pPr>
        <w:numPr>
          <w:ilvl w:val="2"/>
          <w:numId w:val="35"/>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 xml:space="preserve">Заявку на участие в закрытой Закупочной процедуре вправе подать исключительно лица, приглашенные к участию в Закупочной процедуре. </w:t>
      </w:r>
    </w:p>
    <w:p w:rsidR="00312E2B" w:rsidRPr="00312E2B" w:rsidRDefault="00312E2B" w:rsidP="00312E2B">
      <w:pPr>
        <w:numPr>
          <w:ilvl w:val="2"/>
          <w:numId w:val="35"/>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Члены объединений, являющихся коллективными Участниками закупок, должны иметь соглашение между собой (или иной документ), соответствующее нормам Гражданского кодекса РФ, в котором должны быть определены:</w:t>
      </w:r>
    </w:p>
    <w:p w:rsidR="00312E2B" w:rsidRPr="00312E2B" w:rsidRDefault="00312E2B" w:rsidP="00312E2B">
      <w:pPr>
        <w:numPr>
          <w:ilvl w:val="1"/>
          <w:numId w:val="16"/>
        </w:numPr>
        <w:tabs>
          <w:tab w:val="num" w:pos="1418"/>
        </w:tabs>
        <w:spacing w:after="0" w:line="240" w:lineRule="auto"/>
        <w:ind w:left="1418" w:hanging="284"/>
        <w:jc w:val="both"/>
        <w:rPr>
          <w:rFonts w:ascii="Times New Roman" w:hAnsi="Times New Roman"/>
          <w:sz w:val="24"/>
          <w:szCs w:val="24"/>
          <w:lang w:eastAsia="ru-RU"/>
        </w:rPr>
      </w:pPr>
      <w:r w:rsidRPr="00312E2B">
        <w:rPr>
          <w:rFonts w:ascii="Times New Roman" w:hAnsi="Times New Roman"/>
          <w:sz w:val="24"/>
          <w:szCs w:val="24"/>
          <w:lang w:eastAsia="ru-RU"/>
        </w:rPr>
        <w:t>права и обязанности сторон как в рамках участия в Закупочной процедуре, так и в рамках исполнения договора;</w:t>
      </w:r>
    </w:p>
    <w:p w:rsidR="00312E2B" w:rsidRPr="00312E2B" w:rsidRDefault="00312E2B" w:rsidP="00312E2B">
      <w:pPr>
        <w:numPr>
          <w:ilvl w:val="1"/>
          <w:numId w:val="16"/>
        </w:numPr>
        <w:tabs>
          <w:tab w:val="num" w:pos="1418"/>
        </w:tabs>
        <w:spacing w:after="0" w:line="240" w:lineRule="auto"/>
        <w:ind w:left="1418" w:hanging="284"/>
        <w:jc w:val="both"/>
        <w:rPr>
          <w:rFonts w:ascii="Times New Roman" w:hAnsi="Times New Roman"/>
          <w:sz w:val="24"/>
          <w:szCs w:val="24"/>
          <w:lang w:eastAsia="ru-RU"/>
        </w:rPr>
      </w:pPr>
      <w:r w:rsidRPr="00312E2B">
        <w:rPr>
          <w:rFonts w:ascii="Times New Roman" w:hAnsi="Times New Roman"/>
          <w:sz w:val="24"/>
          <w:szCs w:val="24"/>
          <w:lang w:eastAsia="ru-RU"/>
        </w:rPr>
        <w:t>установлен лидер коллективного Участника закупки, который в дальнейшем представляет интересы каждой из организаций, входящих в состав коллективного участника, во взаимоотношениях с Организатором закупки и Заказчиком;</w:t>
      </w:r>
    </w:p>
    <w:p w:rsidR="00312E2B" w:rsidRPr="00312E2B" w:rsidRDefault="00312E2B" w:rsidP="00312E2B">
      <w:pPr>
        <w:numPr>
          <w:ilvl w:val="1"/>
          <w:numId w:val="16"/>
        </w:numPr>
        <w:tabs>
          <w:tab w:val="num" w:pos="1418"/>
        </w:tabs>
        <w:spacing w:after="0" w:line="240" w:lineRule="auto"/>
        <w:ind w:left="1418" w:hanging="284"/>
        <w:jc w:val="both"/>
        <w:rPr>
          <w:rFonts w:ascii="Times New Roman" w:hAnsi="Times New Roman"/>
          <w:sz w:val="24"/>
          <w:szCs w:val="24"/>
          <w:lang w:eastAsia="ru-RU"/>
        </w:rPr>
      </w:pPr>
      <w:r w:rsidRPr="00312E2B">
        <w:rPr>
          <w:rFonts w:ascii="Times New Roman" w:hAnsi="Times New Roman"/>
          <w:sz w:val="24"/>
          <w:szCs w:val="24"/>
          <w:lang w:eastAsia="ru-RU"/>
        </w:rPr>
        <w:lastRenderedPageBreak/>
        <w:t>солидарная ответственность по обязательствам, связанным с участием в закупках, заключением и последующем исполнением договора;</w:t>
      </w:r>
    </w:p>
    <w:p w:rsidR="00312E2B" w:rsidRPr="00312E2B" w:rsidRDefault="00312E2B" w:rsidP="00312E2B">
      <w:pPr>
        <w:numPr>
          <w:ilvl w:val="1"/>
          <w:numId w:val="16"/>
        </w:numPr>
        <w:tabs>
          <w:tab w:val="num" w:pos="1418"/>
        </w:tabs>
        <w:spacing w:after="0" w:line="240" w:lineRule="auto"/>
        <w:ind w:left="1418" w:hanging="284"/>
        <w:jc w:val="both"/>
        <w:rPr>
          <w:rFonts w:ascii="Times New Roman" w:hAnsi="Times New Roman"/>
          <w:sz w:val="24"/>
          <w:szCs w:val="24"/>
          <w:lang w:eastAsia="ru-RU"/>
        </w:rPr>
      </w:pPr>
      <w:r w:rsidRPr="00312E2B">
        <w:rPr>
          <w:rFonts w:ascii="Times New Roman" w:hAnsi="Times New Roman"/>
          <w:sz w:val="24"/>
          <w:szCs w:val="24"/>
          <w:lang w:eastAsia="ru-RU"/>
        </w:rPr>
        <w:t>что все операции по выполнению договора в целом, включая платежи, совершаются с лидером, однако, по желанию Заказчика или по его инициативе, данная схема может быть изменена, путем заключения договора с каждым коллективным Участником закупки;</w:t>
      </w:r>
    </w:p>
    <w:p w:rsidR="00312E2B" w:rsidRPr="00312E2B" w:rsidRDefault="00312E2B" w:rsidP="00312E2B">
      <w:pPr>
        <w:numPr>
          <w:ilvl w:val="1"/>
          <w:numId w:val="16"/>
        </w:numPr>
        <w:tabs>
          <w:tab w:val="num" w:pos="1418"/>
        </w:tabs>
        <w:spacing w:after="0" w:line="240" w:lineRule="auto"/>
        <w:ind w:left="1418" w:hanging="284"/>
        <w:jc w:val="both"/>
        <w:rPr>
          <w:rFonts w:ascii="Times New Roman" w:hAnsi="Times New Roman"/>
          <w:sz w:val="24"/>
          <w:szCs w:val="24"/>
          <w:lang w:eastAsia="ru-RU"/>
        </w:rPr>
      </w:pPr>
      <w:r w:rsidRPr="00312E2B">
        <w:rPr>
          <w:rFonts w:ascii="Times New Roman" w:hAnsi="Times New Roman"/>
          <w:sz w:val="24"/>
          <w:szCs w:val="24"/>
          <w:lang w:eastAsia="ru-RU"/>
        </w:rPr>
        <w:t>иные положения, предусмотренные закупочной документацией.</w:t>
      </w:r>
    </w:p>
    <w:p w:rsidR="00312E2B" w:rsidRPr="00312E2B" w:rsidRDefault="00312E2B" w:rsidP="00312E2B">
      <w:pPr>
        <w:numPr>
          <w:ilvl w:val="2"/>
          <w:numId w:val="35"/>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Любая организация может входить только в состав одного коллективного Участника закупки и не имеет права принимать участие в закупке самостоятельно.</w:t>
      </w:r>
    </w:p>
    <w:p w:rsidR="00312E2B" w:rsidRPr="00312E2B" w:rsidRDefault="00312E2B" w:rsidP="00312E2B">
      <w:pPr>
        <w:numPr>
          <w:ilvl w:val="2"/>
          <w:numId w:val="35"/>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При проведении закрытых процедур в Закупочной документации обязательно указывается, может ли быть в составе коллективного Участника закупки лицо, не приглашенное персонально к участию в закупке. Но в любом случае лидером коллективного Участника закупки должно быть только лицо, приглашенное к участию в закупке.</w:t>
      </w:r>
    </w:p>
    <w:p w:rsidR="00312E2B" w:rsidRPr="00312E2B" w:rsidRDefault="00312E2B" w:rsidP="00312E2B">
      <w:pPr>
        <w:numPr>
          <w:ilvl w:val="2"/>
          <w:numId w:val="35"/>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Участник закупки должен подготовить Заявку по форме, установленной в Закупочной документации. Из текста Заявки должно следовать, что ее подача является принятием всех условий Заказчика (Организатора закупки), в том числе согласием исполнять обязанности Участника закупки и Победителя закупки. Порядок и условия применения настоящего положения указывается в Закупочной документации.</w:t>
      </w:r>
    </w:p>
    <w:p w:rsidR="00312E2B" w:rsidRPr="00312E2B" w:rsidRDefault="00312E2B" w:rsidP="00312E2B">
      <w:pPr>
        <w:numPr>
          <w:ilvl w:val="2"/>
          <w:numId w:val="35"/>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Иные требования устанавливаются Закупочной документацией. Требования к Участникам закупки не должны накладывать на конкурентную борьбу необоснованных ограничений и создавать необоснованные преимущества для определенного Участника закупки (группы Участников закупки).</w:t>
      </w:r>
    </w:p>
    <w:p w:rsidR="00312E2B" w:rsidRPr="00312E2B" w:rsidRDefault="00312E2B" w:rsidP="00312E2B">
      <w:pPr>
        <w:numPr>
          <w:ilvl w:val="2"/>
          <w:numId w:val="35"/>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 xml:space="preserve">Потенциальный участника/Участник закупки имеет право </w:t>
      </w:r>
      <w:r w:rsidRPr="00312E2B">
        <w:rPr>
          <w:rFonts w:ascii="Times New Roman" w:hAnsi="Times New Roman"/>
          <w:sz w:val="24"/>
          <w:szCs w:val="24"/>
          <w:lang w:eastAsia="ru-RU"/>
        </w:rPr>
        <w:t>обращаться к Организатору закупки с вопросами о разъяснении Закупочной документации.</w:t>
      </w:r>
    </w:p>
    <w:p w:rsidR="00312E2B" w:rsidRPr="00312E2B" w:rsidRDefault="00312E2B" w:rsidP="00312E2B">
      <w:pPr>
        <w:numPr>
          <w:ilvl w:val="2"/>
          <w:numId w:val="35"/>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Участник закупки имеет право:</w:t>
      </w:r>
    </w:p>
    <w:p w:rsidR="00312E2B" w:rsidRPr="00312E2B" w:rsidRDefault="00312E2B" w:rsidP="00312E2B">
      <w:pPr>
        <w:numPr>
          <w:ilvl w:val="1"/>
          <w:numId w:val="16"/>
        </w:numPr>
        <w:tabs>
          <w:tab w:val="num" w:pos="1418"/>
        </w:tabs>
        <w:spacing w:after="0" w:line="240" w:lineRule="auto"/>
        <w:ind w:left="1418" w:hanging="284"/>
        <w:jc w:val="both"/>
        <w:rPr>
          <w:rFonts w:ascii="Times New Roman" w:hAnsi="Times New Roman"/>
          <w:sz w:val="24"/>
          <w:szCs w:val="24"/>
          <w:lang w:eastAsia="ru-RU"/>
        </w:rPr>
      </w:pPr>
      <w:r w:rsidRPr="00312E2B">
        <w:rPr>
          <w:rFonts w:ascii="Times New Roman" w:hAnsi="Times New Roman"/>
          <w:sz w:val="24"/>
          <w:szCs w:val="24"/>
          <w:lang w:eastAsia="ru-RU"/>
        </w:rPr>
        <w:t>изменять, дополнять или отзывать свою Заявку до истечения срока подачи Заявок, если иное прямо не определено Закупочной документацией;</w:t>
      </w:r>
    </w:p>
    <w:p w:rsidR="00312E2B" w:rsidRPr="00312E2B" w:rsidRDefault="00312E2B" w:rsidP="00312E2B">
      <w:pPr>
        <w:numPr>
          <w:ilvl w:val="1"/>
          <w:numId w:val="16"/>
        </w:numPr>
        <w:tabs>
          <w:tab w:val="num" w:pos="1418"/>
        </w:tabs>
        <w:spacing w:after="0" w:line="240" w:lineRule="auto"/>
        <w:ind w:left="1418" w:hanging="284"/>
        <w:jc w:val="both"/>
        <w:rPr>
          <w:rFonts w:ascii="Times New Roman" w:hAnsi="Times New Roman"/>
          <w:sz w:val="24"/>
          <w:szCs w:val="24"/>
          <w:lang w:eastAsia="ru-RU"/>
        </w:rPr>
      </w:pPr>
      <w:r w:rsidRPr="00312E2B">
        <w:rPr>
          <w:rFonts w:ascii="Times New Roman" w:hAnsi="Times New Roman"/>
          <w:sz w:val="24"/>
          <w:szCs w:val="24"/>
          <w:lang w:eastAsia="ru-RU"/>
        </w:rPr>
        <w:t>получать от Организатора закупки краткую информацию о причинах отклонения своей Заявки. При этом Участник закупки не вправе требовать предоставления сведений о лицах, принимавших решения, затрагивающие интересы этого Участника закупки, либо участвующих в процессе их принятия.</w:t>
      </w:r>
    </w:p>
    <w:p w:rsidR="00312E2B" w:rsidRPr="00312E2B" w:rsidRDefault="00312E2B" w:rsidP="00312E2B">
      <w:pPr>
        <w:tabs>
          <w:tab w:val="num" w:pos="1637"/>
        </w:tabs>
        <w:spacing w:after="0" w:line="240" w:lineRule="auto"/>
        <w:ind w:left="1418"/>
        <w:jc w:val="both"/>
        <w:rPr>
          <w:rFonts w:ascii="Times New Roman" w:hAnsi="Times New Roman"/>
          <w:sz w:val="24"/>
          <w:szCs w:val="24"/>
          <w:lang w:eastAsia="ru-RU"/>
        </w:rPr>
      </w:pPr>
    </w:p>
    <w:p w:rsidR="00312E2B" w:rsidRPr="00312E2B" w:rsidRDefault="00312E2B" w:rsidP="00312E2B">
      <w:pPr>
        <w:numPr>
          <w:ilvl w:val="1"/>
          <w:numId w:val="35"/>
        </w:numPr>
        <w:spacing w:line="240" w:lineRule="auto"/>
        <w:ind w:left="1134" w:hanging="1134"/>
        <w:contextualSpacing/>
        <w:rPr>
          <w:rFonts w:ascii="Times New Roman" w:hAnsi="Times New Roman"/>
          <w:sz w:val="24"/>
          <w:szCs w:val="24"/>
        </w:rPr>
      </w:pPr>
      <w:r w:rsidRPr="00312E2B">
        <w:rPr>
          <w:rFonts w:ascii="Times New Roman" w:hAnsi="Times New Roman"/>
          <w:b/>
          <w:sz w:val="24"/>
          <w:szCs w:val="24"/>
        </w:rPr>
        <w:t xml:space="preserve">Победитель  закупки </w:t>
      </w:r>
    </w:p>
    <w:p w:rsidR="00312E2B" w:rsidRPr="00312E2B" w:rsidRDefault="00312E2B" w:rsidP="00312E2B">
      <w:pPr>
        <w:numPr>
          <w:ilvl w:val="2"/>
          <w:numId w:val="35"/>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Объем прав и обязанностей, возникающих у Победителя закупки, определяется в Закупочной документации.</w:t>
      </w:r>
    </w:p>
    <w:p w:rsidR="00312E2B" w:rsidRPr="00312E2B" w:rsidRDefault="00312E2B" w:rsidP="00312E2B">
      <w:p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 xml:space="preserve">3.9.2. </w:t>
      </w:r>
      <w:r w:rsidRPr="00312E2B">
        <w:rPr>
          <w:rFonts w:ascii="Times New Roman" w:hAnsi="Times New Roman"/>
          <w:bCs/>
          <w:kern w:val="32"/>
          <w:sz w:val="24"/>
          <w:szCs w:val="24"/>
        </w:rPr>
        <w:tab/>
        <w:t xml:space="preserve">Организатор закупки вправе предусмотреть в Закупочной документации условия проведения процедуры закупки, предусматривающие выбор нескольких победителей.  </w:t>
      </w:r>
    </w:p>
    <w:p w:rsidR="00312E2B" w:rsidRPr="00312E2B" w:rsidRDefault="00312E2B" w:rsidP="00312E2B">
      <w:p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3.9.3.</w:t>
      </w:r>
      <w:r w:rsidRPr="00312E2B">
        <w:rPr>
          <w:rFonts w:ascii="Times New Roman" w:hAnsi="Times New Roman"/>
          <w:bCs/>
          <w:kern w:val="32"/>
          <w:sz w:val="24"/>
          <w:szCs w:val="24"/>
        </w:rPr>
        <w:tab/>
        <w:t>Победитель закупки обязан раскрыть сведения в отношении всей цепочки собственников, включая бенефициаров (в том числе, конечных) с приложением соответствующих подтверждающих документов. Условия применения данного пункта, а также последствия его несоблюдения определяются Закупочной документацией и Приложением № 1 к настоящему Положению.</w:t>
      </w:r>
      <w:r w:rsidRPr="00312E2B">
        <w:rPr>
          <w:rFonts w:ascii="Times New Roman" w:hAnsi="Times New Roman"/>
          <w:bCs/>
          <w:kern w:val="32"/>
          <w:sz w:val="24"/>
          <w:szCs w:val="24"/>
        </w:rPr>
        <w:tab/>
        <w:t>Если в результате Закупочной процедуры возникает не непосредственное право на заключение договора, а иное право, порядок его реализации должен быть указан в Закупочной документации максимально подробно.</w:t>
      </w:r>
    </w:p>
    <w:p w:rsidR="00312E2B" w:rsidRPr="00312E2B" w:rsidRDefault="00312E2B" w:rsidP="00312E2B">
      <w:pPr>
        <w:numPr>
          <w:ilvl w:val="0"/>
          <w:numId w:val="35"/>
        </w:numPr>
        <w:tabs>
          <w:tab w:val="left" w:pos="1134"/>
        </w:tabs>
        <w:spacing w:before="240" w:after="120" w:line="240" w:lineRule="auto"/>
        <w:ind w:left="1134" w:hanging="1134"/>
        <w:outlineLvl w:val="0"/>
        <w:rPr>
          <w:rFonts w:ascii="Times New Roman" w:hAnsi="Times New Roman"/>
          <w:b/>
          <w:bCs/>
          <w:kern w:val="32"/>
          <w:sz w:val="28"/>
          <w:szCs w:val="28"/>
        </w:rPr>
      </w:pPr>
      <w:bookmarkStart w:id="27" w:name="_Toc409785993"/>
      <w:bookmarkStart w:id="28" w:name="_Toc428869217"/>
      <w:bookmarkStart w:id="29" w:name="_Toc428869406"/>
      <w:bookmarkStart w:id="30" w:name="_Toc428869980"/>
      <w:bookmarkStart w:id="31" w:name="_Toc443556164"/>
      <w:r w:rsidRPr="00312E2B">
        <w:rPr>
          <w:rFonts w:ascii="Times New Roman" w:hAnsi="Times New Roman"/>
          <w:b/>
          <w:bCs/>
          <w:kern w:val="32"/>
          <w:sz w:val="28"/>
          <w:szCs w:val="28"/>
        </w:rPr>
        <w:lastRenderedPageBreak/>
        <w:t>Права, обязанности и ответственность Закупающих работников</w:t>
      </w:r>
      <w:bookmarkEnd w:id="27"/>
      <w:bookmarkEnd w:id="28"/>
      <w:bookmarkEnd w:id="29"/>
      <w:bookmarkEnd w:id="30"/>
      <w:bookmarkEnd w:id="31"/>
    </w:p>
    <w:p w:rsidR="00312E2B" w:rsidRPr="00312E2B" w:rsidRDefault="00312E2B" w:rsidP="00312E2B">
      <w:pPr>
        <w:spacing w:after="0" w:line="240" w:lineRule="auto"/>
        <w:ind w:left="1134" w:hanging="1134"/>
        <w:jc w:val="both"/>
        <w:rPr>
          <w:rFonts w:ascii="Times New Roman" w:hAnsi="Times New Roman"/>
          <w:sz w:val="24"/>
          <w:szCs w:val="24"/>
        </w:rPr>
      </w:pPr>
      <w:r w:rsidRPr="00312E2B">
        <w:rPr>
          <w:rFonts w:ascii="Times New Roman" w:hAnsi="Times New Roman"/>
          <w:sz w:val="24"/>
          <w:szCs w:val="24"/>
        </w:rPr>
        <w:t xml:space="preserve">4.1. </w:t>
      </w:r>
      <w:r w:rsidRPr="00312E2B">
        <w:rPr>
          <w:rFonts w:ascii="Times New Roman" w:hAnsi="Times New Roman"/>
          <w:sz w:val="24"/>
          <w:szCs w:val="24"/>
        </w:rPr>
        <w:tab/>
        <w:t>В целях регулирования зон ответственности Закупающих работников Общества при применении  правил и подходов в Закупочной деятельности, отраженных в настоящем Положении:</w:t>
      </w:r>
    </w:p>
    <w:p w:rsidR="00312E2B" w:rsidRPr="00312E2B" w:rsidRDefault="00312E2B" w:rsidP="00312E2B">
      <w:pPr>
        <w:tabs>
          <w:tab w:val="left" w:pos="1134"/>
        </w:tabs>
        <w:spacing w:before="120" w:after="120" w:line="240" w:lineRule="auto"/>
        <w:jc w:val="both"/>
        <w:rPr>
          <w:rFonts w:ascii="Times New Roman" w:hAnsi="Times New Roman"/>
          <w:bCs/>
          <w:kern w:val="32"/>
          <w:sz w:val="24"/>
          <w:szCs w:val="24"/>
        </w:rPr>
      </w:pPr>
      <w:r w:rsidRPr="00312E2B">
        <w:rPr>
          <w:rFonts w:ascii="Times New Roman" w:hAnsi="Times New Roman"/>
          <w:bCs/>
          <w:kern w:val="32"/>
          <w:sz w:val="24"/>
          <w:szCs w:val="24"/>
        </w:rPr>
        <w:t xml:space="preserve">4.1.1. </w:t>
      </w:r>
      <w:r w:rsidRPr="00312E2B">
        <w:rPr>
          <w:rFonts w:ascii="Times New Roman" w:hAnsi="Times New Roman"/>
          <w:bCs/>
          <w:kern w:val="32"/>
          <w:sz w:val="24"/>
          <w:szCs w:val="24"/>
        </w:rPr>
        <w:tab/>
        <w:t>Закупающие работники Общества вправе:</w:t>
      </w:r>
    </w:p>
    <w:p w:rsidR="00312E2B" w:rsidRPr="00312E2B" w:rsidRDefault="00312E2B" w:rsidP="00312E2B">
      <w:pPr>
        <w:numPr>
          <w:ilvl w:val="1"/>
          <w:numId w:val="16"/>
        </w:numPr>
        <w:tabs>
          <w:tab w:val="num" w:pos="1418"/>
        </w:tabs>
        <w:spacing w:after="0" w:line="240" w:lineRule="auto"/>
        <w:ind w:left="1418" w:hanging="284"/>
        <w:jc w:val="both"/>
        <w:rPr>
          <w:rFonts w:ascii="Times New Roman" w:hAnsi="Times New Roman"/>
          <w:sz w:val="24"/>
          <w:szCs w:val="24"/>
          <w:lang w:eastAsia="ru-RU"/>
        </w:rPr>
      </w:pPr>
      <w:r w:rsidRPr="00312E2B">
        <w:rPr>
          <w:rFonts w:ascii="Times New Roman" w:hAnsi="Times New Roman"/>
          <w:sz w:val="24"/>
          <w:szCs w:val="24"/>
          <w:lang w:eastAsia="ru-RU"/>
        </w:rPr>
        <w:t>исходя из накопленного опыта, рекомендовать руководству внесение изменений в документы, регламентирующие Закупочную деятельность;</w:t>
      </w:r>
    </w:p>
    <w:p w:rsidR="00312E2B" w:rsidRPr="00312E2B" w:rsidRDefault="00312E2B" w:rsidP="00312E2B">
      <w:pPr>
        <w:numPr>
          <w:ilvl w:val="1"/>
          <w:numId w:val="16"/>
        </w:numPr>
        <w:tabs>
          <w:tab w:val="num" w:pos="1418"/>
        </w:tabs>
        <w:spacing w:after="0" w:line="240" w:lineRule="auto"/>
        <w:ind w:left="1418" w:hanging="284"/>
        <w:jc w:val="both"/>
        <w:rPr>
          <w:rFonts w:ascii="Times New Roman" w:hAnsi="Times New Roman"/>
          <w:sz w:val="24"/>
          <w:szCs w:val="24"/>
          <w:lang w:eastAsia="ru-RU"/>
        </w:rPr>
      </w:pPr>
      <w:r w:rsidRPr="00312E2B">
        <w:rPr>
          <w:rFonts w:ascii="Times New Roman" w:hAnsi="Times New Roman"/>
          <w:sz w:val="24"/>
          <w:szCs w:val="24"/>
          <w:lang w:eastAsia="ru-RU"/>
        </w:rPr>
        <w:t>повышать свою квалификацию в области Закупочной деятельности самостоятельно либо на специализированных курсах.</w:t>
      </w:r>
    </w:p>
    <w:p w:rsidR="00312E2B" w:rsidRPr="00312E2B" w:rsidRDefault="00312E2B" w:rsidP="00312E2B">
      <w:pPr>
        <w:spacing w:after="0" w:line="240" w:lineRule="auto"/>
        <w:ind w:left="1134" w:hanging="1134"/>
        <w:jc w:val="both"/>
        <w:rPr>
          <w:rFonts w:ascii="Times New Roman" w:hAnsi="Times New Roman"/>
          <w:sz w:val="24"/>
          <w:szCs w:val="24"/>
          <w:lang w:eastAsia="ru-RU"/>
        </w:rPr>
      </w:pPr>
      <w:r w:rsidRPr="00312E2B">
        <w:rPr>
          <w:rFonts w:ascii="Times New Roman" w:hAnsi="Times New Roman"/>
          <w:bCs/>
          <w:kern w:val="32"/>
          <w:sz w:val="24"/>
          <w:szCs w:val="24"/>
        </w:rPr>
        <w:t xml:space="preserve">4.1.2. </w:t>
      </w:r>
      <w:r w:rsidRPr="00312E2B">
        <w:rPr>
          <w:rFonts w:ascii="Times New Roman" w:hAnsi="Times New Roman"/>
          <w:bCs/>
          <w:kern w:val="32"/>
          <w:sz w:val="24"/>
          <w:szCs w:val="24"/>
        </w:rPr>
        <w:tab/>
        <w:t xml:space="preserve"> Закупающие работники Общества обязаны:</w:t>
      </w:r>
    </w:p>
    <w:p w:rsidR="00312E2B" w:rsidRPr="00312E2B" w:rsidRDefault="00312E2B" w:rsidP="00312E2B">
      <w:pPr>
        <w:numPr>
          <w:ilvl w:val="1"/>
          <w:numId w:val="16"/>
        </w:numPr>
        <w:tabs>
          <w:tab w:val="num" w:pos="1418"/>
        </w:tabs>
        <w:spacing w:after="0" w:line="240" w:lineRule="auto"/>
        <w:ind w:left="1418" w:hanging="284"/>
        <w:jc w:val="both"/>
        <w:rPr>
          <w:rFonts w:ascii="Times New Roman" w:hAnsi="Times New Roman"/>
          <w:sz w:val="24"/>
          <w:szCs w:val="24"/>
          <w:lang w:eastAsia="ru-RU"/>
        </w:rPr>
      </w:pPr>
      <w:r w:rsidRPr="00312E2B">
        <w:rPr>
          <w:rFonts w:ascii="Times New Roman" w:hAnsi="Times New Roman"/>
          <w:sz w:val="24"/>
          <w:szCs w:val="24"/>
          <w:lang w:eastAsia="ru-RU"/>
        </w:rPr>
        <w:t>соблюдать нормы законодательства РФ, настоящего Положения, а также иных локальных нормативных актов Общества, регламентирующих Закупочную деятельность;</w:t>
      </w:r>
    </w:p>
    <w:p w:rsidR="00312E2B" w:rsidRPr="00312E2B" w:rsidRDefault="00312E2B" w:rsidP="00312E2B">
      <w:pPr>
        <w:numPr>
          <w:ilvl w:val="1"/>
          <w:numId w:val="16"/>
        </w:numPr>
        <w:tabs>
          <w:tab w:val="num" w:pos="1418"/>
        </w:tabs>
        <w:spacing w:after="0" w:line="240" w:lineRule="auto"/>
        <w:ind w:left="1418" w:hanging="284"/>
        <w:jc w:val="both"/>
        <w:rPr>
          <w:rFonts w:ascii="Times New Roman" w:hAnsi="Times New Roman"/>
          <w:sz w:val="24"/>
          <w:szCs w:val="24"/>
          <w:lang w:eastAsia="ru-RU"/>
        </w:rPr>
      </w:pPr>
      <w:r w:rsidRPr="00312E2B">
        <w:rPr>
          <w:rFonts w:ascii="Times New Roman" w:hAnsi="Times New Roman"/>
          <w:sz w:val="24"/>
          <w:szCs w:val="24"/>
          <w:lang w:eastAsia="ru-RU"/>
        </w:rPr>
        <w:t>способствовать недопущению фактов ограничения конкуренции при проведении закупок, в том числе - необоснованного создания неравных условий для отдельных Участников закупки (категорий Участников закупки);</w:t>
      </w:r>
    </w:p>
    <w:p w:rsidR="00312E2B" w:rsidRPr="00312E2B" w:rsidRDefault="00312E2B" w:rsidP="00312E2B">
      <w:pPr>
        <w:numPr>
          <w:ilvl w:val="1"/>
          <w:numId w:val="16"/>
        </w:numPr>
        <w:tabs>
          <w:tab w:val="num" w:pos="1418"/>
        </w:tabs>
        <w:spacing w:after="0" w:line="240" w:lineRule="auto"/>
        <w:ind w:left="1418" w:hanging="284"/>
        <w:jc w:val="both"/>
        <w:rPr>
          <w:rFonts w:ascii="Times New Roman" w:hAnsi="Times New Roman"/>
          <w:sz w:val="24"/>
          <w:szCs w:val="24"/>
          <w:lang w:eastAsia="ru-RU"/>
        </w:rPr>
      </w:pPr>
      <w:r w:rsidRPr="00312E2B">
        <w:rPr>
          <w:rFonts w:ascii="Times New Roman" w:hAnsi="Times New Roman"/>
          <w:sz w:val="24"/>
          <w:szCs w:val="24"/>
          <w:lang w:eastAsia="ru-RU"/>
        </w:rPr>
        <w:t>ставить в известность руководителя структурного подразделения Общества, к основным функциональным задачам (обязанностям) которого относится обеспечение деятельности Общества в области закупок Продукции  о любых обстоятельствах, которые могут привести к негативным последствиям для Общества, а также которые не позволяют закупающему работнику соблюсти нормы, предусмотренные настоящим Положением, а также иными локальными нормативными актами Общества, регламентирующими Закупочную деятельность.</w:t>
      </w:r>
    </w:p>
    <w:p w:rsidR="00312E2B" w:rsidRPr="00312E2B" w:rsidRDefault="00312E2B" w:rsidP="00312E2B">
      <w:pPr>
        <w:numPr>
          <w:ilvl w:val="2"/>
          <w:numId w:val="100"/>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Закупающим работникам Общества запрещается:</w:t>
      </w:r>
    </w:p>
    <w:p w:rsidR="00312E2B" w:rsidRPr="00312E2B" w:rsidRDefault="00312E2B" w:rsidP="00312E2B">
      <w:pPr>
        <w:numPr>
          <w:ilvl w:val="1"/>
          <w:numId w:val="16"/>
        </w:numPr>
        <w:tabs>
          <w:tab w:val="num" w:pos="1418"/>
        </w:tabs>
        <w:spacing w:after="0" w:line="240" w:lineRule="auto"/>
        <w:ind w:left="1418" w:hanging="284"/>
        <w:jc w:val="both"/>
        <w:rPr>
          <w:rFonts w:ascii="Times New Roman" w:hAnsi="Times New Roman"/>
          <w:sz w:val="24"/>
          <w:szCs w:val="24"/>
          <w:lang w:eastAsia="ru-RU"/>
        </w:rPr>
      </w:pPr>
      <w:r w:rsidRPr="00312E2B">
        <w:rPr>
          <w:rFonts w:ascii="Times New Roman" w:hAnsi="Times New Roman"/>
          <w:sz w:val="24"/>
          <w:szCs w:val="24"/>
          <w:lang w:eastAsia="ru-RU"/>
        </w:rPr>
        <w:t>координировать деятельность Потенциальных участников/Участников закупки иначе, чем это предусмотрено законодательством РФ, настоящим Положением, иными локальными нормативными актами Общества, регламентирующими Закупочную деятельность, и Закупочной документацией;</w:t>
      </w:r>
    </w:p>
    <w:p w:rsidR="00312E2B" w:rsidRPr="00312E2B" w:rsidRDefault="00312E2B" w:rsidP="00312E2B">
      <w:pPr>
        <w:numPr>
          <w:ilvl w:val="1"/>
          <w:numId w:val="16"/>
        </w:numPr>
        <w:tabs>
          <w:tab w:val="num" w:pos="1418"/>
        </w:tabs>
        <w:spacing w:after="0" w:line="240" w:lineRule="auto"/>
        <w:ind w:left="1418" w:hanging="284"/>
        <w:jc w:val="both"/>
        <w:rPr>
          <w:rFonts w:ascii="Times New Roman" w:hAnsi="Times New Roman"/>
          <w:sz w:val="24"/>
          <w:szCs w:val="24"/>
          <w:lang w:eastAsia="ru-RU"/>
        </w:rPr>
      </w:pPr>
      <w:r w:rsidRPr="00312E2B">
        <w:rPr>
          <w:rFonts w:ascii="Times New Roman" w:hAnsi="Times New Roman"/>
          <w:sz w:val="24"/>
          <w:szCs w:val="24"/>
          <w:lang w:eastAsia="ru-RU"/>
        </w:rPr>
        <w:t xml:space="preserve">осуществлять или способствовать осуществлению информирования каким-либо образом (в том числе устно) Потенциальных участников/Участников закупки и других посторонних лиц о ходе и результатах закупки (вести переписку, проводить устные переговоры, иным образом передавать информацию), если такая необходимость не вызвана нормами настоящего Положения, а также иных локальных нормативных актов Общества, регламентирующих Закупочную деятельность; </w:t>
      </w:r>
    </w:p>
    <w:p w:rsidR="00312E2B" w:rsidRPr="00312E2B" w:rsidRDefault="00312E2B" w:rsidP="00312E2B">
      <w:pPr>
        <w:numPr>
          <w:ilvl w:val="1"/>
          <w:numId w:val="16"/>
        </w:numPr>
        <w:tabs>
          <w:tab w:val="num" w:pos="1418"/>
        </w:tabs>
        <w:spacing w:after="0" w:line="240" w:lineRule="auto"/>
        <w:ind w:left="1418" w:hanging="284"/>
        <w:jc w:val="both"/>
        <w:rPr>
          <w:rFonts w:ascii="Times New Roman" w:hAnsi="Times New Roman"/>
          <w:sz w:val="24"/>
          <w:szCs w:val="24"/>
          <w:lang w:eastAsia="ru-RU"/>
        </w:rPr>
      </w:pPr>
      <w:r w:rsidRPr="00312E2B">
        <w:rPr>
          <w:rFonts w:ascii="Times New Roman" w:hAnsi="Times New Roman"/>
          <w:sz w:val="24"/>
          <w:szCs w:val="24"/>
          <w:lang w:eastAsia="ru-RU"/>
        </w:rPr>
        <w:t>получать какие-либо выгоды от проведения закупки, кроме официально предусмотренных Обществом или Организатором закупки;</w:t>
      </w:r>
    </w:p>
    <w:p w:rsidR="00312E2B" w:rsidRPr="00312E2B" w:rsidRDefault="00312E2B" w:rsidP="00312E2B">
      <w:pPr>
        <w:numPr>
          <w:ilvl w:val="1"/>
          <w:numId w:val="16"/>
        </w:numPr>
        <w:tabs>
          <w:tab w:val="num" w:pos="1418"/>
        </w:tabs>
        <w:spacing w:after="0" w:line="240" w:lineRule="auto"/>
        <w:ind w:left="1418" w:hanging="284"/>
        <w:jc w:val="both"/>
        <w:rPr>
          <w:rFonts w:ascii="Times New Roman" w:hAnsi="Times New Roman"/>
          <w:sz w:val="24"/>
          <w:szCs w:val="24"/>
          <w:lang w:eastAsia="ru-RU"/>
        </w:rPr>
      </w:pPr>
      <w:r w:rsidRPr="00312E2B">
        <w:rPr>
          <w:rFonts w:ascii="Times New Roman" w:hAnsi="Times New Roman"/>
          <w:sz w:val="24"/>
          <w:szCs w:val="24"/>
          <w:lang w:eastAsia="ru-RU"/>
        </w:rPr>
        <w:t>иметь с Участниками закупки связи, иные, нежели чем возникающие в процессе обычной хозяйственной деятельности (например, быть аффилированным лицом с Участником закупки), о которых он не заявил Закупочной комиссии и ЦЗК Общества;</w:t>
      </w:r>
    </w:p>
    <w:p w:rsidR="00312E2B" w:rsidRPr="00312E2B" w:rsidRDefault="00312E2B" w:rsidP="00312E2B">
      <w:pPr>
        <w:numPr>
          <w:ilvl w:val="1"/>
          <w:numId w:val="16"/>
        </w:numPr>
        <w:tabs>
          <w:tab w:val="num" w:pos="1418"/>
        </w:tabs>
        <w:spacing w:after="0" w:line="240" w:lineRule="auto"/>
        <w:ind w:left="1418" w:hanging="284"/>
        <w:jc w:val="both"/>
        <w:rPr>
          <w:rFonts w:ascii="Times New Roman" w:hAnsi="Times New Roman"/>
          <w:sz w:val="24"/>
          <w:szCs w:val="24"/>
          <w:lang w:eastAsia="ru-RU"/>
        </w:rPr>
      </w:pPr>
      <w:r w:rsidRPr="00312E2B">
        <w:rPr>
          <w:rFonts w:ascii="Times New Roman" w:hAnsi="Times New Roman"/>
          <w:sz w:val="24"/>
          <w:szCs w:val="24"/>
          <w:lang w:eastAsia="ru-RU"/>
        </w:rPr>
        <w:t>принимать решения и осуществлять действия, не соответствующие интересам Общества.</w:t>
      </w:r>
    </w:p>
    <w:p w:rsidR="00312E2B" w:rsidRPr="00312E2B" w:rsidRDefault="00312E2B" w:rsidP="00312E2B">
      <w:pPr>
        <w:numPr>
          <w:ilvl w:val="1"/>
          <w:numId w:val="100"/>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На закупающих работников Общества возлагается персональная ответственность за качество исполнения ими действий, связанных с проведением закупки.</w:t>
      </w:r>
    </w:p>
    <w:p w:rsidR="00312E2B" w:rsidRPr="00312E2B" w:rsidRDefault="00312E2B" w:rsidP="00312E2B">
      <w:pPr>
        <w:numPr>
          <w:ilvl w:val="1"/>
          <w:numId w:val="100"/>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Нормы пунктов 4.1 – 4.2 являются обязательными для стороннего Организатора закупки.</w:t>
      </w:r>
    </w:p>
    <w:p w:rsidR="00312E2B" w:rsidRPr="00312E2B" w:rsidRDefault="00312E2B" w:rsidP="00312E2B">
      <w:pPr>
        <w:numPr>
          <w:ilvl w:val="1"/>
          <w:numId w:val="100"/>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 xml:space="preserve">В случае если Организатором закупки является Общество, при неисполнении или некачественном исполнении Закупающим работником норм настоящего </w:t>
      </w:r>
      <w:r w:rsidRPr="00312E2B">
        <w:rPr>
          <w:rFonts w:ascii="Times New Roman" w:hAnsi="Times New Roman"/>
          <w:bCs/>
          <w:kern w:val="32"/>
          <w:sz w:val="24"/>
          <w:szCs w:val="24"/>
        </w:rPr>
        <w:lastRenderedPageBreak/>
        <w:t>Положения, а также иных локальных нормативных документов Общества, регламентирующих Закупочную деятельность, он может быть привлечен к ответственности в порядке, определенном законодательством РФ и локальными нормативными актами Общества.</w:t>
      </w:r>
    </w:p>
    <w:p w:rsidR="00312E2B" w:rsidRPr="00312E2B" w:rsidRDefault="00312E2B" w:rsidP="00312E2B">
      <w:pPr>
        <w:numPr>
          <w:ilvl w:val="1"/>
          <w:numId w:val="100"/>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 xml:space="preserve">При неисполнении или некачественном исполнении Закупающим работником, не являющимся работником Общества, норм настоящего Положения, а также иных локальных нормативных актов Общества, регламентирующих Закупочную деятельность, такой Закупающий работник или его работодатель привлекается к ответственности на основании договоров, соглашений и иных документов, в силу которых на Закупающего работника или его работодателя возложены соответствующие обязанности. </w:t>
      </w:r>
    </w:p>
    <w:p w:rsidR="00312E2B" w:rsidRPr="00312E2B" w:rsidRDefault="00312E2B" w:rsidP="00312E2B">
      <w:pPr>
        <w:numPr>
          <w:ilvl w:val="1"/>
          <w:numId w:val="100"/>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 xml:space="preserve">Привлечение Закупающего работника Общества к ответственности в соответствии с настоящим Положением может быть инициировано  по ходатайству ЦЗК Общества на основании результатов проведенного им анализа факта нарушения норм настоящего Положения, а также иных локальных нормативных актов Общества (в том числе – должен быть проведен анализ причин и последствий такого нарушения). </w:t>
      </w:r>
    </w:p>
    <w:p w:rsidR="00312E2B" w:rsidRPr="00312E2B" w:rsidRDefault="00312E2B" w:rsidP="00312E2B">
      <w:pPr>
        <w:numPr>
          <w:ilvl w:val="0"/>
          <w:numId w:val="100"/>
        </w:numPr>
        <w:tabs>
          <w:tab w:val="left" w:pos="1134"/>
        </w:tabs>
        <w:spacing w:before="240" w:after="120" w:line="240" w:lineRule="auto"/>
        <w:ind w:left="1134" w:hanging="1134"/>
        <w:outlineLvl w:val="0"/>
        <w:rPr>
          <w:rFonts w:ascii="Times New Roman" w:hAnsi="Times New Roman"/>
          <w:b/>
          <w:bCs/>
          <w:kern w:val="32"/>
          <w:sz w:val="28"/>
          <w:szCs w:val="28"/>
        </w:rPr>
      </w:pPr>
      <w:bookmarkStart w:id="32" w:name="_Toc409785994"/>
      <w:bookmarkStart w:id="33" w:name="_Toc428869218"/>
      <w:bookmarkStart w:id="34" w:name="_Toc428869407"/>
      <w:bookmarkStart w:id="35" w:name="_Toc428869981"/>
      <w:bookmarkStart w:id="36" w:name="_Toc443556165"/>
      <w:r w:rsidRPr="00312E2B">
        <w:rPr>
          <w:rFonts w:ascii="Times New Roman" w:hAnsi="Times New Roman"/>
          <w:b/>
          <w:bCs/>
          <w:kern w:val="32"/>
          <w:sz w:val="28"/>
          <w:szCs w:val="28"/>
        </w:rPr>
        <w:t>Требования к закупаемой Продукции</w:t>
      </w:r>
      <w:bookmarkEnd w:id="32"/>
      <w:bookmarkEnd w:id="33"/>
      <w:bookmarkEnd w:id="34"/>
      <w:bookmarkEnd w:id="35"/>
      <w:bookmarkEnd w:id="36"/>
    </w:p>
    <w:p w:rsidR="00312E2B" w:rsidRPr="00312E2B" w:rsidRDefault="00312E2B" w:rsidP="00312E2B">
      <w:pPr>
        <w:numPr>
          <w:ilvl w:val="1"/>
          <w:numId w:val="100"/>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В целях закупки Продукции Заказчик должен установить требования к Продукции, поставляемой в рамках исполнения договора, заключаемого по результатам Закупочной процедуры.</w:t>
      </w:r>
    </w:p>
    <w:p w:rsidR="00312E2B" w:rsidRPr="00312E2B" w:rsidRDefault="00312E2B" w:rsidP="00312E2B">
      <w:pPr>
        <w:numPr>
          <w:ilvl w:val="1"/>
          <w:numId w:val="100"/>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При формировании требований к закупаемой Продукции  Заказчик должен соблюдать следующие требования:</w:t>
      </w:r>
    </w:p>
    <w:p w:rsidR="00312E2B" w:rsidRPr="00312E2B" w:rsidRDefault="00312E2B" w:rsidP="00312E2B">
      <w:pPr>
        <w:numPr>
          <w:ilvl w:val="1"/>
          <w:numId w:val="16"/>
        </w:numPr>
        <w:tabs>
          <w:tab w:val="num" w:pos="1418"/>
        </w:tabs>
        <w:spacing w:after="0" w:line="240" w:lineRule="auto"/>
        <w:ind w:left="1418" w:hanging="284"/>
        <w:jc w:val="both"/>
        <w:rPr>
          <w:rFonts w:ascii="Times New Roman" w:hAnsi="Times New Roman"/>
          <w:sz w:val="24"/>
          <w:szCs w:val="24"/>
          <w:lang w:eastAsia="ru-RU"/>
        </w:rPr>
      </w:pPr>
      <w:r w:rsidRPr="00312E2B">
        <w:rPr>
          <w:rFonts w:ascii="Times New Roman" w:hAnsi="Times New Roman"/>
          <w:sz w:val="24"/>
          <w:szCs w:val="24"/>
          <w:lang w:eastAsia="ru-RU"/>
        </w:rPr>
        <w:t>устанавливаемые требования к Продукции должны быть понятными и полными, обеспечивать четкое и однозначное изложение требований к качеству и иным показателям Продукции;</w:t>
      </w:r>
    </w:p>
    <w:p w:rsidR="00312E2B" w:rsidRPr="00312E2B" w:rsidRDefault="00312E2B" w:rsidP="00312E2B">
      <w:pPr>
        <w:numPr>
          <w:ilvl w:val="1"/>
          <w:numId w:val="16"/>
        </w:numPr>
        <w:tabs>
          <w:tab w:val="num" w:pos="1418"/>
        </w:tabs>
        <w:spacing w:after="0" w:line="240" w:lineRule="auto"/>
        <w:ind w:left="1418" w:hanging="284"/>
        <w:jc w:val="both"/>
        <w:rPr>
          <w:rFonts w:ascii="Times New Roman" w:hAnsi="Times New Roman"/>
          <w:sz w:val="24"/>
          <w:szCs w:val="24"/>
          <w:lang w:eastAsia="ru-RU"/>
        </w:rPr>
      </w:pPr>
      <w:r w:rsidRPr="00312E2B">
        <w:rPr>
          <w:rFonts w:ascii="Times New Roman" w:hAnsi="Times New Roman"/>
          <w:sz w:val="24"/>
          <w:szCs w:val="24"/>
          <w:lang w:eastAsia="ru-RU"/>
        </w:rPr>
        <w:t>должны учитываться действующие на момент размещения информации требования, предъявляемые законодательством РФ по видам Продукции об обязательной сертификации, об обязательном наличии санитарно-эпидемиологического заключения, а также положения законодательства о техническом регулировании и энергосбережении (энергоэффективности) (в том числе в части класса энергоэффективности продукции);</w:t>
      </w:r>
    </w:p>
    <w:p w:rsidR="00312E2B" w:rsidRPr="00312E2B" w:rsidRDefault="00312E2B" w:rsidP="00312E2B">
      <w:pPr>
        <w:numPr>
          <w:ilvl w:val="1"/>
          <w:numId w:val="16"/>
        </w:numPr>
        <w:tabs>
          <w:tab w:val="num" w:pos="1418"/>
        </w:tabs>
        <w:spacing w:after="0" w:line="240" w:lineRule="auto"/>
        <w:ind w:left="1418" w:hanging="284"/>
        <w:jc w:val="both"/>
        <w:rPr>
          <w:rFonts w:ascii="Times New Roman" w:hAnsi="Times New Roman"/>
          <w:sz w:val="24"/>
          <w:szCs w:val="24"/>
          <w:lang w:eastAsia="ru-RU"/>
        </w:rPr>
      </w:pPr>
      <w:r w:rsidRPr="00312E2B">
        <w:rPr>
          <w:rFonts w:ascii="Times New Roman" w:hAnsi="Times New Roman"/>
          <w:sz w:val="24"/>
          <w:szCs w:val="24"/>
          <w:lang w:eastAsia="ru-RU"/>
        </w:rPr>
        <w:t>требования к закупаемой Продукции  должны быть ориентированы на приобретение качественной Продукции, имеющей необходимые Заказчику потребительские свойства и технические характеристики, характеристики экологической и промышленной безопасности;</w:t>
      </w:r>
    </w:p>
    <w:p w:rsidR="00312E2B" w:rsidRPr="00312E2B" w:rsidRDefault="00312E2B" w:rsidP="00312E2B">
      <w:pPr>
        <w:numPr>
          <w:ilvl w:val="1"/>
          <w:numId w:val="16"/>
        </w:numPr>
        <w:tabs>
          <w:tab w:val="num" w:pos="1418"/>
        </w:tabs>
        <w:spacing w:after="0" w:line="240" w:lineRule="auto"/>
        <w:ind w:left="1418" w:hanging="141"/>
        <w:jc w:val="both"/>
        <w:rPr>
          <w:rFonts w:ascii="Times New Roman" w:hAnsi="Times New Roman"/>
          <w:sz w:val="24"/>
          <w:szCs w:val="24"/>
          <w:lang w:eastAsia="ru-RU"/>
        </w:rPr>
      </w:pPr>
      <w:r w:rsidRPr="00312E2B">
        <w:rPr>
          <w:rFonts w:ascii="Times New Roman" w:hAnsi="Times New Roman"/>
          <w:sz w:val="24"/>
          <w:szCs w:val="24"/>
          <w:lang w:eastAsia="ru-RU"/>
        </w:rPr>
        <w:t>устанавливаемые требования к предмету закупки должны, по возможности, обеспечивать предоставление Потенциальными участникам/Участниками закупки предложений о поставке инновационной Продукции и энергосберегающих технологий.</w:t>
      </w:r>
    </w:p>
    <w:p w:rsidR="00312E2B" w:rsidRPr="00312E2B" w:rsidRDefault="00312E2B" w:rsidP="00312E2B">
      <w:pPr>
        <w:numPr>
          <w:ilvl w:val="1"/>
          <w:numId w:val="100"/>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 xml:space="preserve">В случаях, когда Заказчик не имеет возможности самостоятельно сформулировать требования к закупаемой Продукции, Заказчик вправе разместить в сети «Интернет» на сайте Общества сообщение об исследовании предложений о функциональных, эксплуатационных, технических, качественных и иных характеристиках продукции, направленных на определение критериев удовлетворения потребностей. </w:t>
      </w:r>
    </w:p>
    <w:p w:rsidR="00312E2B" w:rsidRDefault="00312E2B" w:rsidP="00312E2B">
      <w:pPr>
        <w:numPr>
          <w:ilvl w:val="1"/>
          <w:numId w:val="100"/>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В целях формирования требований, предъявляемых к закупаемой Продукции, Заказчик вправе привлекать экспертов и/или консультирующие организации.</w:t>
      </w:r>
    </w:p>
    <w:p w:rsidR="003C2F07" w:rsidRPr="001B7BE3" w:rsidRDefault="003C2F07" w:rsidP="00061EDB">
      <w:pPr>
        <w:numPr>
          <w:ilvl w:val="1"/>
          <w:numId w:val="100"/>
        </w:numPr>
        <w:tabs>
          <w:tab w:val="left" w:pos="1134"/>
        </w:tabs>
        <w:spacing w:before="120" w:after="120" w:line="240" w:lineRule="auto"/>
        <w:ind w:left="1134" w:hanging="1134"/>
        <w:jc w:val="both"/>
        <w:rPr>
          <w:rFonts w:ascii="Times New Roman" w:hAnsi="Times New Roman"/>
          <w:bCs/>
          <w:kern w:val="32"/>
          <w:sz w:val="24"/>
          <w:szCs w:val="24"/>
        </w:rPr>
      </w:pPr>
      <w:r w:rsidRPr="001B7BE3">
        <w:rPr>
          <w:rFonts w:ascii="Times New Roman" w:hAnsi="Times New Roman"/>
          <w:bCs/>
          <w:kern w:val="32"/>
          <w:sz w:val="24"/>
          <w:szCs w:val="24"/>
        </w:rPr>
        <w:lastRenderedPageBreak/>
        <w:t>При формировании требований к закупке программ для электронных вычислительных машин и баз данных, реализуемых независимо от вида договора на материальном носителе и (или) в электронном виде по каналам связи, а также прав использования такого программного обеспечения, включая временное, Заказчик должен указать на необходимость подачи предложений, предусматривающих только такое программное обеспечение, сведения о котором включены в единый реестр российских программ для электронных вычислительных машин и баз данных, созданный в соответствии со статьей 12.1 Федерального закона от 27.07.2006 № 149-ФЗ «Об информации, информационных технологиях и о защите информации» (</w:t>
      </w:r>
      <w:hyperlink r:id="rId10" w:history="1">
        <w:r w:rsidRPr="001B7BE3">
          <w:rPr>
            <w:rFonts w:ascii="Times New Roman" w:hAnsi="Times New Roman"/>
            <w:bCs/>
            <w:kern w:val="32"/>
            <w:sz w:val="24"/>
            <w:szCs w:val="24"/>
          </w:rPr>
          <w:t>https://reestr.minsvyaz.ru/reestr/</w:t>
        </w:r>
      </w:hyperlink>
      <w:r w:rsidRPr="001B7BE3">
        <w:rPr>
          <w:rFonts w:ascii="Times New Roman" w:hAnsi="Times New Roman"/>
          <w:bCs/>
          <w:kern w:val="32"/>
          <w:sz w:val="24"/>
          <w:szCs w:val="24"/>
        </w:rPr>
        <w:t xml:space="preserve">), за исключением следующих случаев: </w:t>
      </w:r>
    </w:p>
    <w:p w:rsidR="003C2F07" w:rsidRDefault="003C2F07" w:rsidP="003C2F07">
      <w:pPr>
        <w:pStyle w:val="af4"/>
        <w:numPr>
          <w:ilvl w:val="0"/>
          <w:numId w:val="132"/>
        </w:numPr>
        <w:autoSpaceDE w:val="0"/>
        <w:autoSpaceDN w:val="0"/>
        <w:adjustRightInd w:val="0"/>
        <w:spacing w:line="276" w:lineRule="auto"/>
        <w:ind w:left="1134" w:hanging="11"/>
        <w:jc w:val="both"/>
      </w:pPr>
      <w:r>
        <w:t>в реестре отсутствуют сведения о программном обеспечении, соответствующем тому же классу программного обеспечения, что и программное обеспечение, планируемое к закупке;</w:t>
      </w:r>
    </w:p>
    <w:p w:rsidR="003C2F07" w:rsidRDefault="003C2F07" w:rsidP="003C2F07">
      <w:pPr>
        <w:pStyle w:val="af4"/>
        <w:numPr>
          <w:ilvl w:val="0"/>
          <w:numId w:val="132"/>
        </w:numPr>
        <w:autoSpaceDE w:val="0"/>
        <w:autoSpaceDN w:val="0"/>
        <w:adjustRightInd w:val="0"/>
        <w:spacing w:line="276" w:lineRule="auto"/>
        <w:ind w:left="1134" w:hanging="11"/>
        <w:jc w:val="both"/>
      </w:pPr>
      <w:r>
        <w:t>программное обеспечение, сведения о котором включены в реестр и которое соответствует тому же классу программного обеспечения, что и программное обеспечение, планируемое к закупке, не конкурентоспособно (по своим функциональным, техническим и (или) эксплуатационным характеристикам не соответствует установленным заказчиком требованиям к планируемому к закупке программному обеспечению).</w:t>
      </w:r>
    </w:p>
    <w:p w:rsidR="003C2F07" w:rsidRDefault="003C2F07" w:rsidP="003C2F07">
      <w:pPr>
        <w:tabs>
          <w:tab w:val="left" w:pos="1134"/>
        </w:tabs>
        <w:spacing w:before="120" w:after="120" w:line="240" w:lineRule="auto"/>
        <w:ind w:left="1134"/>
        <w:jc w:val="both"/>
      </w:pPr>
      <w:r w:rsidRPr="001B7BE3">
        <w:rPr>
          <w:rFonts w:ascii="Times New Roman" w:hAnsi="Times New Roman"/>
          <w:bCs/>
          <w:kern w:val="32"/>
          <w:sz w:val="24"/>
          <w:szCs w:val="24"/>
        </w:rPr>
        <w:t xml:space="preserve">Соответствие класса, а также функциональных, технических и (или) эксплуатационных характеристик программного обеспечения, планируемого к закупке, программному обеспечению сведения о котором включены в единый реестр российских программ для электронных вычислительных машин и баз данных, определяется в соответствии с </w:t>
      </w:r>
      <w:r>
        <w:rPr>
          <w:rFonts w:ascii="Times New Roman" w:hAnsi="Times New Roman"/>
          <w:bCs/>
          <w:kern w:val="32"/>
          <w:sz w:val="24"/>
          <w:szCs w:val="24"/>
        </w:rPr>
        <w:t>ЛНА Общества</w:t>
      </w:r>
      <w:r w:rsidRPr="001B7BE3">
        <w:rPr>
          <w:rFonts w:ascii="Times New Roman" w:hAnsi="Times New Roman"/>
          <w:bCs/>
          <w:kern w:val="32"/>
          <w:sz w:val="24"/>
          <w:szCs w:val="24"/>
        </w:rPr>
        <w:t>.</w:t>
      </w:r>
    </w:p>
    <w:p w:rsidR="003C2F07" w:rsidRPr="00312E2B" w:rsidRDefault="003C2F07" w:rsidP="003C2F07">
      <w:pPr>
        <w:numPr>
          <w:ilvl w:val="1"/>
          <w:numId w:val="100"/>
        </w:numPr>
        <w:tabs>
          <w:tab w:val="left" w:pos="1134"/>
        </w:tabs>
        <w:spacing w:before="120" w:after="120" w:line="240" w:lineRule="auto"/>
        <w:ind w:left="1134" w:hanging="1134"/>
        <w:jc w:val="both"/>
        <w:rPr>
          <w:rFonts w:ascii="Times New Roman" w:hAnsi="Times New Roman"/>
          <w:bCs/>
          <w:kern w:val="32"/>
          <w:sz w:val="24"/>
          <w:szCs w:val="24"/>
        </w:rPr>
      </w:pPr>
      <w:r w:rsidRPr="001B7BE3">
        <w:rPr>
          <w:rFonts w:ascii="Times New Roman" w:hAnsi="Times New Roman"/>
          <w:bCs/>
          <w:kern w:val="32"/>
          <w:sz w:val="24"/>
          <w:szCs w:val="24"/>
        </w:rPr>
        <w:t>В отношении каждой закупки, к которой применены исключения, указанные в п. 5.5., публиковать на официальном сайте Заказчика в разделе о закупочной деятельности сведения о такой закупке, с обоснованием невозможности соблюдения ограничения на допуск программного обеспечения, происходящего из иностранных государств, не позднее 7 календарных дней с даты публикации информации о закупке на официальном сайте Заказчика либо Электронной торговой площадке, используемых Заказчиком для осуществления закупок.</w:t>
      </w:r>
    </w:p>
    <w:p w:rsidR="00312E2B" w:rsidRPr="00312E2B" w:rsidRDefault="00312E2B" w:rsidP="00312E2B">
      <w:pPr>
        <w:numPr>
          <w:ilvl w:val="0"/>
          <w:numId w:val="100"/>
        </w:numPr>
        <w:tabs>
          <w:tab w:val="left" w:pos="1134"/>
        </w:tabs>
        <w:spacing w:before="240" w:after="120" w:line="240" w:lineRule="auto"/>
        <w:ind w:left="1134" w:hanging="1134"/>
        <w:outlineLvl w:val="0"/>
        <w:rPr>
          <w:rFonts w:ascii="Times New Roman" w:hAnsi="Times New Roman"/>
          <w:b/>
          <w:bCs/>
          <w:kern w:val="32"/>
          <w:sz w:val="28"/>
          <w:szCs w:val="28"/>
        </w:rPr>
      </w:pPr>
      <w:bookmarkStart w:id="37" w:name="_Toc409785995"/>
      <w:bookmarkStart w:id="38" w:name="_Toc428869219"/>
      <w:bookmarkStart w:id="39" w:name="_Toc428869408"/>
      <w:bookmarkStart w:id="40" w:name="_Toc428869982"/>
      <w:bookmarkStart w:id="41" w:name="_Toc443556166"/>
      <w:r w:rsidRPr="00312E2B">
        <w:rPr>
          <w:rFonts w:ascii="Times New Roman" w:hAnsi="Times New Roman"/>
          <w:b/>
          <w:bCs/>
          <w:kern w:val="32"/>
          <w:sz w:val="28"/>
          <w:szCs w:val="28"/>
        </w:rPr>
        <w:t>Подтверждение соответствия (сертификация)</w:t>
      </w:r>
      <w:bookmarkEnd w:id="37"/>
      <w:bookmarkEnd w:id="38"/>
      <w:bookmarkEnd w:id="39"/>
      <w:bookmarkEnd w:id="40"/>
      <w:bookmarkEnd w:id="41"/>
    </w:p>
    <w:p w:rsidR="00312E2B" w:rsidRPr="00312E2B" w:rsidRDefault="00312E2B" w:rsidP="00312E2B">
      <w:pPr>
        <w:numPr>
          <w:ilvl w:val="1"/>
          <w:numId w:val="100"/>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Подтверждение соответствия (сертификация) проводится с целью удостоверения соответствия Продукции, процессов производства, эксплуатации, хранения, перевозки, утилизации Продукции или иных объектов техническим регламентам, стандартам, условиям договоров и требованиям систем добровольной сертификации.</w:t>
      </w:r>
    </w:p>
    <w:p w:rsidR="00312E2B" w:rsidRPr="00312E2B" w:rsidRDefault="00312E2B" w:rsidP="00312E2B">
      <w:pPr>
        <w:numPr>
          <w:ilvl w:val="1"/>
          <w:numId w:val="100"/>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Обязательное подтверждение соответствия требованиям по безопасности осуществляется по правилам и в порядке, установленном федеральным законодательством о техническом регулировании.</w:t>
      </w:r>
    </w:p>
    <w:p w:rsidR="00312E2B" w:rsidRPr="00312E2B" w:rsidRDefault="00312E2B" w:rsidP="00312E2B">
      <w:pPr>
        <w:numPr>
          <w:ilvl w:val="1"/>
          <w:numId w:val="100"/>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Добровольное подтверждение показателей качества Продукции, а также компетентности и надежности Потенциальных участников закупки, предлагающих свою Продукцию – производится в системах добровольной сертификации, зарегистрированных в установленном порядке Федеральным агентством по техническому регулированию и метрологии (его правопреемником).</w:t>
      </w:r>
    </w:p>
    <w:p w:rsidR="00312E2B" w:rsidRPr="00312E2B" w:rsidRDefault="00312E2B" w:rsidP="00312E2B">
      <w:pPr>
        <w:numPr>
          <w:ilvl w:val="1"/>
          <w:numId w:val="100"/>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lastRenderedPageBreak/>
        <w:t>Деятельность систем добровольной сертификации, сертификаты которых предъявляются Участниками закупки, должна осуществляться на основе принципов, обусловленных федеральным законодательством о техническом регулировании.</w:t>
      </w:r>
    </w:p>
    <w:p w:rsidR="00312E2B" w:rsidRPr="00312E2B" w:rsidRDefault="00312E2B" w:rsidP="00312E2B">
      <w:pPr>
        <w:numPr>
          <w:ilvl w:val="1"/>
          <w:numId w:val="100"/>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 xml:space="preserve">Наличие у Участника закупки сертификатов системы добровольной сертификации может рассматриваться Закупочными комиссиями как один из оценочных критериев (если об этом указано в Закупочной документации), увеличивающих предпочтительность предложений данного Участника закупки с точки зрения надежности. </w:t>
      </w:r>
    </w:p>
    <w:p w:rsidR="00312E2B" w:rsidRPr="00312E2B" w:rsidRDefault="00312E2B" w:rsidP="00312E2B">
      <w:pPr>
        <w:numPr>
          <w:ilvl w:val="0"/>
          <w:numId w:val="100"/>
        </w:numPr>
        <w:tabs>
          <w:tab w:val="left" w:pos="1134"/>
        </w:tabs>
        <w:spacing w:before="240" w:after="120" w:line="240" w:lineRule="auto"/>
        <w:ind w:left="1134" w:hanging="1134"/>
        <w:outlineLvl w:val="0"/>
        <w:rPr>
          <w:rFonts w:ascii="Times New Roman" w:hAnsi="Times New Roman"/>
          <w:b/>
          <w:bCs/>
          <w:kern w:val="32"/>
          <w:sz w:val="28"/>
          <w:szCs w:val="28"/>
        </w:rPr>
      </w:pPr>
      <w:bookmarkStart w:id="42" w:name="_Toc409785996"/>
      <w:bookmarkStart w:id="43" w:name="_Toc428869220"/>
      <w:bookmarkStart w:id="44" w:name="_Toc428869409"/>
      <w:bookmarkStart w:id="45" w:name="_Toc428869983"/>
      <w:bookmarkStart w:id="46" w:name="_Toc443556167"/>
      <w:r w:rsidRPr="00312E2B">
        <w:rPr>
          <w:rFonts w:ascii="Times New Roman" w:hAnsi="Times New Roman"/>
          <w:b/>
          <w:bCs/>
          <w:kern w:val="32"/>
          <w:sz w:val="28"/>
          <w:szCs w:val="28"/>
        </w:rPr>
        <w:t>Требования к консультантам по вопросам закупок</w:t>
      </w:r>
      <w:bookmarkEnd w:id="42"/>
      <w:bookmarkEnd w:id="43"/>
      <w:bookmarkEnd w:id="44"/>
      <w:bookmarkEnd w:id="45"/>
      <w:bookmarkEnd w:id="46"/>
      <w:r w:rsidRPr="00312E2B">
        <w:rPr>
          <w:rFonts w:ascii="Times New Roman" w:hAnsi="Times New Roman"/>
          <w:b/>
          <w:bCs/>
          <w:kern w:val="32"/>
          <w:sz w:val="28"/>
          <w:szCs w:val="28"/>
        </w:rPr>
        <w:t xml:space="preserve"> </w:t>
      </w:r>
    </w:p>
    <w:p w:rsidR="00312E2B" w:rsidRPr="00312E2B" w:rsidRDefault="00312E2B" w:rsidP="00312E2B">
      <w:pPr>
        <w:numPr>
          <w:ilvl w:val="1"/>
          <w:numId w:val="100"/>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Консультанты могут привлекаться Обществом для разработки проектов локальных нормативных актов, регламентирующих Закупочную деятельность, а также для оказания иных консультационных услуг, связанных с методологией закупок и требующих особых знаний и опыта (текущая консультационная поддержка, осуществление разовых консультаций, разработка методических документов и т.п.).</w:t>
      </w:r>
    </w:p>
    <w:p w:rsidR="00312E2B" w:rsidRPr="00312E2B" w:rsidRDefault="00312E2B" w:rsidP="00312E2B">
      <w:pPr>
        <w:numPr>
          <w:ilvl w:val="1"/>
          <w:numId w:val="100"/>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Консультанты привлекаются на основании гражданско-правовых договоров.</w:t>
      </w:r>
    </w:p>
    <w:p w:rsidR="00312E2B" w:rsidRPr="00312E2B" w:rsidRDefault="00312E2B" w:rsidP="00312E2B">
      <w:pPr>
        <w:numPr>
          <w:ilvl w:val="1"/>
          <w:numId w:val="100"/>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Лица, привлекаемые в качестве консультантов должны обладать высокой квалификацией в сфере закупок (или иметь в своем штате лиц, обладающих такой квалификацией), опытом работы в качестве консультанта,  положительной деловой репутацией.</w:t>
      </w:r>
    </w:p>
    <w:p w:rsidR="00312E2B" w:rsidRPr="00312E2B" w:rsidRDefault="00312E2B" w:rsidP="00312E2B">
      <w:pPr>
        <w:tabs>
          <w:tab w:val="left" w:pos="1134"/>
        </w:tabs>
        <w:spacing w:before="120" w:after="120" w:line="240" w:lineRule="auto"/>
        <w:ind w:left="1134"/>
        <w:jc w:val="both"/>
        <w:rPr>
          <w:rFonts w:ascii="Times New Roman" w:hAnsi="Times New Roman"/>
          <w:bCs/>
          <w:kern w:val="32"/>
          <w:sz w:val="24"/>
          <w:szCs w:val="24"/>
        </w:rPr>
      </w:pPr>
    </w:p>
    <w:p w:rsidR="00312E2B" w:rsidRPr="00312E2B" w:rsidRDefault="00312E2B" w:rsidP="00312E2B">
      <w:pPr>
        <w:numPr>
          <w:ilvl w:val="0"/>
          <w:numId w:val="100"/>
        </w:numPr>
        <w:tabs>
          <w:tab w:val="left" w:pos="1134"/>
        </w:tabs>
        <w:spacing w:before="240" w:after="120" w:line="240" w:lineRule="auto"/>
        <w:ind w:left="1134" w:hanging="1134"/>
        <w:outlineLvl w:val="0"/>
        <w:rPr>
          <w:rFonts w:ascii="Times New Roman" w:hAnsi="Times New Roman"/>
          <w:b/>
          <w:bCs/>
          <w:kern w:val="32"/>
          <w:sz w:val="28"/>
          <w:szCs w:val="28"/>
        </w:rPr>
      </w:pPr>
      <w:bookmarkStart w:id="47" w:name="_Toc409785997"/>
      <w:bookmarkStart w:id="48" w:name="_Toc428869221"/>
      <w:bookmarkStart w:id="49" w:name="_Toc428869410"/>
      <w:bookmarkStart w:id="50" w:name="_Toc428869984"/>
      <w:bookmarkStart w:id="51" w:name="_Toc443556168"/>
      <w:r w:rsidRPr="00312E2B">
        <w:rPr>
          <w:rFonts w:ascii="Times New Roman" w:hAnsi="Times New Roman"/>
          <w:b/>
          <w:bCs/>
          <w:kern w:val="32"/>
          <w:sz w:val="28"/>
          <w:szCs w:val="28"/>
        </w:rPr>
        <w:t>Эксперты, привлекаемые к оценке заявок Участников закупки</w:t>
      </w:r>
      <w:bookmarkEnd w:id="47"/>
      <w:bookmarkEnd w:id="48"/>
      <w:bookmarkEnd w:id="49"/>
      <w:bookmarkEnd w:id="50"/>
      <w:bookmarkEnd w:id="51"/>
    </w:p>
    <w:p w:rsidR="00312E2B" w:rsidRPr="00312E2B" w:rsidRDefault="00312E2B" w:rsidP="00312E2B">
      <w:pPr>
        <w:numPr>
          <w:ilvl w:val="1"/>
          <w:numId w:val="100"/>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Лица, привлекаемые к работе Закупочных комиссий в качестве экспертов должны обладать высокой квалификацией в соответствующей сфере, опытом работы и положительной деловой репутацией.</w:t>
      </w:r>
    </w:p>
    <w:p w:rsidR="00312E2B" w:rsidRPr="00312E2B" w:rsidRDefault="00312E2B" w:rsidP="00312E2B">
      <w:pPr>
        <w:numPr>
          <w:ilvl w:val="1"/>
          <w:numId w:val="100"/>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Привлекаемые на этапе оценки и сопоставления заявок на участие в закупке эксперты могут быть как работниками Общества и аффилированных лиц Общества, так и лицами, не состоящими с Обществом и аффилированными лицами Общества в трудовых отношениях.</w:t>
      </w:r>
    </w:p>
    <w:p w:rsidR="00312E2B" w:rsidRPr="00312E2B" w:rsidRDefault="00312E2B" w:rsidP="00312E2B">
      <w:pPr>
        <w:numPr>
          <w:ilvl w:val="1"/>
          <w:numId w:val="100"/>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Лица, не состоящие с Обществом и аффилированными лицами Общества в трудовых отношениях, привлекаются в качестве экспертов на основании гражданско-правовых договоров, заключаемых либо напрямую с экспертами, либо с организацией, предоставляющей услуги по организации проведения экспертиз.</w:t>
      </w:r>
    </w:p>
    <w:p w:rsidR="00312E2B" w:rsidRPr="00312E2B" w:rsidRDefault="00312E2B" w:rsidP="00312E2B">
      <w:pPr>
        <w:numPr>
          <w:ilvl w:val="1"/>
          <w:numId w:val="100"/>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Состав экспертов, привлекаемых на этапе оценки заявок на участие в закупке Участников закупок, включает в себя постояннодействующую Экспертную группу, а также экспертов, которые привлекаются Организатором закупки, Закупочной комиссией.</w:t>
      </w:r>
    </w:p>
    <w:p w:rsidR="00312E2B" w:rsidRPr="00312E2B" w:rsidRDefault="00312E2B" w:rsidP="00312E2B">
      <w:pPr>
        <w:numPr>
          <w:ilvl w:val="1"/>
          <w:numId w:val="100"/>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Экспертами, входящими в состав постояннодействующей Экспертной группы, могут выступать работники Общества и аффилированных лиц Общества.</w:t>
      </w:r>
    </w:p>
    <w:p w:rsidR="00312E2B" w:rsidRPr="00312E2B" w:rsidRDefault="00312E2B" w:rsidP="00312E2B">
      <w:pPr>
        <w:tabs>
          <w:tab w:val="left" w:pos="426"/>
          <w:tab w:val="left" w:pos="9498"/>
          <w:tab w:val="left" w:pos="17577"/>
        </w:tabs>
        <w:spacing w:before="120" w:after="0" w:line="240" w:lineRule="auto"/>
        <w:ind w:right="282"/>
        <w:jc w:val="both"/>
        <w:outlineLvl w:val="0"/>
        <w:rPr>
          <w:rFonts w:ascii="Times New Roman" w:hAnsi="Times New Roman"/>
          <w:b/>
          <w:snapToGrid w:val="0"/>
          <w:sz w:val="28"/>
          <w:szCs w:val="24"/>
          <w:lang w:eastAsia="ru-RU"/>
        </w:rPr>
      </w:pPr>
      <w:bookmarkStart w:id="52" w:name="_Toc409785998"/>
      <w:bookmarkStart w:id="53" w:name="_Toc428869222"/>
      <w:bookmarkStart w:id="54" w:name="_Toc428869411"/>
      <w:bookmarkStart w:id="55" w:name="_Toc428869985"/>
      <w:bookmarkStart w:id="56" w:name="_Toc443556169"/>
      <w:r w:rsidRPr="00312E2B">
        <w:rPr>
          <w:rFonts w:ascii="Times New Roman" w:hAnsi="Times New Roman"/>
          <w:b/>
          <w:bCs/>
          <w:snapToGrid w:val="0"/>
          <w:sz w:val="28"/>
          <w:szCs w:val="24"/>
          <w:lang w:eastAsia="ru-RU"/>
        </w:rPr>
        <w:t>Глава II. Общие положения Закупочной деятельности</w:t>
      </w:r>
      <w:bookmarkEnd w:id="52"/>
      <w:bookmarkEnd w:id="53"/>
      <w:bookmarkEnd w:id="54"/>
      <w:bookmarkEnd w:id="55"/>
      <w:bookmarkEnd w:id="56"/>
    </w:p>
    <w:p w:rsidR="00312E2B" w:rsidRPr="00312E2B" w:rsidRDefault="00312E2B" w:rsidP="00312E2B">
      <w:pPr>
        <w:numPr>
          <w:ilvl w:val="0"/>
          <w:numId w:val="100"/>
        </w:numPr>
        <w:tabs>
          <w:tab w:val="left" w:pos="1134"/>
        </w:tabs>
        <w:spacing w:before="240" w:after="120" w:line="240" w:lineRule="auto"/>
        <w:ind w:left="1134" w:hanging="1134"/>
        <w:outlineLvl w:val="0"/>
        <w:rPr>
          <w:rFonts w:ascii="Times New Roman" w:hAnsi="Times New Roman"/>
          <w:b/>
          <w:bCs/>
          <w:kern w:val="32"/>
          <w:sz w:val="28"/>
          <w:szCs w:val="28"/>
        </w:rPr>
      </w:pPr>
      <w:bookmarkStart w:id="57" w:name="_Toc409785999"/>
      <w:bookmarkStart w:id="58" w:name="_Toc428869223"/>
      <w:bookmarkStart w:id="59" w:name="_Toc428869412"/>
      <w:bookmarkStart w:id="60" w:name="_Toc428869986"/>
      <w:bookmarkStart w:id="61" w:name="_Toc443556170"/>
      <w:r w:rsidRPr="00312E2B">
        <w:rPr>
          <w:rFonts w:ascii="Times New Roman" w:hAnsi="Times New Roman"/>
          <w:b/>
          <w:bCs/>
          <w:kern w:val="32"/>
          <w:sz w:val="28"/>
          <w:szCs w:val="28"/>
        </w:rPr>
        <w:t>Информационное обеспечение закупок</w:t>
      </w:r>
      <w:bookmarkEnd w:id="57"/>
      <w:bookmarkEnd w:id="58"/>
      <w:bookmarkEnd w:id="59"/>
      <w:bookmarkEnd w:id="60"/>
      <w:bookmarkEnd w:id="61"/>
    </w:p>
    <w:p w:rsidR="00312E2B" w:rsidRPr="00312E2B" w:rsidRDefault="00312E2B" w:rsidP="00312E2B">
      <w:pPr>
        <w:numPr>
          <w:ilvl w:val="1"/>
          <w:numId w:val="100"/>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 xml:space="preserve">С целью информирования общественности, а также Потенциальных участников закупки  о планируемых, проводимых и проведенных Обществом закупках, а также </w:t>
      </w:r>
      <w:r w:rsidRPr="00312E2B">
        <w:rPr>
          <w:rFonts w:ascii="Times New Roman" w:hAnsi="Times New Roman"/>
          <w:bCs/>
          <w:kern w:val="32"/>
          <w:sz w:val="24"/>
          <w:szCs w:val="24"/>
        </w:rPr>
        <w:lastRenderedPageBreak/>
        <w:t>о регламентации закупок в Обществе информация о закупках должна публиковаться на Интернет-ресурсах для размещения информации о закупках.</w:t>
      </w:r>
    </w:p>
    <w:p w:rsidR="00312E2B" w:rsidRPr="00312E2B" w:rsidRDefault="00312E2B" w:rsidP="00312E2B">
      <w:pPr>
        <w:numPr>
          <w:ilvl w:val="1"/>
          <w:numId w:val="100"/>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Настоящее Положение, изменения, вносимые в него, подлежат размещению на Интернет-ресурсах для размещения информации о закупках не позднее чем в течение 15 (пятнадцати) дней со дня его утверждения.</w:t>
      </w:r>
    </w:p>
    <w:p w:rsidR="00312E2B" w:rsidRPr="00312E2B" w:rsidRDefault="00312E2B" w:rsidP="00312E2B">
      <w:pPr>
        <w:numPr>
          <w:ilvl w:val="1"/>
          <w:numId w:val="100"/>
        </w:numPr>
        <w:tabs>
          <w:tab w:val="left" w:pos="1134"/>
        </w:tabs>
        <w:spacing w:before="120" w:after="120" w:line="240" w:lineRule="auto"/>
        <w:ind w:left="1134" w:hanging="1134"/>
        <w:jc w:val="both"/>
        <w:rPr>
          <w:rFonts w:ascii="Times New Roman" w:hAnsi="Times New Roman"/>
          <w:bCs/>
          <w:kern w:val="32"/>
          <w:sz w:val="24"/>
          <w:szCs w:val="24"/>
        </w:rPr>
      </w:pPr>
      <w:bookmarkStart w:id="62" w:name="_Toc342481944"/>
      <w:bookmarkStart w:id="63" w:name="_Toc219116672"/>
      <w:bookmarkStart w:id="64" w:name="_Toc345855257"/>
      <w:bookmarkStart w:id="65" w:name="_Toc345855919"/>
      <w:bookmarkStart w:id="66" w:name="_Toc345856660"/>
      <w:bookmarkStart w:id="67" w:name="_Toc354469799"/>
      <w:r w:rsidRPr="00312E2B">
        <w:rPr>
          <w:rFonts w:ascii="Times New Roman" w:hAnsi="Times New Roman"/>
          <w:bCs/>
          <w:kern w:val="32"/>
          <w:sz w:val="24"/>
          <w:szCs w:val="24"/>
        </w:rPr>
        <w:t>Размещение ГКПЗ, информации о внесении в нее изменений на официальном сайте РФ осуществляется в течение 10 (десяти) дней с даты утверждения ГКПЗ или внесения в нее изменений.</w:t>
      </w:r>
      <w:bookmarkEnd w:id="62"/>
      <w:bookmarkEnd w:id="63"/>
      <w:bookmarkEnd w:id="64"/>
      <w:bookmarkEnd w:id="65"/>
      <w:bookmarkEnd w:id="66"/>
      <w:bookmarkEnd w:id="67"/>
    </w:p>
    <w:p w:rsidR="00312E2B" w:rsidRPr="00312E2B" w:rsidRDefault="00312E2B" w:rsidP="00312E2B">
      <w:pPr>
        <w:numPr>
          <w:ilvl w:val="1"/>
          <w:numId w:val="100"/>
        </w:numPr>
        <w:tabs>
          <w:tab w:val="left" w:pos="1134"/>
        </w:tabs>
        <w:spacing w:before="120" w:after="120" w:line="240" w:lineRule="auto"/>
        <w:ind w:left="1134" w:hanging="1134"/>
        <w:jc w:val="both"/>
        <w:rPr>
          <w:rFonts w:ascii="Times New Roman" w:hAnsi="Times New Roman"/>
          <w:bCs/>
          <w:kern w:val="32"/>
          <w:sz w:val="24"/>
          <w:szCs w:val="24"/>
        </w:rPr>
      </w:pPr>
      <w:bookmarkStart w:id="68" w:name="_Toc342481945"/>
      <w:bookmarkStart w:id="69" w:name="_Toc219116673"/>
      <w:bookmarkStart w:id="70" w:name="_Toc345855258"/>
      <w:bookmarkStart w:id="71" w:name="_Toc345855920"/>
      <w:bookmarkStart w:id="72" w:name="_Toc345856661"/>
      <w:bookmarkStart w:id="73" w:name="_Toc354469800"/>
      <w:r w:rsidRPr="00312E2B">
        <w:rPr>
          <w:rFonts w:ascii="Times New Roman" w:hAnsi="Times New Roman"/>
          <w:bCs/>
          <w:kern w:val="32"/>
          <w:sz w:val="24"/>
          <w:szCs w:val="24"/>
        </w:rPr>
        <w:t>Размещение ГКПЗ на следующий год на официальном сайте РФ осуществляется не позднее 31 декабря текущего календарного года.</w:t>
      </w:r>
      <w:bookmarkEnd w:id="68"/>
      <w:bookmarkEnd w:id="69"/>
      <w:bookmarkEnd w:id="70"/>
      <w:bookmarkEnd w:id="71"/>
      <w:bookmarkEnd w:id="72"/>
      <w:bookmarkEnd w:id="73"/>
    </w:p>
    <w:p w:rsidR="00312E2B" w:rsidRPr="00312E2B" w:rsidRDefault="00312E2B" w:rsidP="00312E2B">
      <w:pPr>
        <w:numPr>
          <w:ilvl w:val="1"/>
          <w:numId w:val="100"/>
        </w:numPr>
        <w:tabs>
          <w:tab w:val="left" w:pos="1134"/>
        </w:tabs>
        <w:spacing w:before="120" w:after="120" w:line="240" w:lineRule="auto"/>
        <w:ind w:left="1134" w:hanging="1134"/>
        <w:jc w:val="both"/>
        <w:rPr>
          <w:rFonts w:ascii="Times New Roman" w:hAnsi="Times New Roman"/>
          <w:bCs/>
          <w:kern w:val="32"/>
          <w:sz w:val="24"/>
          <w:szCs w:val="24"/>
        </w:rPr>
      </w:pPr>
      <w:bookmarkStart w:id="74" w:name="_Toc342481946"/>
      <w:bookmarkStart w:id="75" w:name="_Toc219116674"/>
      <w:bookmarkStart w:id="76" w:name="_Toc345855259"/>
      <w:bookmarkStart w:id="77" w:name="_Toc345855921"/>
      <w:bookmarkStart w:id="78" w:name="_Toc345856662"/>
      <w:bookmarkStart w:id="79" w:name="_Toc354469801"/>
      <w:r w:rsidRPr="00312E2B">
        <w:rPr>
          <w:rFonts w:ascii="Times New Roman" w:hAnsi="Times New Roman"/>
          <w:bCs/>
          <w:kern w:val="32"/>
          <w:sz w:val="24"/>
          <w:szCs w:val="24"/>
        </w:rPr>
        <w:t>На официальном сайте РФ и корпоративном сайте Общества размещается ГКПЗ Общества на срок не менее чем один год, в соответствии с формой, порядком и сроками, утвержденными Правительством РФ.</w:t>
      </w:r>
      <w:bookmarkEnd w:id="74"/>
      <w:bookmarkEnd w:id="75"/>
      <w:bookmarkEnd w:id="76"/>
      <w:bookmarkEnd w:id="77"/>
      <w:bookmarkEnd w:id="78"/>
      <w:bookmarkEnd w:id="79"/>
    </w:p>
    <w:p w:rsidR="00312E2B" w:rsidRPr="00312E2B" w:rsidRDefault="00312E2B" w:rsidP="00312E2B">
      <w:pPr>
        <w:numPr>
          <w:ilvl w:val="1"/>
          <w:numId w:val="100"/>
        </w:numPr>
        <w:tabs>
          <w:tab w:val="left" w:pos="1134"/>
        </w:tabs>
        <w:spacing w:before="120" w:after="120" w:line="240" w:lineRule="auto"/>
        <w:ind w:left="1134" w:hanging="1134"/>
        <w:jc w:val="both"/>
        <w:rPr>
          <w:rFonts w:ascii="Times New Roman" w:hAnsi="Times New Roman"/>
          <w:bCs/>
          <w:kern w:val="32"/>
          <w:sz w:val="24"/>
          <w:szCs w:val="24"/>
        </w:rPr>
      </w:pPr>
      <w:bookmarkStart w:id="80" w:name="_Toc342481947"/>
      <w:bookmarkStart w:id="81" w:name="_Toc219116675"/>
      <w:bookmarkStart w:id="82" w:name="_Toc345855260"/>
      <w:bookmarkStart w:id="83" w:name="_Toc345855922"/>
      <w:bookmarkStart w:id="84" w:name="_Toc345856663"/>
      <w:bookmarkStart w:id="85" w:name="_Toc354469802"/>
      <w:r w:rsidRPr="00312E2B">
        <w:rPr>
          <w:rFonts w:ascii="Times New Roman" w:hAnsi="Times New Roman"/>
          <w:bCs/>
          <w:kern w:val="32"/>
          <w:sz w:val="24"/>
          <w:szCs w:val="24"/>
        </w:rPr>
        <w:t>План закупки инновационной Продукции, высокотехнологичной Продукции, лекарственных средств размещается на официальном сайте РФ и корпоративном сайте Общества на период, а также  в соответствии с формой, порядком и сроками, утвержденными Правительством РФ.</w:t>
      </w:r>
      <w:bookmarkEnd w:id="80"/>
      <w:bookmarkEnd w:id="81"/>
      <w:bookmarkEnd w:id="82"/>
      <w:bookmarkEnd w:id="83"/>
      <w:bookmarkEnd w:id="84"/>
      <w:bookmarkEnd w:id="85"/>
    </w:p>
    <w:p w:rsidR="00312E2B" w:rsidRPr="00312E2B" w:rsidRDefault="00312E2B" w:rsidP="00312E2B">
      <w:pPr>
        <w:numPr>
          <w:ilvl w:val="1"/>
          <w:numId w:val="100"/>
        </w:numPr>
        <w:tabs>
          <w:tab w:val="left" w:pos="1134"/>
        </w:tabs>
        <w:spacing w:before="120" w:after="120" w:line="240" w:lineRule="auto"/>
        <w:ind w:left="1134" w:hanging="1134"/>
        <w:jc w:val="both"/>
        <w:rPr>
          <w:rFonts w:ascii="Times New Roman" w:hAnsi="Times New Roman"/>
          <w:bCs/>
          <w:kern w:val="32"/>
          <w:sz w:val="24"/>
          <w:szCs w:val="24"/>
        </w:rPr>
      </w:pPr>
      <w:bookmarkStart w:id="86" w:name="_Toc342481948"/>
      <w:bookmarkStart w:id="87" w:name="_Toc219116676"/>
      <w:bookmarkStart w:id="88" w:name="_Toc345855261"/>
      <w:bookmarkStart w:id="89" w:name="_Toc345855923"/>
      <w:bookmarkStart w:id="90" w:name="_Toc345856664"/>
      <w:bookmarkStart w:id="91" w:name="_Toc354469803"/>
      <w:r w:rsidRPr="00312E2B">
        <w:rPr>
          <w:rFonts w:ascii="Times New Roman" w:hAnsi="Times New Roman"/>
          <w:bCs/>
          <w:kern w:val="32"/>
          <w:sz w:val="24"/>
          <w:szCs w:val="24"/>
        </w:rPr>
        <w:t>При закупке Продукции на сумму, превышающую 100 000 рублей (без учета НДС), а в случае если годовая выручка Общества за отчетный финансовый год составляет более чем пять миллиардов рублей - превышающую 500 000 рублей (без учета НДС) на Интернет-ресурсах размещается информация о закупке - Закупочная документация, в т.ч. извещение о закупке, проект договора, изменения, вносимые в Закупочную документацию, разъяснения Закупочной документации, протоколы, составляемые в ходе закупки, а также иная информация, размещение которой на Интернет-ресурсах для размещения информации о закупках предусмотрена Федеральным законом № 223 – ФЗ  и настоящим Положением.</w:t>
      </w:r>
      <w:bookmarkEnd w:id="86"/>
      <w:bookmarkEnd w:id="87"/>
      <w:bookmarkEnd w:id="88"/>
      <w:bookmarkEnd w:id="89"/>
      <w:bookmarkEnd w:id="90"/>
      <w:bookmarkEnd w:id="91"/>
    </w:p>
    <w:p w:rsidR="00312E2B" w:rsidRPr="00312E2B" w:rsidRDefault="00312E2B" w:rsidP="00312E2B">
      <w:pPr>
        <w:numPr>
          <w:ilvl w:val="1"/>
          <w:numId w:val="100"/>
        </w:numPr>
        <w:spacing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Информация, обязательная к размещению в соответствии с Федеральным законом № 223-ФЗ и настоящим Положением, на корпоративном сайте Общества и сайте стороннего Организатора закупки должна быть доступна для ознакомления без взимания платы.</w:t>
      </w:r>
    </w:p>
    <w:p w:rsidR="00312E2B" w:rsidRPr="00312E2B" w:rsidRDefault="00312E2B" w:rsidP="00312E2B">
      <w:pPr>
        <w:numPr>
          <w:ilvl w:val="1"/>
          <w:numId w:val="100"/>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В случае если при заключении и исполнении договора изменяются объем, цена Продукции или сроки исполнения договора, указанные в протоколе, составленном по результатам закупки, на Интернет-ресурсах размещается информация об изменении договора с указанием измененных условий не позднее 10 дней со дня внесения указанных изменений в договор.</w:t>
      </w:r>
    </w:p>
    <w:p w:rsidR="00312E2B" w:rsidRPr="00312E2B" w:rsidRDefault="00312E2B" w:rsidP="00312E2B">
      <w:pPr>
        <w:numPr>
          <w:ilvl w:val="1"/>
          <w:numId w:val="100"/>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Не позднее 10 числа месяца, следующего за отчетным, на Интернет-ресурсах размещаются:</w:t>
      </w:r>
    </w:p>
    <w:p w:rsidR="00312E2B" w:rsidRPr="00312E2B" w:rsidRDefault="00312E2B" w:rsidP="00312E2B">
      <w:pPr>
        <w:numPr>
          <w:ilvl w:val="0"/>
          <w:numId w:val="34"/>
        </w:numPr>
        <w:tabs>
          <w:tab w:val="left" w:pos="1134"/>
        </w:tabs>
        <w:spacing w:before="120" w:after="120" w:line="240" w:lineRule="auto"/>
        <w:ind w:left="1560" w:hanging="284"/>
        <w:contextualSpacing/>
        <w:jc w:val="both"/>
        <w:rPr>
          <w:rFonts w:ascii="Times New Roman" w:hAnsi="Times New Roman"/>
          <w:bCs/>
          <w:kern w:val="32"/>
          <w:sz w:val="24"/>
          <w:szCs w:val="24"/>
        </w:rPr>
      </w:pPr>
      <w:r w:rsidRPr="00312E2B">
        <w:rPr>
          <w:rFonts w:ascii="Times New Roman" w:hAnsi="Times New Roman"/>
          <w:bCs/>
          <w:kern w:val="32"/>
          <w:sz w:val="24"/>
          <w:szCs w:val="24"/>
        </w:rPr>
        <w:t>сведения о количестве и общей стоимости договоров, заключенных по результатам закупки Продукции;</w:t>
      </w:r>
    </w:p>
    <w:p w:rsidR="00312E2B" w:rsidRPr="00312E2B" w:rsidRDefault="00312E2B" w:rsidP="00312E2B">
      <w:pPr>
        <w:numPr>
          <w:ilvl w:val="0"/>
          <w:numId w:val="34"/>
        </w:numPr>
        <w:tabs>
          <w:tab w:val="left" w:pos="1134"/>
        </w:tabs>
        <w:spacing w:before="120" w:after="120" w:line="240" w:lineRule="auto"/>
        <w:ind w:left="1560" w:hanging="284"/>
        <w:contextualSpacing/>
        <w:jc w:val="both"/>
        <w:rPr>
          <w:rFonts w:ascii="Times New Roman" w:hAnsi="Times New Roman"/>
          <w:bCs/>
          <w:kern w:val="32"/>
          <w:sz w:val="24"/>
          <w:szCs w:val="24"/>
        </w:rPr>
      </w:pPr>
      <w:r w:rsidRPr="00312E2B">
        <w:rPr>
          <w:rFonts w:ascii="Times New Roman" w:hAnsi="Times New Roman"/>
          <w:bCs/>
          <w:kern w:val="32"/>
          <w:sz w:val="24"/>
          <w:szCs w:val="24"/>
        </w:rPr>
        <w:t>сведения о количестве и общей стоимости договоров, заключенных по результатам закупки у единственного поставщика;</w:t>
      </w:r>
    </w:p>
    <w:p w:rsidR="00312E2B" w:rsidRPr="00312E2B" w:rsidRDefault="00312E2B" w:rsidP="00312E2B">
      <w:pPr>
        <w:numPr>
          <w:ilvl w:val="0"/>
          <w:numId w:val="34"/>
        </w:numPr>
        <w:tabs>
          <w:tab w:val="left" w:pos="1134"/>
        </w:tabs>
        <w:spacing w:before="120" w:after="120" w:line="240" w:lineRule="auto"/>
        <w:ind w:left="1560" w:hanging="284"/>
        <w:contextualSpacing/>
        <w:jc w:val="both"/>
        <w:rPr>
          <w:rFonts w:ascii="Times New Roman" w:hAnsi="Times New Roman"/>
          <w:bCs/>
          <w:kern w:val="32"/>
          <w:sz w:val="24"/>
          <w:szCs w:val="24"/>
        </w:rPr>
      </w:pPr>
      <w:r w:rsidRPr="00312E2B">
        <w:rPr>
          <w:rFonts w:ascii="Times New Roman" w:hAnsi="Times New Roman"/>
          <w:bCs/>
          <w:kern w:val="32"/>
          <w:sz w:val="24"/>
          <w:szCs w:val="24"/>
        </w:rPr>
        <w:t>сведения о количестве и общей стоимости договоров, заключенных по результатам закупок, сведения о которых составляют государственную тайну или в отношении которых приняты решения Правительства РФ в соответствии с частью 16 статьи 4 Федерального закона № 223 - ФЗ;</w:t>
      </w:r>
    </w:p>
    <w:p w:rsidR="00312E2B" w:rsidRPr="00312E2B" w:rsidRDefault="00312E2B" w:rsidP="00312E2B">
      <w:pPr>
        <w:numPr>
          <w:ilvl w:val="0"/>
          <w:numId w:val="34"/>
        </w:numPr>
        <w:tabs>
          <w:tab w:val="left" w:pos="1134"/>
        </w:tabs>
        <w:spacing w:before="120" w:after="120" w:line="240" w:lineRule="auto"/>
        <w:ind w:left="1560" w:hanging="284"/>
        <w:contextualSpacing/>
        <w:jc w:val="both"/>
        <w:rPr>
          <w:rFonts w:ascii="Times New Roman" w:hAnsi="Times New Roman"/>
          <w:bCs/>
          <w:kern w:val="32"/>
          <w:sz w:val="24"/>
          <w:szCs w:val="24"/>
        </w:rPr>
      </w:pPr>
      <w:r w:rsidRPr="00312E2B">
        <w:rPr>
          <w:rFonts w:ascii="Times New Roman" w:hAnsi="Times New Roman"/>
          <w:bCs/>
          <w:kern w:val="32"/>
          <w:sz w:val="24"/>
          <w:szCs w:val="24"/>
        </w:rPr>
        <w:t>сведения о количестве и общей стоимости договоров, заключенных заказчиком по результатам закупки у субъектов малого и среднего предпринимательства.</w:t>
      </w:r>
    </w:p>
    <w:p w:rsidR="00312E2B" w:rsidRPr="00312E2B" w:rsidRDefault="00312E2B" w:rsidP="00312E2B">
      <w:pPr>
        <w:numPr>
          <w:ilvl w:val="1"/>
          <w:numId w:val="100"/>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lastRenderedPageBreak/>
        <w:t>Настоящим Положением, а также положениями Закупочной документации может предусматриваться порядок и условия размещения информации на Интернет-ресурсах.</w:t>
      </w:r>
    </w:p>
    <w:p w:rsidR="00312E2B" w:rsidRPr="00312E2B" w:rsidRDefault="00312E2B" w:rsidP="00312E2B">
      <w:pPr>
        <w:numPr>
          <w:ilvl w:val="1"/>
          <w:numId w:val="100"/>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Протоколы, составляемые в ходе закупки, в т.ч. в графическом виде,  размещаются на Интернет-ресурсах для размещения информации о закупках в сроки и в порядке, предусмотренном Закупочной документацией, в т.ч. в случае использования электронных торговых площадок. Протоколы, составляемые по итогам закупки, должны содержать сведения о закупке, а также иную информацию, предусмотренную законодательством РФ.</w:t>
      </w:r>
    </w:p>
    <w:p w:rsidR="00312E2B" w:rsidRPr="00312E2B" w:rsidRDefault="00312E2B" w:rsidP="00312E2B">
      <w:pPr>
        <w:numPr>
          <w:ilvl w:val="1"/>
          <w:numId w:val="100"/>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 xml:space="preserve">Все изменения в Закупочную документацию, разъяснения положений такой документации размещаются Организатором закупки в соответствии с настоящим подразделом не позднее чем в течение 3 (трех) дней со дня принятия решения о внесении указанных изменений, предоставления указанных разъяснений. </w:t>
      </w:r>
    </w:p>
    <w:p w:rsidR="00312E2B" w:rsidRPr="00312E2B" w:rsidRDefault="00312E2B" w:rsidP="00312E2B">
      <w:pPr>
        <w:numPr>
          <w:ilvl w:val="1"/>
          <w:numId w:val="100"/>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Не подлежат размещению на Интернет-ресурсах сведения о закупке, составляющие государственную тайну, при условии, что такие сведения содержатся в Закупочной документации, а также сведения о закупке Продукции, а также перечни и(или) группы Продукции по которой принято решение Правительства РФ, иная информация, установленная настоящим Положением.</w:t>
      </w:r>
    </w:p>
    <w:p w:rsidR="00312E2B" w:rsidRPr="00312E2B" w:rsidRDefault="00312E2B" w:rsidP="00312E2B">
      <w:pPr>
        <w:numPr>
          <w:ilvl w:val="1"/>
          <w:numId w:val="100"/>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При проведении закупок на электронных торговых площадках вся информация о закупке публикуется на таких площадках.</w:t>
      </w:r>
    </w:p>
    <w:p w:rsidR="00312E2B" w:rsidRPr="00312E2B" w:rsidRDefault="00312E2B" w:rsidP="00312E2B">
      <w:pPr>
        <w:numPr>
          <w:ilvl w:val="1"/>
          <w:numId w:val="100"/>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Заказчик вправе не размещать в на Интернет-ресурсах сведения о закупке товаров, работ, услуг, стоимость которых не превышает сто тысяч рублей. В случае если годовая выручка заказчика за отчетный финансовый год составляет более чем пять миллиардов рублей, заказчик вправе не размещать на Интернет-ресурсах сведения о закупке товаров, работ, услуг, стоимость которых не превышает пятьсот тысяч рублей.</w:t>
      </w:r>
    </w:p>
    <w:p w:rsidR="00312E2B" w:rsidRPr="00312E2B" w:rsidRDefault="00312E2B" w:rsidP="00312E2B">
      <w:pPr>
        <w:numPr>
          <w:ilvl w:val="1"/>
          <w:numId w:val="100"/>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Под исполнением договора следует понимать полное исполнение сторонами взятых на себя обязательств, то есть приемку поставленного товара, выполненной работы (ее результатов) и оплату заказчиком поставленного товара, выполненной работы (ее результатов), при этом в срок исполнения договора для целей настоящего пункта не включается срок гарантийных обязательств. Заказчик вправе размещать информацию и документы об исполнении (оплате) договора, заключенного по результатам закупки, в реестре договоров, порядок ведения которого утвержден постановлением Правительства Российской Федерации от 31 октября 2015 г. N 1132 "О порядке ведения реестра договоров, заключенных заказчиками по результатам закупки" после исполнения всех обязательств, предусмотренных договором, то есть после его оплаты.</w:t>
      </w:r>
      <w:r w:rsidR="00D71F70">
        <w:rPr>
          <w:rFonts w:ascii="Times New Roman" w:hAnsi="Times New Roman"/>
          <w:bCs/>
          <w:kern w:val="32"/>
          <w:sz w:val="24"/>
          <w:szCs w:val="24"/>
        </w:rPr>
        <w:t xml:space="preserve"> </w:t>
      </w:r>
      <w:r w:rsidR="00D71F70" w:rsidRPr="009B6298">
        <w:rPr>
          <w:rFonts w:ascii="Times New Roman" w:hAnsi="Times New Roman"/>
          <w:bCs/>
          <w:kern w:val="32"/>
          <w:sz w:val="24"/>
          <w:szCs w:val="24"/>
        </w:rPr>
        <w:t>В случае заключения Обществом долгосрочных договоров, а так же договоров, которые автоматически пролонгируются на очередной календарный год, информация и документы об исполнении (оплате) договора размещается в реестре договоров 1 раз в год. Перечень размещаемых документов, подтверждающих исполнение (оплату) договора устанавливается в соответствии с ЛНА Общества.</w:t>
      </w:r>
    </w:p>
    <w:p w:rsidR="00312E2B" w:rsidRPr="00312E2B" w:rsidRDefault="00312E2B" w:rsidP="00312E2B">
      <w:pPr>
        <w:tabs>
          <w:tab w:val="left" w:pos="1134"/>
        </w:tabs>
        <w:spacing w:before="120" w:after="120" w:line="240" w:lineRule="auto"/>
        <w:ind w:left="862"/>
        <w:jc w:val="both"/>
        <w:rPr>
          <w:rFonts w:ascii="Times New Roman" w:hAnsi="Times New Roman"/>
          <w:bCs/>
          <w:kern w:val="32"/>
          <w:sz w:val="24"/>
          <w:szCs w:val="24"/>
        </w:rPr>
      </w:pPr>
    </w:p>
    <w:p w:rsidR="00312E2B" w:rsidRPr="00312E2B" w:rsidRDefault="00312E2B" w:rsidP="00EA2386">
      <w:pPr>
        <w:numPr>
          <w:ilvl w:val="0"/>
          <w:numId w:val="124"/>
        </w:numPr>
        <w:tabs>
          <w:tab w:val="left" w:pos="1134"/>
        </w:tabs>
        <w:spacing w:before="240" w:after="120" w:line="240" w:lineRule="auto"/>
        <w:outlineLvl w:val="0"/>
        <w:rPr>
          <w:rFonts w:ascii="Times New Roman" w:hAnsi="Times New Roman"/>
          <w:b/>
          <w:bCs/>
          <w:kern w:val="32"/>
          <w:sz w:val="28"/>
          <w:szCs w:val="28"/>
        </w:rPr>
      </w:pPr>
      <w:bookmarkStart w:id="92" w:name="_Toc409786000"/>
      <w:bookmarkStart w:id="93" w:name="_Toc428869224"/>
      <w:bookmarkStart w:id="94" w:name="_Toc428869413"/>
      <w:bookmarkStart w:id="95" w:name="_Toc428869987"/>
      <w:bookmarkStart w:id="96" w:name="_Toc443556171"/>
      <w:r w:rsidRPr="00312E2B">
        <w:rPr>
          <w:rFonts w:ascii="Times New Roman" w:hAnsi="Times New Roman"/>
          <w:b/>
          <w:bCs/>
          <w:kern w:val="32"/>
          <w:sz w:val="28"/>
          <w:szCs w:val="28"/>
        </w:rPr>
        <w:t>Закупки в электронной форме.</w:t>
      </w:r>
      <w:bookmarkEnd w:id="92"/>
      <w:bookmarkEnd w:id="93"/>
      <w:bookmarkEnd w:id="94"/>
      <w:bookmarkEnd w:id="95"/>
      <w:bookmarkEnd w:id="96"/>
      <w:r w:rsidRPr="00312E2B">
        <w:rPr>
          <w:rFonts w:ascii="Times New Roman" w:hAnsi="Times New Roman"/>
          <w:b/>
          <w:bCs/>
          <w:kern w:val="32"/>
          <w:sz w:val="28"/>
          <w:szCs w:val="28"/>
        </w:rPr>
        <w:t xml:space="preserve"> </w:t>
      </w:r>
    </w:p>
    <w:p w:rsidR="00312E2B" w:rsidRPr="00312E2B" w:rsidRDefault="00312E2B" w:rsidP="00312E2B">
      <w:pPr>
        <w:numPr>
          <w:ilvl w:val="1"/>
          <w:numId w:val="125"/>
        </w:numPr>
        <w:tabs>
          <w:tab w:val="left" w:pos="1134"/>
        </w:tabs>
        <w:spacing w:before="120" w:after="120" w:line="240" w:lineRule="auto"/>
        <w:jc w:val="both"/>
        <w:rPr>
          <w:rFonts w:ascii="Times New Roman" w:hAnsi="Times New Roman"/>
          <w:bCs/>
          <w:kern w:val="32"/>
          <w:sz w:val="24"/>
          <w:szCs w:val="24"/>
        </w:rPr>
      </w:pPr>
      <w:r w:rsidRPr="00312E2B">
        <w:rPr>
          <w:rFonts w:ascii="Times New Roman" w:hAnsi="Times New Roman"/>
          <w:bCs/>
          <w:kern w:val="32"/>
          <w:sz w:val="24"/>
          <w:szCs w:val="24"/>
        </w:rPr>
        <w:t>Закупочные процедуры любым из способов закупки (за исключением закупки «у единственного поставщика»), указанных в настоящем Положении, могут проводиться в электронной форме, в том числе с использованием электронных торговых площадок в сети Интернет.</w:t>
      </w:r>
    </w:p>
    <w:p w:rsidR="00312E2B" w:rsidRPr="00312E2B" w:rsidRDefault="00312E2B" w:rsidP="00312E2B">
      <w:pPr>
        <w:numPr>
          <w:ilvl w:val="1"/>
          <w:numId w:val="125"/>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sz w:val="24"/>
          <w:szCs w:val="24"/>
        </w:rPr>
        <w:lastRenderedPageBreak/>
        <w:t>Проведение закупки в электронной форме, в отношении каждой конкретной закупки, определяется в ГКПЗ Общества либо отдельным решением ЦЗК с учетом следующих особенностей: доля закупок в электронной форме в общем ежегодном объеме закупок открытыми конкурентными способами должны составлять: в 2015 году не менее 45%; в 2016 году  не менее 50%; в 2017 году не менее 60%; в 2018 году не менее 70%.</w:t>
      </w:r>
      <w:r w:rsidRPr="00312E2B">
        <w:rPr>
          <w:rFonts w:ascii="Times New Roman" w:hAnsi="Times New Roman"/>
          <w:bCs/>
          <w:kern w:val="32"/>
          <w:sz w:val="24"/>
          <w:szCs w:val="24"/>
        </w:rPr>
        <w:t xml:space="preserve"> </w:t>
      </w:r>
    </w:p>
    <w:p w:rsidR="00312E2B" w:rsidRPr="00312E2B" w:rsidRDefault="00312E2B" w:rsidP="00312E2B">
      <w:pPr>
        <w:numPr>
          <w:ilvl w:val="1"/>
          <w:numId w:val="125"/>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 xml:space="preserve">В случае проведения закупки на Электронных торговых площадках (ЭТП), такие Электронные торговые площадки должны предусматривать проведение процедур, соответствующих нормам настоящего Положения. </w:t>
      </w:r>
    </w:p>
    <w:p w:rsidR="00312E2B" w:rsidRPr="00312E2B" w:rsidRDefault="00312E2B" w:rsidP="00312E2B">
      <w:pPr>
        <w:numPr>
          <w:ilvl w:val="1"/>
          <w:numId w:val="125"/>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Электронные торговые площадки должны предусматривать широкие возможности по обмену документами, хранению документов, поиску информации в документах. Электронные торговые площадки должны обеспечивать использование электронной цифровой подписи для всех документов, составляющихся в ходе закупки.</w:t>
      </w:r>
    </w:p>
    <w:p w:rsidR="00312E2B" w:rsidRPr="00312E2B" w:rsidRDefault="00312E2B" w:rsidP="00312E2B">
      <w:pPr>
        <w:numPr>
          <w:ilvl w:val="1"/>
          <w:numId w:val="125"/>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Электронные торговые площадки должны иметь развитую систему авторизации пользователей и разграничения прав доступа, которая бы предусматривала возможность регистрации и работы нескольких пользователей от имени одного Заказчика / Организатора закупки/ Участника закупки с наделением их разными правами доступа (просмотр / создание / редактирование / удаление) к разной информации.</w:t>
      </w:r>
    </w:p>
    <w:p w:rsidR="00312E2B" w:rsidRPr="00312E2B" w:rsidRDefault="00312E2B" w:rsidP="00312E2B">
      <w:pPr>
        <w:numPr>
          <w:ilvl w:val="1"/>
          <w:numId w:val="125"/>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Электронные торговые площадки должны работать на основе договора с Заказчиками, Организаторами закупок и Потенциальными участниками закупок. Договоры должны предусматривать ответственность сторон за принятые решения и направленные друг другу сведения и документы.</w:t>
      </w:r>
    </w:p>
    <w:p w:rsidR="00312E2B" w:rsidRPr="00312E2B" w:rsidRDefault="00312E2B" w:rsidP="00312E2B">
      <w:pPr>
        <w:numPr>
          <w:ilvl w:val="1"/>
          <w:numId w:val="125"/>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Электронные торговые площадки могут предусматривать возможность использования электронной системы оплаты в рамках заключенных договоров. Подсистема электронных платежей (при ее наличии) должна работать с использованием защищенных протоколов связи и использовать аппаратные ключи для авторизации пользователей.</w:t>
      </w:r>
    </w:p>
    <w:p w:rsidR="00312E2B" w:rsidRPr="00312E2B" w:rsidRDefault="00312E2B" w:rsidP="00312E2B">
      <w:pPr>
        <w:numPr>
          <w:ilvl w:val="1"/>
          <w:numId w:val="125"/>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При закупках на электронных торговых площадках допускаются незначительные отклонения от хода процедур, предусмотренных настоящим Положением, обусловленные техническими особенностями данных площадок. Однако, в любом случае, закупки на таких площадках должны:</w:t>
      </w:r>
    </w:p>
    <w:p w:rsidR="00312E2B" w:rsidRPr="00312E2B" w:rsidRDefault="00312E2B" w:rsidP="00312E2B">
      <w:pPr>
        <w:numPr>
          <w:ilvl w:val="0"/>
          <w:numId w:val="79"/>
        </w:numPr>
        <w:spacing w:after="0" w:line="240" w:lineRule="auto"/>
        <w:ind w:left="1134" w:firstLine="0"/>
        <w:contextualSpacing/>
        <w:jc w:val="both"/>
        <w:rPr>
          <w:rFonts w:ascii="Times New Roman" w:hAnsi="Times New Roman"/>
          <w:sz w:val="24"/>
          <w:szCs w:val="24"/>
          <w:lang w:eastAsia="ru-RU"/>
        </w:rPr>
      </w:pPr>
      <w:r w:rsidRPr="00312E2B">
        <w:rPr>
          <w:rFonts w:ascii="Times New Roman" w:hAnsi="Times New Roman"/>
          <w:sz w:val="24"/>
          <w:szCs w:val="24"/>
          <w:lang w:eastAsia="ru-RU"/>
        </w:rPr>
        <w:t>обеспечивать соблюдение норм гражданского законодательства РФ и целей, изложенных в настоящем Положении;</w:t>
      </w:r>
    </w:p>
    <w:p w:rsidR="00312E2B" w:rsidRPr="00312E2B" w:rsidRDefault="00312E2B" w:rsidP="00312E2B">
      <w:pPr>
        <w:numPr>
          <w:ilvl w:val="0"/>
          <w:numId w:val="79"/>
        </w:numPr>
        <w:spacing w:after="0" w:line="240" w:lineRule="auto"/>
        <w:ind w:left="1134" w:firstLine="0"/>
        <w:contextualSpacing/>
        <w:jc w:val="both"/>
        <w:rPr>
          <w:rFonts w:ascii="Times New Roman" w:hAnsi="Times New Roman"/>
          <w:sz w:val="24"/>
          <w:szCs w:val="24"/>
          <w:lang w:eastAsia="ru-RU"/>
        </w:rPr>
      </w:pPr>
      <w:r w:rsidRPr="00312E2B">
        <w:rPr>
          <w:rFonts w:ascii="Times New Roman" w:hAnsi="Times New Roman"/>
          <w:sz w:val="24"/>
          <w:szCs w:val="24"/>
          <w:lang w:eastAsia="ru-RU"/>
        </w:rPr>
        <w:t>проходить на основании правил и регламентов, действующих на данных площадках;</w:t>
      </w:r>
    </w:p>
    <w:p w:rsidR="00312E2B" w:rsidRPr="00312E2B" w:rsidRDefault="00312E2B" w:rsidP="00312E2B">
      <w:pPr>
        <w:numPr>
          <w:ilvl w:val="0"/>
          <w:numId w:val="79"/>
        </w:numPr>
        <w:spacing w:after="0" w:line="240" w:lineRule="auto"/>
        <w:ind w:firstLine="414"/>
        <w:contextualSpacing/>
        <w:jc w:val="both"/>
        <w:rPr>
          <w:rFonts w:ascii="Times New Roman" w:hAnsi="Times New Roman"/>
          <w:sz w:val="24"/>
          <w:szCs w:val="24"/>
          <w:lang w:eastAsia="ru-RU"/>
        </w:rPr>
      </w:pPr>
      <w:r w:rsidRPr="00312E2B">
        <w:rPr>
          <w:rFonts w:ascii="Times New Roman" w:hAnsi="Times New Roman"/>
          <w:sz w:val="24"/>
          <w:szCs w:val="24"/>
          <w:lang w:eastAsia="ru-RU"/>
        </w:rPr>
        <w:t>обеспечивать возможность экономически эффективного проведения закупки.</w:t>
      </w:r>
    </w:p>
    <w:p w:rsidR="00312E2B" w:rsidRDefault="00312E2B" w:rsidP="00312E2B">
      <w:pPr>
        <w:spacing w:after="0" w:line="240" w:lineRule="auto"/>
        <w:ind w:left="1134"/>
        <w:contextualSpacing/>
        <w:jc w:val="both"/>
        <w:rPr>
          <w:rFonts w:ascii="Times New Roman" w:hAnsi="Times New Roman"/>
          <w:sz w:val="24"/>
          <w:szCs w:val="24"/>
          <w:lang w:eastAsia="ru-RU"/>
        </w:rPr>
      </w:pPr>
      <w:r w:rsidRPr="00312E2B">
        <w:rPr>
          <w:rFonts w:ascii="Times New Roman" w:hAnsi="Times New Roman"/>
          <w:sz w:val="24"/>
          <w:szCs w:val="24"/>
          <w:lang w:eastAsia="ru-RU"/>
        </w:rPr>
        <w:t>В случае, если проведение закупки на электронной торговой площадке не позволяет обеспечить выполнение всех вышеуказанных условий, то Заказчик (СЗО) вправе принять решение о замене такой электронной торговой площадки на другую.</w:t>
      </w:r>
    </w:p>
    <w:p w:rsidR="00EA2386" w:rsidRPr="00312E2B" w:rsidRDefault="00EA2386" w:rsidP="00312E2B">
      <w:pPr>
        <w:spacing w:after="0" w:line="240" w:lineRule="auto"/>
        <w:ind w:left="1134"/>
        <w:contextualSpacing/>
        <w:jc w:val="both"/>
        <w:rPr>
          <w:rFonts w:ascii="Times New Roman" w:hAnsi="Times New Roman"/>
          <w:sz w:val="24"/>
          <w:szCs w:val="24"/>
          <w:lang w:eastAsia="ru-RU"/>
        </w:rPr>
      </w:pPr>
      <w:r>
        <w:rPr>
          <w:rFonts w:ascii="Times New Roman" w:hAnsi="Times New Roman"/>
          <w:sz w:val="24"/>
          <w:szCs w:val="24"/>
          <w:lang w:eastAsia="ru-RU"/>
        </w:rPr>
        <w:t>В случае наличия противоречий между Регламентом электронной торговой площадки и настоящим Положением (Закупочной документацией) в части признания закупки состоявшейся/несостоявшейся, применению подлежит настоящее Положение.</w:t>
      </w:r>
    </w:p>
    <w:p w:rsidR="00312E2B" w:rsidRPr="00312E2B" w:rsidRDefault="00312E2B" w:rsidP="00312E2B">
      <w:pPr>
        <w:numPr>
          <w:ilvl w:val="1"/>
          <w:numId w:val="125"/>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 xml:space="preserve">В случае проведения закупки на электронной торговой площадке, подать Заявку в электронной форме на электронной торговой площадке имеют право только аккредитованные (зарегистрированные) на электронной торговой площадке </w:t>
      </w:r>
      <w:r w:rsidRPr="00312E2B">
        <w:rPr>
          <w:rFonts w:ascii="Times New Roman" w:hAnsi="Times New Roman"/>
          <w:bCs/>
          <w:kern w:val="32"/>
          <w:sz w:val="24"/>
          <w:szCs w:val="24"/>
        </w:rPr>
        <w:lastRenderedPageBreak/>
        <w:t>Потенциальные участники закупки, если иное не установлено Регламентом (правилами) электронной торговой площадки.</w:t>
      </w:r>
    </w:p>
    <w:p w:rsidR="00312E2B" w:rsidRPr="00312E2B" w:rsidRDefault="00312E2B" w:rsidP="00312E2B">
      <w:pPr>
        <w:numPr>
          <w:ilvl w:val="1"/>
          <w:numId w:val="125"/>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Аккредитация Потенциальных участников закупки на электронной торговой площадке осуществляется в соответствии с регламентом электронной торговой площадки.</w:t>
      </w:r>
    </w:p>
    <w:p w:rsidR="00312E2B" w:rsidRPr="00312E2B" w:rsidRDefault="00312E2B" w:rsidP="00312E2B">
      <w:pPr>
        <w:numPr>
          <w:ilvl w:val="1"/>
          <w:numId w:val="125"/>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При подаче Заявки в электронной форме Потенциальный Участник/Участник закупки заверяет все документы и сведения, входящие в состав Заявки, подающейся в форме электронного документа, электронной цифровой подписью, полученной в установленном законодательством РФ порядке.</w:t>
      </w:r>
    </w:p>
    <w:p w:rsidR="00312E2B" w:rsidRPr="00312E2B" w:rsidRDefault="00312E2B" w:rsidP="00312E2B">
      <w:pPr>
        <w:numPr>
          <w:ilvl w:val="1"/>
          <w:numId w:val="125"/>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При получении Заявки, поданной в форме электронного документа, оператор электронной площадки подтверждает в форме электронного документа ее получение в течение 1 (одного) рабочего дня со дня получения такой Заявки (если внутренним регламентом оператора ЭТП не предусмотрено иное).</w:t>
      </w:r>
    </w:p>
    <w:p w:rsidR="00312E2B" w:rsidRPr="00312E2B" w:rsidRDefault="00312E2B" w:rsidP="00312E2B">
      <w:pPr>
        <w:tabs>
          <w:tab w:val="left" w:pos="1134"/>
        </w:tabs>
        <w:spacing w:before="120" w:after="120" w:line="240" w:lineRule="auto"/>
        <w:ind w:left="1134"/>
        <w:jc w:val="both"/>
        <w:rPr>
          <w:rFonts w:ascii="Times New Roman" w:hAnsi="Times New Roman"/>
          <w:bCs/>
          <w:kern w:val="32"/>
          <w:sz w:val="24"/>
          <w:szCs w:val="24"/>
        </w:rPr>
      </w:pPr>
    </w:p>
    <w:p w:rsidR="00312E2B" w:rsidRPr="00312E2B" w:rsidRDefault="00312E2B" w:rsidP="00312E2B">
      <w:pPr>
        <w:numPr>
          <w:ilvl w:val="0"/>
          <w:numId w:val="125"/>
        </w:numPr>
        <w:tabs>
          <w:tab w:val="left" w:pos="1134"/>
        </w:tabs>
        <w:spacing w:before="240" w:after="120" w:line="240" w:lineRule="auto"/>
        <w:ind w:left="1134" w:hanging="1134"/>
        <w:outlineLvl w:val="0"/>
        <w:rPr>
          <w:rFonts w:ascii="Times New Roman" w:hAnsi="Times New Roman"/>
          <w:b/>
          <w:bCs/>
          <w:kern w:val="32"/>
          <w:sz w:val="28"/>
          <w:szCs w:val="28"/>
        </w:rPr>
      </w:pPr>
      <w:bookmarkStart w:id="97" w:name="_Toc409786001"/>
      <w:bookmarkStart w:id="98" w:name="_Toc428869225"/>
      <w:bookmarkStart w:id="99" w:name="_Toc428869414"/>
      <w:bookmarkStart w:id="100" w:name="_Toc428869988"/>
      <w:bookmarkStart w:id="101" w:name="_Toc443556172"/>
      <w:r w:rsidRPr="00312E2B">
        <w:rPr>
          <w:rFonts w:ascii="Times New Roman" w:hAnsi="Times New Roman"/>
          <w:b/>
          <w:bCs/>
          <w:kern w:val="32"/>
          <w:sz w:val="28"/>
          <w:szCs w:val="28"/>
        </w:rPr>
        <w:t>Планирование закупок</w:t>
      </w:r>
      <w:bookmarkEnd w:id="97"/>
      <w:bookmarkEnd w:id="98"/>
      <w:bookmarkEnd w:id="99"/>
      <w:bookmarkEnd w:id="100"/>
      <w:bookmarkEnd w:id="101"/>
    </w:p>
    <w:p w:rsidR="00312E2B" w:rsidRPr="00312E2B" w:rsidRDefault="00312E2B" w:rsidP="00312E2B">
      <w:pPr>
        <w:numPr>
          <w:ilvl w:val="1"/>
          <w:numId w:val="125"/>
        </w:numPr>
        <w:tabs>
          <w:tab w:val="left" w:pos="-354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Планирование закупок Общества, включая определение способа проведения закупок, осуществляется путем формирования и утверждения ГКПЗ в порядке, предусмотренном Регламентом бизнес-процесса формирования, корректировки и контроля исполнения ГКПЗ, а также иными локальными нормативными актами Общества, утвержденными в соответствии с нормами настоящего Положения.</w:t>
      </w:r>
    </w:p>
    <w:p w:rsidR="00312E2B" w:rsidRPr="00312E2B" w:rsidRDefault="00312E2B" w:rsidP="00312E2B">
      <w:pPr>
        <w:numPr>
          <w:ilvl w:val="1"/>
          <w:numId w:val="125"/>
        </w:numPr>
        <w:tabs>
          <w:tab w:val="left" w:pos="-354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Планирование закупок инновационной Продукции, высокотехнологичной Продукции, лекарственных средств осуществляется на период, установленный законодательством РФ. Критерии отнесения товаров, работ, услуг к инновационной Продукции и (или) высокотехнологичной продукции для целей формирования плана закупки такой Продукции устанавливаются федеральными органами исполнительной власти, осуществляющими функции по нормативно-правовому регулированию в установленной сфере деятельности.</w:t>
      </w:r>
    </w:p>
    <w:p w:rsidR="00312E2B" w:rsidRPr="00312E2B" w:rsidRDefault="00312E2B" w:rsidP="00312E2B">
      <w:pPr>
        <w:numPr>
          <w:ilvl w:val="1"/>
          <w:numId w:val="125"/>
        </w:numPr>
        <w:tabs>
          <w:tab w:val="left" w:pos="-354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Доля закупок</w:t>
      </w:r>
      <w:r w:rsidRPr="00312E2B">
        <w:rPr>
          <w:rFonts w:ascii="Times New Roman" w:hAnsi="Times New Roman"/>
          <w:sz w:val="24"/>
          <w:szCs w:val="24"/>
        </w:rPr>
        <w:t xml:space="preserve"> у субъектов МСП инновационной Продукции, разработанной субъектами МСП, взамен традиционной, должна составлять не менее 20%  от</w:t>
      </w:r>
      <w:r w:rsidRPr="00312E2B">
        <w:rPr>
          <w:rFonts w:ascii="Times New Roman" w:hAnsi="Times New Roman"/>
        </w:rPr>
        <w:t xml:space="preserve"> </w:t>
      </w:r>
      <w:r w:rsidRPr="00312E2B">
        <w:rPr>
          <w:rFonts w:ascii="Times New Roman" w:hAnsi="Times New Roman"/>
          <w:bCs/>
          <w:kern w:val="32"/>
          <w:sz w:val="24"/>
          <w:szCs w:val="24"/>
        </w:rPr>
        <w:t>общего ежегодного объема закупок вида (типа) стандартной Продукции. При этом разработанная субъектами МСП инновационная Продукция должна соответствовать параметрам безопасности и надежности в соответствии с положением о порядке и правилах внедрения инновационных решений, а также при соблюдении следующих условии:</w:t>
      </w:r>
    </w:p>
    <w:p w:rsidR="00312E2B" w:rsidRPr="00312E2B" w:rsidRDefault="00312E2B" w:rsidP="00312E2B">
      <w:pPr>
        <w:numPr>
          <w:ilvl w:val="0"/>
          <w:numId w:val="94"/>
        </w:numPr>
        <w:tabs>
          <w:tab w:val="left" w:pos="-3544"/>
        </w:tabs>
        <w:spacing w:before="120" w:after="120" w:line="240" w:lineRule="auto"/>
        <w:ind w:left="1134" w:firstLine="0"/>
        <w:contextualSpacing/>
        <w:jc w:val="both"/>
        <w:rPr>
          <w:rFonts w:ascii="Times New Roman" w:hAnsi="Times New Roman"/>
          <w:bCs/>
          <w:kern w:val="32"/>
          <w:sz w:val="24"/>
          <w:szCs w:val="24"/>
        </w:rPr>
      </w:pPr>
      <w:r w:rsidRPr="00312E2B">
        <w:rPr>
          <w:rFonts w:ascii="Times New Roman" w:hAnsi="Times New Roman"/>
          <w:bCs/>
          <w:kern w:val="32"/>
          <w:sz w:val="24"/>
          <w:szCs w:val="24"/>
        </w:rPr>
        <w:t>в случае отсутствия инновационных предложений в рамках процедур закупки осуществляется закупка стандартной Продукции, что указывается в Закупочной документации;</w:t>
      </w:r>
    </w:p>
    <w:p w:rsidR="00312E2B" w:rsidRPr="00312E2B" w:rsidRDefault="00312E2B" w:rsidP="00312E2B">
      <w:pPr>
        <w:numPr>
          <w:ilvl w:val="0"/>
          <w:numId w:val="94"/>
        </w:numPr>
        <w:tabs>
          <w:tab w:val="left" w:pos="-3544"/>
        </w:tabs>
        <w:spacing w:before="120" w:after="120" w:line="240" w:lineRule="auto"/>
        <w:ind w:left="1134" w:firstLine="0"/>
        <w:contextualSpacing/>
        <w:jc w:val="both"/>
        <w:rPr>
          <w:rFonts w:ascii="Times New Roman" w:hAnsi="Times New Roman"/>
          <w:bCs/>
          <w:kern w:val="32"/>
          <w:sz w:val="24"/>
          <w:szCs w:val="24"/>
        </w:rPr>
      </w:pPr>
      <w:r w:rsidRPr="00312E2B">
        <w:rPr>
          <w:rFonts w:ascii="Times New Roman" w:hAnsi="Times New Roman"/>
          <w:bCs/>
          <w:kern w:val="32"/>
          <w:sz w:val="24"/>
          <w:szCs w:val="24"/>
        </w:rPr>
        <w:t>план закупки инновационной Продукции взамен традиционной размещается в свободном доступе на корпоративной сайте Общества и на федеральном сайте поддержки и развития малого и среднего предпринимательства в Российской Федерации.</w:t>
      </w:r>
    </w:p>
    <w:p w:rsidR="00312E2B" w:rsidRPr="00312E2B" w:rsidRDefault="00312E2B" w:rsidP="00312E2B">
      <w:pPr>
        <w:numPr>
          <w:ilvl w:val="1"/>
          <w:numId w:val="125"/>
        </w:numPr>
        <w:tabs>
          <w:tab w:val="left" w:pos="-354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При подготовке ГКПЗ учитываются долгосрочные договоры, ранее заключенные для исполнения в планируемом периоде, а также объем складских запасов, чтобы исключить дублирование приобретения Продукции.</w:t>
      </w:r>
    </w:p>
    <w:p w:rsidR="00312E2B" w:rsidRPr="00312E2B" w:rsidRDefault="00312E2B" w:rsidP="00312E2B">
      <w:pPr>
        <w:numPr>
          <w:ilvl w:val="1"/>
          <w:numId w:val="125"/>
        </w:numPr>
        <w:tabs>
          <w:tab w:val="left" w:pos="-3544"/>
        </w:tabs>
        <w:spacing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 xml:space="preserve">Закупки типовой Продукции, которая в силу своей специфичности не может объединяться в единый лот (например, закупка услуг на обучение и повышение квалификации персонала) стоимостью до 500 000 (пятисот тысяч) рублей </w:t>
      </w:r>
      <w:r w:rsidRPr="00312E2B">
        <w:rPr>
          <w:rFonts w:ascii="Times New Roman" w:hAnsi="Times New Roman"/>
          <w:bCs/>
          <w:kern w:val="32"/>
          <w:sz w:val="24"/>
          <w:szCs w:val="24"/>
        </w:rPr>
        <w:lastRenderedPageBreak/>
        <w:t>включительно (без НДС) могут объединяться в ряд Закупочных процедур по кодам видов деятельности от 1 до 15 без определения конкретного способа (выбор способа на усмотрение ЕИО Общества в соответствии с требованиями настоящего Положения). Фактический способ проведения каждой закупки отображается в отчете об исполнении ГКПЗ. При этом запрещается необоснованно дробить закупки. Последующее раскрытие ряда Закупочных процедур производится в отчете об исполнении ГКПЗ в соответствии с Регламентом бизнес-процесса формирования, изменения и контроля исполнения ГКПЗ.</w:t>
      </w:r>
    </w:p>
    <w:p w:rsidR="00312E2B" w:rsidRPr="00312E2B" w:rsidRDefault="00312E2B" w:rsidP="00312E2B">
      <w:pPr>
        <w:numPr>
          <w:ilvl w:val="1"/>
          <w:numId w:val="125"/>
        </w:numPr>
        <w:tabs>
          <w:tab w:val="left" w:pos="-354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ГКПЗ утверждается ЕИО Общества при условии ее одобрения (согласования) ЦЗК Общества в соответствии и в порядке, предусмотренном локальными нормативными актами Общества.</w:t>
      </w:r>
    </w:p>
    <w:p w:rsidR="00312E2B" w:rsidRPr="00312E2B" w:rsidRDefault="00312E2B" w:rsidP="00312E2B">
      <w:pPr>
        <w:numPr>
          <w:ilvl w:val="1"/>
          <w:numId w:val="125"/>
        </w:numPr>
        <w:tabs>
          <w:tab w:val="left" w:pos="-354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Изменение ГКПЗ осуществляется в случаях:</w:t>
      </w:r>
    </w:p>
    <w:p w:rsidR="00312E2B" w:rsidRPr="00312E2B" w:rsidRDefault="00312E2B" w:rsidP="00312E2B">
      <w:pPr>
        <w:numPr>
          <w:ilvl w:val="1"/>
          <w:numId w:val="16"/>
        </w:numPr>
        <w:tabs>
          <w:tab w:val="left" w:pos="-3544"/>
          <w:tab w:val="num" w:pos="1418"/>
        </w:tabs>
        <w:spacing w:after="0" w:line="240" w:lineRule="auto"/>
        <w:ind w:left="1134" w:firstLine="0"/>
        <w:jc w:val="both"/>
        <w:rPr>
          <w:rFonts w:ascii="Times New Roman" w:hAnsi="Times New Roman"/>
          <w:sz w:val="24"/>
          <w:szCs w:val="24"/>
          <w:lang w:eastAsia="ru-RU"/>
        </w:rPr>
      </w:pPr>
      <w:r w:rsidRPr="00312E2B">
        <w:rPr>
          <w:rFonts w:ascii="Times New Roman" w:hAnsi="Times New Roman"/>
          <w:sz w:val="24"/>
          <w:szCs w:val="24"/>
          <w:lang w:eastAsia="ru-RU"/>
        </w:rPr>
        <w:t xml:space="preserve">корректировки Бизнес-плана; </w:t>
      </w:r>
    </w:p>
    <w:p w:rsidR="00312E2B" w:rsidRPr="00312E2B" w:rsidRDefault="00312E2B" w:rsidP="00312E2B">
      <w:pPr>
        <w:numPr>
          <w:ilvl w:val="1"/>
          <w:numId w:val="16"/>
        </w:numPr>
        <w:tabs>
          <w:tab w:val="left" w:pos="-3544"/>
        </w:tabs>
        <w:spacing w:after="0" w:line="240" w:lineRule="auto"/>
        <w:ind w:left="1134" w:firstLine="0"/>
        <w:contextualSpacing/>
        <w:jc w:val="both"/>
        <w:rPr>
          <w:rFonts w:ascii="Times New Roman" w:hAnsi="Times New Roman"/>
          <w:sz w:val="24"/>
          <w:szCs w:val="24"/>
          <w:lang w:eastAsia="ru-RU"/>
        </w:rPr>
      </w:pPr>
      <w:r w:rsidRPr="00312E2B">
        <w:rPr>
          <w:rFonts w:ascii="Times New Roman" w:hAnsi="Times New Roman"/>
          <w:sz w:val="24"/>
          <w:szCs w:val="24"/>
          <w:lang w:eastAsia="ru-RU"/>
        </w:rPr>
        <w:t>для проведения Закупочных процедур в IV квартале текущего года под потребности планируемого года;</w:t>
      </w:r>
    </w:p>
    <w:p w:rsidR="00312E2B" w:rsidRPr="00312E2B" w:rsidRDefault="00312E2B" w:rsidP="00312E2B">
      <w:pPr>
        <w:numPr>
          <w:ilvl w:val="1"/>
          <w:numId w:val="16"/>
        </w:numPr>
        <w:tabs>
          <w:tab w:val="left" w:pos="-3544"/>
        </w:tabs>
        <w:spacing w:after="0" w:line="240" w:lineRule="auto"/>
        <w:ind w:left="1134" w:firstLine="0"/>
        <w:contextualSpacing/>
        <w:jc w:val="both"/>
        <w:rPr>
          <w:rFonts w:ascii="Times New Roman" w:hAnsi="Times New Roman"/>
          <w:sz w:val="24"/>
          <w:szCs w:val="24"/>
          <w:lang w:eastAsia="ru-RU"/>
        </w:rPr>
      </w:pPr>
      <w:r w:rsidRPr="00312E2B">
        <w:rPr>
          <w:rFonts w:ascii="Times New Roman" w:hAnsi="Times New Roman"/>
          <w:sz w:val="24"/>
          <w:szCs w:val="24"/>
          <w:lang w:eastAsia="ru-RU"/>
        </w:rPr>
        <w:t>вынесения  уведомления о несоответствии по результатам, осуществляемого акционерным обществом «Федеральная корпорация по развитию малого и среднего предпринимательства» (далее – Корпорация) мониторинга соответствия ГКПЗ, изменений, внесенных в ГКПЗ, требованиям законодательства Российской Федерации, предусматривающим участие субъектов МСП в закупке.</w:t>
      </w:r>
    </w:p>
    <w:p w:rsidR="00312E2B" w:rsidRPr="00312E2B" w:rsidRDefault="00312E2B" w:rsidP="00312E2B">
      <w:pPr>
        <w:numPr>
          <w:ilvl w:val="1"/>
          <w:numId w:val="125"/>
        </w:numPr>
        <w:tabs>
          <w:tab w:val="left" w:pos="-354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 xml:space="preserve">Внесение изменений в ГКПЗ в части включения/исключения закупок, корректировки параметров закупок: </w:t>
      </w:r>
    </w:p>
    <w:p w:rsidR="00312E2B" w:rsidRPr="00312E2B" w:rsidRDefault="00312E2B" w:rsidP="00312E2B">
      <w:pPr>
        <w:numPr>
          <w:ilvl w:val="2"/>
          <w:numId w:val="122"/>
        </w:numPr>
        <w:tabs>
          <w:tab w:val="left" w:pos="-354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Осуществляются на основании решения ЕИО Общества:</w:t>
      </w:r>
    </w:p>
    <w:p w:rsidR="00312E2B" w:rsidRDefault="00312E2B" w:rsidP="00312E2B">
      <w:pPr>
        <w:numPr>
          <w:ilvl w:val="3"/>
          <w:numId w:val="122"/>
        </w:numPr>
        <w:tabs>
          <w:tab w:val="left" w:pos="-354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Стоимостью до 500 000 (пятисот тысяч) рублей включительно (без учета НДС);</w:t>
      </w:r>
    </w:p>
    <w:p w:rsidR="0013061E" w:rsidRPr="00061EDB" w:rsidRDefault="0013061E" w:rsidP="00312E2B">
      <w:pPr>
        <w:numPr>
          <w:ilvl w:val="3"/>
          <w:numId w:val="122"/>
        </w:numPr>
        <w:tabs>
          <w:tab w:val="left" w:pos="-3544"/>
        </w:tabs>
        <w:spacing w:before="120" w:after="120" w:line="240" w:lineRule="auto"/>
        <w:ind w:left="1134" w:hanging="1134"/>
        <w:jc w:val="both"/>
        <w:rPr>
          <w:rFonts w:ascii="Times New Roman" w:hAnsi="Times New Roman"/>
          <w:bCs/>
          <w:kern w:val="32"/>
          <w:sz w:val="24"/>
          <w:szCs w:val="24"/>
        </w:rPr>
      </w:pPr>
      <w:r>
        <w:rPr>
          <w:rFonts w:ascii="Times New Roman" w:hAnsi="Times New Roman"/>
          <w:sz w:val="24"/>
          <w:szCs w:val="24"/>
        </w:rPr>
        <w:t>При изменении официального курса иностранной валюты по отношению к рублю, установленному Центральным банком Российской Федерации, на дату объявления закупочной процедуры (если организатором является Общество) или дату  направления Поручения в СЗО, в случае первичной фиксации планируемой стоимости закупки в иностранной валюте, не зависимо от величины изменения официального курса иностранной валюты.</w:t>
      </w:r>
    </w:p>
    <w:p w:rsidR="00F515CB" w:rsidRPr="00312E2B" w:rsidRDefault="00F515CB" w:rsidP="00312E2B">
      <w:pPr>
        <w:numPr>
          <w:ilvl w:val="3"/>
          <w:numId w:val="122"/>
        </w:numPr>
        <w:tabs>
          <w:tab w:val="left" w:pos="-3544"/>
        </w:tabs>
        <w:spacing w:before="120" w:after="120" w:line="240" w:lineRule="auto"/>
        <w:ind w:left="1134" w:hanging="1134"/>
        <w:jc w:val="both"/>
        <w:rPr>
          <w:rFonts w:ascii="Times New Roman" w:hAnsi="Times New Roman"/>
          <w:bCs/>
          <w:kern w:val="32"/>
          <w:sz w:val="24"/>
          <w:szCs w:val="24"/>
        </w:rPr>
      </w:pPr>
      <w:r>
        <w:rPr>
          <w:rFonts w:ascii="Times New Roman" w:hAnsi="Times New Roman"/>
          <w:sz w:val="24"/>
          <w:szCs w:val="24"/>
        </w:rPr>
        <w:t>При закупках в соответствии с п. 46.1.2. Положения.</w:t>
      </w:r>
    </w:p>
    <w:p w:rsidR="00312E2B" w:rsidRPr="00312E2B" w:rsidRDefault="00312E2B" w:rsidP="00312E2B">
      <w:pPr>
        <w:numPr>
          <w:ilvl w:val="2"/>
          <w:numId w:val="122"/>
        </w:numPr>
        <w:tabs>
          <w:tab w:val="left" w:pos="-354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Осуществляются ЕИО Общества после предварительного одобрения ЦЗК:</w:t>
      </w:r>
    </w:p>
    <w:p w:rsidR="00312E2B" w:rsidRPr="00312E2B" w:rsidRDefault="00312E2B" w:rsidP="00312E2B">
      <w:pPr>
        <w:numPr>
          <w:ilvl w:val="3"/>
          <w:numId w:val="122"/>
        </w:numPr>
        <w:tabs>
          <w:tab w:val="left" w:pos="-354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 xml:space="preserve">Стоимостью до 500 000 (пятисот тысяч) рублей включительно (без учета НДС) в случае, если цена лота или заключенного договора увеличивается более, чем на </w:t>
      </w:r>
      <w:r w:rsidRPr="00312E2B">
        <w:rPr>
          <w:rFonts w:ascii="Times New Roman" w:hAnsi="Times New Roman"/>
          <w:bCs/>
          <w:kern w:val="32"/>
          <w:sz w:val="24"/>
          <w:szCs w:val="24"/>
        </w:rPr>
        <w:br/>
        <w:t>10 % и одновременно превышает 550 000 рублей (без учета НДС);</w:t>
      </w:r>
    </w:p>
    <w:p w:rsidR="00312E2B" w:rsidRPr="00312E2B" w:rsidRDefault="00312E2B" w:rsidP="00312E2B">
      <w:pPr>
        <w:numPr>
          <w:ilvl w:val="3"/>
          <w:numId w:val="122"/>
        </w:numPr>
        <w:tabs>
          <w:tab w:val="left" w:pos="-354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Стоимостью свыше 500 000 (пятисот тысяч) рублей (без учета НДС) в случаях:</w:t>
      </w:r>
    </w:p>
    <w:p w:rsidR="00312E2B" w:rsidRPr="00312E2B" w:rsidRDefault="00312E2B" w:rsidP="00312E2B">
      <w:pPr>
        <w:numPr>
          <w:ilvl w:val="4"/>
          <w:numId w:val="122"/>
        </w:numPr>
        <w:tabs>
          <w:tab w:val="left" w:pos="-354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Включения закупок;</w:t>
      </w:r>
    </w:p>
    <w:p w:rsidR="00312E2B" w:rsidRPr="00312E2B" w:rsidRDefault="00312E2B" w:rsidP="00312E2B">
      <w:pPr>
        <w:numPr>
          <w:ilvl w:val="4"/>
          <w:numId w:val="122"/>
        </w:numPr>
        <w:tabs>
          <w:tab w:val="left" w:pos="-354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Корректировки параметров лотов в части:</w:t>
      </w:r>
    </w:p>
    <w:p w:rsidR="00312E2B" w:rsidRPr="00312E2B" w:rsidRDefault="00312E2B" w:rsidP="00312E2B">
      <w:pPr>
        <w:tabs>
          <w:tab w:val="left" w:pos="-3544"/>
        </w:tabs>
        <w:spacing w:before="120" w:after="120" w:line="240" w:lineRule="auto"/>
        <w:ind w:left="1134"/>
        <w:contextualSpacing/>
        <w:jc w:val="both"/>
        <w:rPr>
          <w:rFonts w:ascii="Times New Roman" w:hAnsi="Times New Roman"/>
          <w:bCs/>
          <w:kern w:val="32"/>
          <w:sz w:val="24"/>
          <w:szCs w:val="24"/>
        </w:rPr>
      </w:pPr>
      <w:r w:rsidRPr="00312E2B">
        <w:rPr>
          <w:rFonts w:ascii="Times New Roman" w:hAnsi="Times New Roman"/>
          <w:bCs/>
          <w:kern w:val="32"/>
          <w:sz w:val="24"/>
          <w:szCs w:val="24"/>
        </w:rPr>
        <w:t>-</w:t>
      </w:r>
      <w:r w:rsidRPr="00312E2B">
        <w:rPr>
          <w:rFonts w:ascii="Times New Roman" w:hAnsi="Times New Roman"/>
          <w:bCs/>
          <w:kern w:val="32"/>
          <w:sz w:val="24"/>
          <w:szCs w:val="24"/>
        </w:rPr>
        <w:tab/>
        <w:t>способа и/или формы осуществления закупки;</w:t>
      </w:r>
    </w:p>
    <w:p w:rsidR="00312E2B" w:rsidRPr="00312E2B" w:rsidRDefault="00312E2B" w:rsidP="00312E2B">
      <w:pPr>
        <w:tabs>
          <w:tab w:val="left" w:pos="-3544"/>
        </w:tabs>
        <w:spacing w:before="120" w:after="120" w:line="240" w:lineRule="auto"/>
        <w:ind w:left="1134"/>
        <w:contextualSpacing/>
        <w:jc w:val="both"/>
        <w:rPr>
          <w:rFonts w:ascii="Times New Roman" w:hAnsi="Times New Roman"/>
          <w:bCs/>
          <w:kern w:val="32"/>
          <w:sz w:val="24"/>
          <w:szCs w:val="24"/>
        </w:rPr>
      </w:pPr>
      <w:r w:rsidRPr="00312E2B">
        <w:rPr>
          <w:rFonts w:ascii="Times New Roman" w:hAnsi="Times New Roman"/>
          <w:bCs/>
          <w:kern w:val="32"/>
          <w:sz w:val="24"/>
          <w:szCs w:val="24"/>
        </w:rPr>
        <w:t>-</w:t>
      </w:r>
      <w:r w:rsidRPr="00312E2B">
        <w:rPr>
          <w:rFonts w:ascii="Times New Roman" w:hAnsi="Times New Roman"/>
          <w:bCs/>
          <w:kern w:val="32"/>
          <w:sz w:val="24"/>
          <w:szCs w:val="24"/>
        </w:rPr>
        <w:tab/>
        <w:t>Организатора закупки;</w:t>
      </w:r>
    </w:p>
    <w:p w:rsidR="00312E2B" w:rsidRPr="00312E2B" w:rsidRDefault="00312E2B" w:rsidP="00312E2B">
      <w:pPr>
        <w:tabs>
          <w:tab w:val="left" w:pos="-3544"/>
        </w:tabs>
        <w:spacing w:before="120" w:after="120" w:line="240" w:lineRule="auto"/>
        <w:ind w:left="1134"/>
        <w:contextualSpacing/>
        <w:jc w:val="both"/>
        <w:rPr>
          <w:rFonts w:ascii="Times New Roman" w:hAnsi="Times New Roman"/>
          <w:bCs/>
          <w:kern w:val="32"/>
          <w:sz w:val="24"/>
          <w:szCs w:val="24"/>
        </w:rPr>
      </w:pPr>
      <w:r w:rsidRPr="00312E2B">
        <w:rPr>
          <w:rFonts w:ascii="Times New Roman" w:hAnsi="Times New Roman"/>
          <w:bCs/>
          <w:kern w:val="32"/>
          <w:sz w:val="24"/>
          <w:szCs w:val="24"/>
        </w:rPr>
        <w:t>-</w:t>
      </w:r>
      <w:r w:rsidRPr="00312E2B">
        <w:rPr>
          <w:rFonts w:ascii="Times New Roman" w:hAnsi="Times New Roman"/>
          <w:bCs/>
          <w:kern w:val="32"/>
          <w:sz w:val="24"/>
          <w:szCs w:val="24"/>
        </w:rPr>
        <w:tab/>
        <w:t>сроков официального объявления о начале процедур, сроков исполнения договоров по закупкам, исключения закупок, осуществляемых в рамках инвестиционной деятельности;</w:t>
      </w:r>
    </w:p>
    <w:p w:rsidR="00CA3472" w:rsidRDefault="00312E2B" w:rsidP="00312E2B">
      <w:pPr>
        <w:tabs>
          <w:tab w:val="left" w:pos="-3544"/>
        </w:tabs>
        <w:spacing w:before="120" w:after="120" w:line="240" w:lineRule="auto"/>
        <w:ind w:left="1134"/>
        <w:contextualSpacing/>
        <w:jc w:val="both"/>
        <w:rPr>
          <w:rFonts w:ascii="Times New Roman" w:hAnsi="Times New Roman"/>
          <w:bCs/>
          <w:kern w:val="32"/>
          <w:sz w:val="24"/>
          <w:szCs w:val="24"/>
        </w:rPr>
      </w:pPr>
      <w:r w:rsidRPr="00312E2B">
        <w:rPr>
          <w:rFonts w:ascii="Times New Roman" w:hAnsi="Times New Roman"/>
          <w:bCs/>
          <w:kern w:val="32"/>
          <w:sz w:val="24"/>
          <w:szCs w:val="24"/>
        </w:rPr>
        <w:t>-</w:t>
      </w:r>
      <w:r w:rsidRPr="00312E2B">
        <w:rPr>
          <w:rFonts w:ascii="Times New Roman" w:hAnsi="Times New Roman"/>
          <w:bCs/>
          <w:kern w:val="32"/>
          <w:sz w:val="24"/>
          <w:szCs w:val="24"/>
        </w:rPr>
        <w:tab/>
        <w:t>увеличения более чем на 10 (десять) процентов стоимости планируемой к приобретению Продукции, выявленного в результате подготовки к процедуре</w:t>
      </w:r>
      <w:r w:rsidR="00CA3472">
        <w:rPr>
          <w:rFonts w:ascii="Times New Roman" w:hAnsi="Times New Roman"/>
          <w:bCs/>
          <w:kern w:val="32"/>
          <w:sz w:val="24"/>
          <w:szCs w:val="24"/>
        </w:rPr>
        <w:t>;</w:t>
      </w:r>
    </w:p>
    <w:p w:rsidR="00312E2B" w:rsidRPr="00312E2B" w:rsidRDefault="00CA3472" w:rsidP="00312E2B">
      <w:pPr>
        <w:tabs>
          <w:tab w:val="left" w:pos="-3544"/>
        </w:tabs>
        <w:spacing w:before="120" w:after="120" w:line="240" w:lineRule="auto"/>
        <w:ind w:left="1134"/>
        <w:contextualSpacing/>
        <w:jc w:val="both"/>
        <w:rPr>
          <w:rFonts w:ascii="Times New Roman" w:hAnsi="Times New Roman"/>
          <w:bCs/>
          <w:kern w:val="32"/>
          <w:sz w:val="24"/>
          <w:szCs w:val="24"/>
        </w:rPr>
      </w:pPr>
      <w:r>
        <w:rPr>
          <w:rFonts w:ascii="Times New Roman" w:hAnsi="Times New Roman"/>
          <w:bCs/>
          <w:kern w:val="32"/>
          <w:sz w:val="24"/>
          <w:szCs w:val="24"/>
        </w:rPr>
        <w:t xml:space="preserve">- </w:t>
      </w:r>
      <w:r w:rsidRPr="00E85676">
        <w:rPr>
          <w:rFonts w:ascii="Times New Roman" w:hAnsi="Times New Roman"/>
          <w:bCs/>
          <w:kern w:val="32"/>
          <w:sz w:val="24"/>
          <w:szCs w:val="24"/>
        </w:rPr>
        <w:t>первичной фиксации планируемой стоимости закупки в иностранной валют</w:t>
      </w:r>
      <w:r>
        <w:rPr>
          <w:rFonts w:ascii="Times New Roman" w:hAnsi="Times New Roman"/>
          <w:bCs/>
          <w:kern w:val="32"/>
          <w:sz w:val="24"/>
          <w:szCs w:val="24"/>
        </w:rPr>
        <w:t>е</w:t>
      </w:r>
      <w:r w:rsidR="00312E2B" w:rsidRPr="00312E2B">
        <w:rPr>
          <w:rFonts w:ascii="Times New Roman" w:hAnsi="Times New Roman"/>
          <w:bCs/>
          <w:kern w:val="32"/>
          <w:sz w:val="24"/>
          <w:szCs w:val="24"/>
        </w:rPr>
        <w:t xml:space="preserve">. </w:t>
      </w:r>
    </w:p>
    <w:p w:rsidR="00312E2B" w:rsidRPr="00312E2B" w:rsidRDefault="00312E2B" w:rsidP="00312E2B">
      <w:pPr>
        <w:numPr>
          <w:ilvl w:val="1"/>
          <w:numId w:val="122"/>
        </w:numPr>
        <w:tabs>
          <w:tab w:val="left" w:pos="-354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lastRenderedPageBreak/>
        <w:t>Иные изменения ГКПЗ, не предусмотренные п.11.8. настоящего Положения, вносятся на основании решения ЕИО Общества и отображаются в отчете об исполнении ГКПЗ в соответствии с Регламентом бизнес-процесса формирования, корректировки и контроля исполнения ГКПЗ.</w:t>
      </w:r>
    </w:p>
    <w:p w:rsidR="00312E2B" w:rsidRPr="00312E2B" w:rsidRDefault="00312E2B" w:rsidP="00312E2B">
      <w:pPr>
        <w:numPr>
          <w:ilvl w:val="1"/>
          <w:numId w:val="122"/>
        </w:numPr>
        <w:tabs>
          <w:tab w:val="left" w:pos="-354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sz w:val="24"/>
          <w:szCs w:val="24"/>
          <w:lang w:eastAsia="ru-RU"/>
        </w:rPr>
        <w:t>Проведение закупок:</w:t>
      </w:r>
    </w:p>
    <w:p w:rsidR="00312E2B" w:rsidRPr="00312E2B" w:rsidRDefault="00312E2B" w:rsidP="00312E2B">
      <w:pPr>
        <w:tabs>
          <w:tab w:val="left" w:pos="-3544"/>
          <w:tab w:val="num" w:pos="1637"/>
        </w:tabs>
        <w:spacing w:after="0" w:line="240" w:lineRule="auto"/>
        <w:ind w:left="1134"/>
        <w:jc w:val="both"/>
        <w:rPr>
          <w:rFonts w:ascii="Times New Roman" w:hAnsi="Times New Roman"/>
          <w:sz w:val="24"/>
          <w:szCs w:val="24"/>
          <w:lang w:eastAsia="ru-RU"/>
        </w:rPr>
      </w:pPr>
      <w:r w:rsidRPr="00312E2B">
        <w:rPr>
          <w:rFonts w:ascii="Times New Roman" w:hAnsi="Times New Roman"/>
          <w:sz w:val="24"/>
          <w:szCs w:val="24"/>
          <w:lang w:eastAsia="ru-RU"/>
        </w:rPr>
        <w:t>а) стоимостью до 100 000 (ста тысяч) рублей включительно (без учета НДС), при условии, что годовая выручка Общества за отчетный финансовый год составляет менее  пяти миллиардов рублей (без учета НДС);</w:t>
      </w:r>
    </w:p>
    <w:p w:rsidR="00312E2B" w:rsidRPr="00312E2B" w:rsidRDefault="00312E2B" w:rsidP="00312E2B">
      <w:pPr>
        <w:tabs>
          <w:tab w:val="left" w:pos="-3544"/>
          <w:tab w:val="num" w:pos="1637"/>
        </w:tabs>
        <w:spacing w:after="0" w:line="240" w:lineRule="auto"/>
        <w:ind w:left="1134"/>
        <w:jc w:val="both"/>
        <w:rPr>
          <w:rFonts w:ascii="Times New Roman" w:hAnsi="Times New Roman"/>
          <w:sz w:val="24"/>
          <w:szCs w:val="24"/>
          <w:lang w:eastAsia="ru-RU"/>
        </w:rPr>
      </w:pPr>
      <w:r w:rsidRPr="00312E2B">
        <w:rPr>
          <w:rFonts w:ascii="Times New Roman" w:hAnsi="Times New Roman"/>
          <w:sz w:val="24"/>
          <w:szCs w:val="24"/>
          <w:lang w:eastAsia="ru-RU"/>
        </w:rPr>
        <w:t xml:space="preserve">б) стоимостью до 500 000 (пятисот тысяч) рублей включительно (без учета НДС), при условии, что годовая выручка Общества за отчетный финансовый год составляет более пяти миллиардов рублей (без учета НДС), </w:t>
      </w:r>
    </w:p>
    <w:p w:rsidR="00312E2B" w:rsidRPr="00312E2B" w:rsidRDefault="00312E2B" w:rsidP="00312E2B">
      <w:pPr>
        <w:tabs>
          <w:tab w:val="left" w:pos="-3544"/>
          <w:tab w:val="num" w:pos="1637"/>
        </w:tabs>
        <w:spacing w:after="0" w:line="240" w:lineRule="auto"/>
        <w:ind w:left="1134"/>
        <w:jc w:val="both"/>
        <w:rPr>
          <w:rFonts w:ascii="Times New Roman" w:hAnsi="Times New Roman"/>
          <w:sz w:val="24"/>
          <w:szCs w:val="24"/>
          <w:lang w:eastAsia="ru-RU"/>
        </w:rPr>
      </w:pPr>
      <w:r w:rsidRPr="00312E2B">
        <w:rPr>
          <w:rFonts w:ascii="Times New Roman" w:hAnsi="Times New Roman"/>
          <w:sz w:val="24"/>
          <w:szCs w:val="24"/>
          <w:lang w:eastAsia="ru-RU"/>
        </w:rPr>
        <w:t>возможно любым способом, предусмотренным настоящим Положением, так и иным способом, предусмотренным законодательством РФ.</w:t>
      </w:r>
    </w:p>
    <w:p w:rsidR="00312E2B" w:rsidRPr="00312E2B" w:rsidRDefault="00312E2B" w:rsidP="00312E2B">
      <w:pPr>
        <w:numPr>
          <w:ilvl w:val="1"/>
          <w:numId w:val="122"/>
        </w:numPr>
        <w:tabs>
          <w:tab w:val="left" w:pos="-3544"/>
        </w:tabs>
        <w:spacing w:before="120" w:after="120" w:line="240" w:lineRule="auto"/>
        <w:ind w:left="1134" w:hanging="1134"/>
        <w:jc w:val="both"/>
        <w:rPr>
          <w:rFonts w:ascii="Times New Roman" w:hAnsi="Times New Roman"/>
          <w:bCs/>
          <w:kern w:val="32"/>
          <w:sz w:val="24"/>
          <w:szCs w:val="24"/>
        </w:rPr>
      </w:pPr>
      <w:r w:rsidRPr="00312E2B">
        <w:rPr>
          <w:rFonts w:ascii="Times New Roman" w:eastAsia="Times New Roman" w:hAnsi="Times New Roman"/>
          <w:color w:val="000000"/>
          <w:kern w:val="24"/>
          <w:sz w:val="24"/>
          <w:szCs w:val="24"/>
        </w:rPr>
        <w:t>В случае вынесения по результатам осуществляемой Корпорацией мониторинга соответствия ГКПЗ, изменений, внесенных в ГКПЗ, требованиям законодательства Российской Федерации, предусматривающим участие субъектов МСП в закупке, уведомления о несоответствии при согласии с выводами, содержащимися в уведомлении о несоответствии, Заказчик обязан в срок, не превышающий 10 рабочих дней со дня размещения на Интернет-ресурсах уведомления о несоответствии, устранить указанные в уведомлении несоответствия и разместить на Интернет-ресурсах изменения, внесенные в ГКПЗ.</w:t>
      </w:r>
    </w:p>
    <w:p w:rsidR="00312E2B" w:rsidRPr="00312E2B" w:rsidRDefault="00312E2B" w:rsidP="00312E2B">
      <w:pPr>
        <w:numPr>
          <w:ilvl w:val="0"/>
          <w:numId w:val="122"/>
        </w:numPr>
        <w:tabs>
          <w:tab w:val="left" w:pos="1134"/>
        </w:tabs>
        <w:spacing w:before="240" w:after="120" w:line="240" w:lineRule="auto"/>
        <w:ind w:left="1134" w:hanging="1134"/>
        <w:contextualSpacing/>
        <w:outlineLvl w:val="0"/>
        <w:rPr>
          <w:rFonts w:ascii="Times New Roman" w:hAnsi="Times New Roman"/>
          <w:b/>
          <w:bCs/>
          <w:kern w:val="32"/>
          <w:sz w:val="28"/>
          <w:szCs w:val="28"/>
        </w:rPr>
      </w:pPr>
      <w:bookmarkStart w:id="102" w:name="_Toc409786002"/>
      <w:bookmarkStart w:id="103" w:name="_Toc428869226"/>
      <w:bookmarkStart w:id="104" w:name="_Toc428869415"/>
      <w:bookmarkStart w:id="105" w:name="_Toc428869989"/>
      <w:bookmarkStart w:id="106" w:name="_Toc443556173"/>
      <w:r w:rsidRPr="00312E2B">
        <w:rPr>
          <w:rFonts w:ascii="Times New Roman" w:hAnsi="Times New Roman"/>
          <w:b/>
          <w:bCs/>
          <w:kern w:val="32"/>
          <w:sz w:val="28"/>
          <w:szCs w:val="28"/>
        </w:rPr>
        <w:t>Контроль исполнения ГКПЗ</w:t>
      </w:r>
      <w:bookmarkEnd w:id="102"/>
      <w:bookmarkEnd w:id="103"/>
      <w:bookmarkEnd w:id="104"/>
      <w:bookmarkEnd w:id="105"/>
      <w:bookmarkEnd w:id="106"/>
      <w:r w:rsidRPr="00312E2B">
        <w:rPr>
          <w:rFonts w:ascii="Times New Roman" w:hAnsi="Times New Roman"/>
          <w:b/>
          <w:bCs/>
          <w:kern w:val="32"/>
          <w:sz w:val="28"/>
          <w:szCs w:val="28"/>
        </w:rPr>
        <w:t xml:space="preserve"> </w:t>
      </w:r>
    </w:p>
    <w:p w:rsidR="00312E2B" w:rsidRPr="00312E2B" w:rsidRDefault="00312E2B" w:rsidP="00312E2B">
      <w:pPr>
        <w:numPr>
          <w:ilvl w:val="1"/>
          <w:numId w:val="123"/>
        </w:numPr>
        <w:tabs>
          <w:tab w:val="left" w:pos="1134"/>
        </w:tabs>
        <w:spacing w:before="120" w:after="120" w:line="240" w:lineRule="auto"/>
        <w:ind w:hanging="1108"/>
        <w:jc w:val="both"/>
        <w:rPr>
          <w:rFonts w:ascii="Times New Roman" w:hAnsi="Times New Roman"/>
          <w:bCs/>
          <w:kern w:val="32"/>
          <w:sz w:val="24"/>
          <w:szCs w:val="24"/>
        </w:rPr>
      </w:pPr>
      <w:r w:rsidRPr="00312E2B">
        <w:rPr>
          <w:rFonts w:ascii="Times New Roman" w:hAnsi="Times New Roman"/>
          <w:bCs/>
          <w:kern w:val="32"/>
          <w:sz w:val="24"/>
          <w:szCs w:val="24"/>
        </w:rPr>
        <w:t>Организацию контроля в Закупочной деятельности осуществляет ЦЗК Общества. Контроль проведения закупок также может осуществляться Ревизионной комиссией Общества, органами управления Общества (в соответствии с их компетенцией, установленной уставом Общества), а также иными специально созданными контрольными органами (при их наличии) в соответствии с их компетенцией и полномочиями.</w:t>
      </w:r>
    </w:p>
    <w:p w:rsidR="00312E2B" w:rsidRPr="00312E2B" w:rsidRDefault="00312E2B" w:rsidP="00312E2B">
      <w:pPr>
        <w:numPr>
          <w:ilvl w:val="1"/>
          <w:numId w:val="123"/>
        </w:numPr>
        <w:spacing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Общество, не реже одного раза в год,  формирует и направляет на рассмотрение соответствующему органу управления Общества (по компетенции в соответствии с уставом Общества) отчет об итогах Закупочной деятельности Общества после предварительного его согласования ЦЗК Общества.</w:t>
      </w:r>
    </w:p>
    <w:p w:rsidR="00312E2B" w:rsidRPr="00312E2B" w:rsidRDefault="00312E2B" w:rsidP="00312E2B">
      <w:pPr>
        <w:numPr>
          <w:ilvl w:val="0"/>
          <w:numId w:val="123"/>
        </w:numPr>
        <w:tabs>
          <w:tab w:val="left" w:pos="1134"/>
        </w:tabs>
        <w:spacing w:before="240" w:after="120" w:line="240" w:lineRule="auto"/>
        <w:ind w:left="1134" w:hanging="1134"/>
        <w:outlineLvl w:val="0"/>
        <w:rPr>
          <w:rFonts w:ascii="Times New Roman" w:hAnsi="Times New Roman"/>
          <w:b/>
          <w:bCs/>
          <w:kern w:val="32"/>
          <w:sz w:val="28"/>
          <w:szCs w:val="28"/>
        </w:rPr>
      </w:pPr>
      <w:bookmarkStart w:id="107" w:name="_Toc409786003"/>
      <w:bookmarkStart w:id="108" w:name="_Toc428869227"/>
      <w:bookmarkStart w:id="109" w:name="_Toc428869416"/>
      <w:bookmarkStart w:id="110" w:name="_Toc428869990"/>
      <w:bookmarkStart w:id="111" w:name="_Toc443556174"/>
      <w:r w:rsidRPr="00312E2B">
        <w:rPr>
          <w:rFonts w:ascii="Times New Roman" w:hAnsi="Times New Roman"/>
          <w:b/>
          <w:bCs/>
          <w:kern w:val="32"/>
          <w:sz w:val="28"/>
          <w:szCs w:val="28"/>
        </w:rPr>
        <w:t>Общий порядок проведения закупок</w:t>
      </w:r>
      <w:bookmarkEnd w:id="107"/>
      <w:bookmarkEnd w:id="108"/>
      <w:bookmarkEnd w:id="109"/>
      <w:bookmarkEnd w:id="110"/>
      <w:bookmarkEnd w:id="111"/>
    </w:p>
    <w:p w:rsidR="00312E2B" w:rsidRPr="00312E2B" w:rsidRDefault="00312E2B" w:rsidP="00312E2B">
      <w:pPr>
        <w:numPr>
          <w:ilvl w:val="1"/>
          <w:numId w:val="123"/>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В целях закупки Продукции необходимо:</w:t>
      </w:r>
    </w:p>
    <w:p w:rsidR="00312E2B" w:rsidRPr="00312E2B" w:rsidRDefault="00312E2B" w:rsidP="00312E2B">
      <w:pPr>
        <w:numPr>
          <w:ilvl w:val="1"/>
          <w:numId w:val="16"/>
        </w:numPr>
        <w:tabs>
          <w:tab w:val="num" w:pos="1418"/>
        </w:tabs>
        <w:spacing w:after="0" w:line="240" w:lineRule="auto"/>
        <w:ind w:left="1418" w:hanging="284"/>
        <w:jc w:val="both"/>
        <w:rPr>
          <w:rFonts w:ascii="Times New Roman" w:hAnsi="Times New Roman"/>
          <w:sz w:val="24"/>
          <w:szCs w:val="24"/>
          <w:lang w:eastAsia="ru-RU"/>
        </w:rPr>
      </w:pPr>
      <w:r w:rsidRPr="00312E2B">
        <w:rPr>
          <w:rFonts w:ascii="Times New Roman" w:hAnsi="Times New Roman"/>
          <w:sz w:val="24"/>
          <w:szCs w:val="24"/>
          <w:lang w:eastAsia="ru-RU"/>
        </w:rPr>
        <w:t>разработать и разместить в соответствии с требованиями настоящего Положения Закупочную документацию, включающую в себя в т.ч. извещение о закупке и проект договора;</w:t>
      </w:r>
    </w:p>
    <w:p w:rsidR="00312E2B" w:rsidRPr="00312E2B" w:rsidRDefault="00312E2B" w:rsidP="00312E2B">
      <w:pPr>
        <w:numPr>
          <w:ilvl w:val="1"/>
          <w:numId w:val="16"/>
        </w:numPr>
        <w:tabs>
          <w:tab w:val="num" w:pos="1418"/>
        </w:tabs>
        <w:spacing w:after="0" w:line="240" w:lineRule="auto"/>
        <w:ind w:left="1418" w:hanging="284"/>
        <w:jc w:val="both"/>
        <w:rPr>
          <w:rFonts w:ascii="Times New Roman" w:hAnsi="Times New Roman"/>
          <w:sz w:val="24"/>
          <w:szCs w:val="24"/>
          <w:lang w:eastAsia="ru-RU"/>
        </w:rPr>
      </w:pPr>
      <w:r w:rsidRPr="00312E2B">
        <w:rPr>
          <w:rFonts w:ascii="Times New Roman" w:hAnsi="Times New Roman"/>
          <w:sz w:val="24"/>
          <w:szCs w:val="24"/>
          <w:lang w:eastAsia="ru-RU"/>
        </w:rPr>
        <w:t>в случае получения от Потенциальных участников/Участников закупки запроса на разъяснение положений Закупочной документации, предоставлять необходимые разъяснения в сроки и в порядке определенном Закупочной документацией;</w:t>
      </w:r>
    </w:p>
    <w:p w:rsidR="00312E2B" w:rsidRPr="00312E2B" w:rsidRDefault="00312E2B" w:rsidP="00312E2B">
      <w:pPr>
        <w:numPr>
          <w:ilvl w:val="1"/>
          <w:numId w:val="16"/>
        </w:numPr>
        <w:tabs>
          <w:tab w:val="num" w:pos="1418"/>
        </w:tabs>
        <w:spacing w:after="0" w:line="240" w:lineRule="auto"/>
        <w:ind w:left="1418" w:hanging="284"/>
        <w:jc w:val="both"/>
        <w:rPr>
          <w:rFonts w:ascii="Times New Roman" w:hAnsi="Times New Roman"/>
          <w:sz w:val="24"/>
          <w:szCs w:val="24"/>
          <w:lang w:eastAsia="ru-RU"/>
        </w:rPr>
      </w:pPr>
      <w:r w:rsidRPr="00312E2B">
        <w:rPr>
          <w:rFonts w:ascii="Times New Roman" w:hAnsi="Times New Roman"/>
          <w:sz w:val="24"/>
          <w:szCs w:val="24"/>
          <w:lang w:eastAsia="ru-RU"/>
        </w:rPr>
        <w:t>при необходимости вносить изменения в Закупочную документацию в сроки и в порядке определенном Закупочной документацией;</w:t>
      </w:r>
    </w:p>
    <w:p w:rsidR="00312E2B" w:rsidRPr="00312E2B" w:rsidRDefault="00312E2B" w:rsidP="00312E2B">
      <w:pPr>
        <w:numPr>
          <w:ilvl w:val="1"/>
          <w:numId w:val="16"/>
        </w:numPr>
        <w:tabs>
          <w:tab w:val="num" w:pos="1418"/>
        </w:tabs>
        <w:spacing w:after="0" w:line="240" w:lineRule="auto"/>
        <w:ind w:left="1418" w:hanging="284"/>
        <w:jc w:val="both"/>
        <w:rPr>
          <w:rFonts w:ascii="Times New Roman" w:hAnsi="Times New Roman"/>
          <w:sz w:val="24"/>
          <w:szCs w:val="24"/>
          <w:lang w:eastAsia="ru-RU"/>
        </w:rPr>
      </w:pPr>
      <w:r w:rsidRPr="00312E2B">
        <w:rPr>
          <w:rFonts w:ascii="Times New Roman" w:hAnsi="Times New Roman"/>
          <w:sz w:val="24"/>
          <w:szCs w:val="24"/>
          <w:lang w:eastAsia="ru-RU"/>
        </w:rPr>
        <w:t>принимать все Заявки, поданные в срок и в порядке, установленные в Закупочной документации;</w:t>
      </w:r>
    </w:p>
    <w:p w:rsidR="00312E2B" w:rsidRPr="00312E2B" w:rsidRDefault="00312E2B" w:rsidP="00312E2B">
      <w:pPr>
        <w:numPr>
          <w:ilvl w:val="1"/>
          <w:numId w:val="16"/>
        </w:numPr>
        <w:tabs>
          <w:tab w:val="num" w:pos="1418"/>
        </w:tabs>
        <w:spacing w:after="0" w:line="240" w:lineRule="auto"/>
        <w:ind w:left="1418" w:hanging="284"/>
        <w:jc w:val="both"/>
        <w:rPr>
          <w:rFonts w:ascii="Times New Roman" w:hAnsi="Times New Roman"/>
          <w:sz w:val="24"/>
          <w:szCs w:val="24"/>
          <w:lang w:eastAsia="ru-RU"/>
        </w:rPr>
      </w:pPr>
      <w:r w:rsidRPr="00312E2B">
        <w:rPr>
          <w:rFonts w:ascii="Times New Roman" w:hAnsi="Times New Roman"/>
          <w:sz w:val="24"/>
          <w:szCs w:val="24"/>
          <w:lang w:eastAsia="ru-RU"/>
        </w:rPr>
        <w:t>осуществлять вскрытие Конвертов с Заявками (в случае, если спецификой способа закупки предусмотрено данное действие);</w:t>
      </w:r>
    </w:p>
    <w:p w:rsidR="00312E2B" w:rsidRPr="00312E2B" w:rsidRDefault="00312E2B" w:rsidP="00312E2B">
      <w:pPr>
        <w:numPr>
          <w:ilvl w:val="1"/>
          <w:numId w:val="16"/>
        </w:numPr>
        <w:tabs>
          <w:tab w:val="num" w:pos="1418"/>
        </w:tabs>
        <w:spacing w:after="0" w:line="240" w:lineRule="auto"/>
        <w:ind w:left="1418" w:hanging="284"/>
        <w:jc w:val="both"/>
        <w:rPr>
          <w:rFonts w:ascii="Times New Roman" w:hAnsi="Times New Roman"/>
          <w:sz w:val="24"/>
          <w:szCs w:val="24"/>
          <w:lang w:eastAsia="ru-RU"/>
        </w:rPr>
      </w:pPr>
      <w:r w:rsidRPr="00312E2B">
        <w:rPr>
          <w:rFonts w:ascii="Times New Roman" w:hAnsi="Times New Roman"/>
          <w:sz w:val="24"/>
          <w:szCs w:val="24"/>
          <w:lang w:eastAsia="ru-RU"/>
        </w:rPr>
        <w:lastRenderedPageBreak/>
        <w:t>принять решение о допуске (об отказе в допуске) к участию в закупке по основаниям, предусмотренным Закупочной документацией и настоящим Положением;</w:t>
      </w:r>
    </w:p>
    <w:p w:rsidR="00312E2B" w:rsidRPr="00312E2B" w:rsidRDefault="00312E2B" w:rsidP="00312E2B">
      <w:pPr>
        <w:numPr>
          <w:ilvl w:val="1"/>
          <w:numId w:val="16"/>
        </w:numPr>
        <w:tabs>
          <w:tab w:val="num" w:pos="1418"/>
        </w:tabs>
        <w:spacing w:after="0" w:line="240" w:lineRule="auto"/>
        <w:ind w:left="1418" w:hanging="284"/>
        <w:jc w:val="both"/>
        <w:rPr>
          <w:rFonts w:ascii="Times New Roman" w:hAnsi="Times New Roman"/>
          <w:sz w:val="24"/>
          <w:szCs w:val="24"/>
          <w:lang w:eastAsia="ru-RU"/>
        </w:rPr>
      </w:pPr>
      <w:r w:rsidRPr="00312E2B">
        <w:rPr>
          <w:rFonts w:ascii="Times New Roman" w:hAnsi="Times New Roman"/>
          <w:sz w:val="24"/>
          <w:szCs w:val="24"/>
          <w:lang w:eastAsia="ru-RU"/>
        </w:rPr>
        <w:t>оценить и сопоставить Заявки в целях определения Победителя;</w:t>
      </w:r>
    </w:p>
    <w:p w:rsidR="00312E2B" w:rsidRPr="00312E2B" w:rsidRDefault="00312E2B" w:rsidP="00312E2B">
      <w:pPr>
        <w:numPr>
          <w:ilvl w:val="1"/>
          <w:numId w:val="16"/>
        </w:numPr>
        <w:tabs>
          <w:tab w:val="num" w:pos="1418"/>
        </w:tabs>
        <w:spacing w:after="0" w:line="240" w:lineRule="auto"/>
        <w:ind w:left="1418" w:hanging="284"/>
        <w:jc w:val="both"/>
        <w:rPr>
          <w:rFonts w:ascii="Times New Roman" w:hAnsi="Times New Roman"/>
          <w:sz w:val="24"/>
          <w:szCs w:val="24"/>
          <w:lang w:eastAsia="ru-RU"/>
        </w:rPr>
      </w:pPr>
      <w:r w:rsidRPr="00312E2B">
        <w:rPr>
          <w:rFonts w:ascii="Times New Roman" w:hAnsi="Times New Roman"/>
          <w:sz w:val="24"/>
          <w:szCs w:val="24"/>
          <w:lang w:eastAsia="ru-RU"/>
        </w:rPr>
        <w:t>размещать в соответствии с требованиями настоящего Положения протоколы, составленные по результатам заседаний Закупочной комиссии;</w:t>
      </w:r>
    </w:p>
    <w:p w:rsidR="00312E2B" w:rsidRPr="00312E2B" w:rsidRDefault="00312E2B" w:rsidP="00312E2B">
      <w:pPr>
        <w:numPr>
          <w:ilvl w:val="1"/>
          <w:numId w:val="16"/>
        </w:numPr>
        <w:tabs>
          <w:tab w:val="num" w:pos="1418"/>
        </w:tabs>
        <w:spacing w:after="0" w:line="240" w:lineRule="auto"/>
        <w:ind w:left="1418" w:hanging="284"/>
        <w:jc w:val="both"/>
        <w:rPr>
          <w:rFonts w:ascii="Times New Roman" w:hAnsi="Times New Roman"/>
          <w:sz w:val="24"/>
          <w:szCs w:val="24"/>
          <w:lang w:eastAsia="ru-RU"/>
        </w:rPr>
      </w:pPr>
      <w:r w:rsidRPr="00312E2B">
        <w:rPr>
          <w:rFonts w:ascii="Times New Roman" w:hAnsi="Times New Roman"/>
          <w:sz w:val="24"/>
          <w:szCs w:val="24"/>
          <w:lang w:eastAsia="ru-RU"/>
        </w:rPr>
        <w:t>заключить договор по результатам Закупочной процедуры в соответствии с порядком и условиями, предусмотренными Закупочной документацией.</w:t>
      </w:r>
    </w:p>
    <w:p w:rsidR="00312E2B" w:rsidRPr="00312E2B" w:rsidRDefault="00312E2B" w:rsidP="00312E2B">
      <w:pPr>
        <w:numPr>
          <w:ilvl w:val="1"/>
          <w:numId w:val="123"/>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Не допускается взимание с Потенциальных участников/Участников закупки платы за участие в закупке, за исключением платы за предоставление Закупочной документации, в случае если такая плата предусмотрена, и информация о размере и порядке ее внесения содержится в Закупочной документации о закупке.</w:t>
      </w:r>
    </w:p>
    <w:p w:rsidR="00312E2B" w:rsidRPr="00312E2B" w:rsidRDefault="00312E2B" w:rsidP="00312E2B">
      <w:pPr>
        <w:numPr>
          <w:ilvl w:val="0"/>
          <w:numId w:val="123"/>
        </w:numPr>
        <w:tabs>
          <w:tab w:val="left" w:pos="1134"/>
        </w:tabs>
        <w:spacing w:before="240" w:after="120" w:line="240" w:lineRule="auto"/>
        <w:ind w:left="1134" w:hanging="1134"/>
        <w:outlineLvl w:val="0"/>
        <w:rPr>
          <w:rFonts w:ascii="Times New Roman" w:hAnsi="Times New Roman"/>
          <w:b/>
          <w:bCs/>
          <w:kern w:val="32"/>
          <w:sz w:val="28"/>
          <w:szCs w:val="28"/>
        </w:rPr>
      </w:pPr>
      <w:bookmarkStart w:id="112" w:name="_Toc409786004"/>
      <w:bookmarkStart w:id="113" w:name="_Toc428869228"/>
      <w:bookmarkStart w:id="114" w:name="_Toc428869417"/>
      <w:bookmarkStart w:id="115" w:name="_Toc428869991"/>
      <w:bookmarkStart w:id="116" w:name="_Toc443556175"/>
      <w:r w:rsidRPr="00312E2B">
        <w:rPr>
          <w:rFonts w:ascii="Times New Roman" w:hAnsi="Times New Roman"/>
          <w:b/>
          <w:bCs/>
          <w:kern w:val="32"/>
          <w:sz w:val="28"/>
          <w:szCs w:val="28"/>
        </w:rPr>
        <w:t>Подготовка к проведению закупки</w:t>
      </w:r>
      <w:bookmarkEnd w:id="112"/>
      <w:bookmarkEnd w:id="113"/>
      <w:bookmarkEnd w:id="114"/>
      <w:bookmarkEnd w:id="115"/>
      <w:bookmarkEnd w:id="116"/>
    </w:p>
    <w:p w:rsidR="00312E2B" w:rsidRPr="00312E2B" w:rsidRDefault="00312E2B" w:rsidP="00312E2B">
      <w:pPr>
        <w:numPr>
          <w:ilvl w:val="1"/>
          <w:numId w:val="123"/>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Проведение Закупочных процедур осуществляется на основе требований законодательства РФ, закупочной Политики Общества, требований настоящего Положения, решений органов управления Общества и ЦЗК Общества, Закупочной документацией.</w:t>
      </w:r>
    </w:p>
    <w:p w:rsidR="00312E2B" w:rsidRPr="00312E2B" w:rsidRDefault="00312E2B" w:rsidP="00312E2B">
      <w:pPr>
        <w:numPr>
          <w:ilvl w:val="1"/>
          <w:numId w:val="123"/>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При подготовке к проведению закупки Заказчик (структурное подразделение Заказчика) обязан сформировать потребность в Продукции, требования к закупаемой Продукции, требования к Участникам закупки, требования к условиям исполнения договора, определить начальную (максимальную) цену договора (цену лота).</w:t>
      </w:r>
    </w:p>
    <w:p w:rsidR="00312E2B" w:rsidRPr="00312E2B" w:rsidRDefault="00D71F70" w:rsidP="00312E2B">
      <w:pPr>
        <w:numPr>
          <w:ilvl w:val="1"/>
          <w:numId w:val="123"/>
        </w:numPr>
        <w:tabs>
          <w:tab w:val="left" w:pos="1134"/>
        </w:tabs>
        <w:spacing w:before="120" w:after="120" w:line="240" w:lineRule="auto"/>
        <w:ind w:left="1134" w:hanging="1134"/>
        <w:jc w:val="both"/>
        <w:rPr>
          <w:rFonts w:ascii="Times New Roman" w:hAnsi="Times New Roman"/>
          <w:bCs/>
          <w:kern w:val="32"/>
          <w:sz w:val="24"/>
          <w:szCs w:val="24"/>
        </w:rPr>
      </w:pPr>
      <w:r w:rsidRPr="009B6298">
        <w:rPr>
          <w:rFonts w:ascii="Times New Roman" w:hAnsi="Times New Roman"/>
          <w:bCs/>
          <w:kern w:val="32"/>
          <w:sz w:val="24"/>
          <w:szCs w:val="24"/>
        </w:rPr>
        <w:t>Заказчиком (структурным подразделением Заказчика) устанавливаются функциональные и/или технические требования к закупаемой Продукции. В случае закупки строительных подрядных работ – также разрабатывается и утверждается проектно-сметная документация, а в случае закупки проектных, изыскательских работ – также исходные данные для выполнения проектных, изыскательских работ.</w:t>
      </w:r>
      <w:r w:rsidR="00312E2B" w:rsidRPr="00312E2B">
        <w:rPr>
          <w:rFonts w:ascii="Times New Roman" w:hAnsi="Times New Roman"/>
          <w:bCs/>
          <w:kern w:val="32"/>
          <w:sz w:val="24"/>
          <w:szCs w:val="24"/>
        </w:rPr>
        <w:t xml:space="preserve"> </w:t>
      </w:r>
    </w:p>
    <w:p w:rsidR="00312E2B" w:rsidRPr="00312E2B" w:rsidRDefault="00312E2B" w:rsidP="00312E2B">
      <w:pPr>
        <w:numPr>
          <w:ilvl w:val="1"/>
          <w:numId w:val="123"/>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Основным документом Общества в области формирования стоимости объектов капитального строительства, объектов технического перевооружения и реконструкции (далее – ТПиР), мероприятий по техническому обслуживанию, ремонту и эксплуатации, а также величины непроизводственных расходов в Группе, является Политика по управлению порядком формирования стоимости объектов капитального строительства, объектов ТПиР, мероприятий по техническому обслуживанию, ремонту и эксплуатации, а также величины непроизводственных расходов. Расчет сметной стоимости регламентируется методиками, утвержденными в Обществе.</w:t>
      </w:r>
    </w:p>
    <w:p w:rsidR="00312E2B" w:rsidRPr="00312E2B" w:rsidRDefault="00312E2B" w:rsidP="00312E2B">
      <w:pPr>
        <w:numPr>
          <w:ilvl w:val="0"/>
          <w:numId w:val="123"/>
        </w:numPr>
        <w:tabs>
          <w:tab w:val="left" w:pos="1134"/>
        </w:tabs>
        <w:spacing w:before="240" w:after="120" w:line="240" w:lineRule="auto"/>
        <w:ind w:left="1134" w:hanging="1134"/>
        <w:outlineLvl w:val="0"/>
        <w:rPr>
          <w:rFonts w:ascii="Times New Roman" w:hAnsi="Times New Roman"/>
          <w:b/>
          <w:bCs/>
          <w:kern w:val="32"/>
          <w:sz w:val="28"/>
          <w:szCs w:val="28"/>
        </w:rPr>
      </w:pPr>
      <w:bookmarkStart w:id="117" w:name="_Toc409786005"/>
      <w:bookmarkStart w:id="118" w:name="_Toc428869229"/>
      <w:bookmarkStart w:id="119" w:name="_Toc428869418"/>
      <w:bookmarkStart w:id="120" w:name="_Toc428869992"/>
      <w:bookmarkStart w:id="121" w:name="_Toc443556176"/>
      <w:r w:rsidRPr="00312E2B">
        <w:rPr>
          <w:rFonts w:ascii="Times New Roman" w:hAnsi="Times New Roman"/>
          <w:b/>
          <w:bCs/>
          <w:kern w:val="32"/>
          <w:sz w:val="28"/>
          <w:szCs w:val="28"/>
        </w:rPr>
        <w:t>Подготовка, согласование и утверждение Закупочной документации для проведения закупки</w:t>
      </w:r>
      <w:bookmarkEnd w:id="117"/>
      <w:bookmarkEnd w:id="118"/>
      <w:bookmarkEnd w:id="119"/>
      <w:bookmarkEnd w:id="120"/>
      <w:bookmarkEnd w:id="121"/>
    </w:p>
    <w:p w:rsidR="00312E2B" w:rsidRPr="00312E2B" w:rsidRDefault="00312E2B" w:rsidP="00312E2B">
      <w:pPr>
        <w:numPr>
          <w:ilvl w:val="1"/>
          <w:numId w:val="123"/>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При подготовке Закупочной документации, а также на других этапах Закупочной процедуры  запрещается устанавливать требования и условия, необоснованно ограничивающие конкуренцию среди Участников закупки и не позволяющие добиться максимальной эффективности закупки. Руководитель структурного подразделения Общества, к основным функциональным задачам (обязанностям) которых относится обеспечение деятельности Общества в области закупок Продукции, а также ЦЗК Общества обязаны осуществлять контроль с целью недопущения фактов необоснованного ограничения конкуренции при проведении закупок.</w:t>
      </w:r>
    </w:p>
    <w:p w:rsidR="00312E2B" w:rsidRPr="00312E2B" w:rsidRDefault="00D25532" w:rsidP="00312E2B">
      <w:pPr>
        <w:numPr>
          <w:ilvl w:val="1"/>
          <w:numId w:val="123"/>
        </w:numPr>
        <w:tabs>
          <w:tab w:val="left" w:pos="1134"/>
        </w:tabs>
        <w:spacing w:before="120" w:after="120" w:line="240" w:lineRule="auto"/>
        <w:ind w:left="1134" w:hanging="1134"/>
        <w:jc w:val="both"/>
        <w:rPr>
          <w:rFonts w:ascii="Times New Roman" w:hAnsi="Times New Roman"/>
          <w:bCs/>
          <w:kern w:val="32"/>
          <w:sz w:val="24"/>
          <w:szCs w:val="24"/>
        </w:rPr>
      </w:pPr>
      <w:bookmarkStart w:id="122" w:name="_Ref312082712"/>
      <w:bookmarkStart w:id="123" w:name="_Toc342481993"/>
      <w:bookmarkStart w:id="124" w:name="_Toc219116725"/>
      <w:bookmarkStart w:id="125" w:name="_Toc345855310"/>
      <w:bookmarkStart w:id="126" w:name="_Toc345855972"/>
      <w:bookmarkStart w:id="127" w:name="_Toc345856713"/>
      <w:bookmarkStart w:id="128" w:name="_Toc354469852"/>
      <w:r w:rsidRPr="009B6298">
        <w:rPr>
          <w:rFonts w:ascii="Times New Roman" w:hAnsi="Times New Roman"/>
          <w:bCs/>
          <w:kern w:val="32"/>
          <w:sz w:val="24"/>
          <w:szCs w:val="24"/>
        </w:rPr>
        <w:lastRenderedPageBreak/>
        <w:t>В Закупочной документации устанавливать ссылки на технические условия конкретного разработчика (производителя), торговые знаки и знаки обслуживания (в том числе, лицензии, патенты и иные указания на конкретного производителя или конкретную модель) разрешается в случаях, когда это обусловлено обеспечением взаимодействия или совместимости закупаемой Продукции и ранее закупленной и/или используемой Продукции, либо когда это является соблюдением требований по исполнению обязательств Заказчика, либо когда производится закупка запасных частей и расходных материалов к технике и оборудованию используемому Заказчиком, либо когда такая Продукция предусмотрена проектной документацией, в исходных технических требованиях, конструкторской, эксплуатационной и иной документацией, либо в случаях стандартизации (унификации) закупаемой Продукции, либо когда это является единственно возможным способом описания закупаемой Продукции, либо когда при выполнении работ, оказании услуг предполагается использовать Продукцию, которая не являются предметом закупки, либо когда указанные в Закупочной документации требования к Продукции не нарушают запретов, предусмотренных законодательством РФ, законодательством стран присутствия зарубежных ДО (если зарубежные ДО являются Заказчиком/Организатором закупки) и направлены на определение потребностей Заказчика.</w:t>
      </w:r>
      <w:bookmarkEnd w:id="122"/>
      <w:bookmarkEnd w:id="123"/>
      <w:bookmarkEnd w:id="124"/>
      <w:bookmarkEnd w:id="125"/>
      <w:bookmarkEnd w:id="126"/>
      <w:bookmarkEnd w:id="127"/>
      <w:bookmarkEnd w:id="128"/>
    </w:p>
    <w:p w:rsidR="00312E2B" w:rsidRPr="00312E2B" w:rsidRDefault="00D25532" w:rsidP="00312E2B">
      <w:pPr>
        <w:numPr>
          <w:ilvl w:val="1"/>
          <w:numId w:val="123"/>
        </w:numPr>
        <w:tabs>
          <w:tab w:val="left" w:pos="1134"/>
        </w:tabs>
        <w:spacing w:before="120" w:after="120" w:line="240" w:lineRule="auto"/>
        <w:ind w:left="1134" w:hanging="1134"/>
        <w:jc w:val="both"/>
        <w:rPr>
          <w:rFonts w:ascii="Times New Roman" w:hAnsi="Times New Roman"/>
          <w:bCs/>
          <w:kern w:val="32"/>
          <w:sz w:val="24"/>
          <w:szCs w:val="24"/>
        </w:rPr>
      </w:pPr>
      <w:bookmarkStart w:id="129" w:name="_Toc342481994"/>
      <w:bookmarkStart w:id="130" w:name="_Toc219116726"/>
      <w:bookmarkStart w:id="131" w:name="_Toc345855311"/>
      <w:bookmarkStart w:id="132" w:name="_Toc345855973"/>
      <w:bookmarkStart w:id="133" w:name="_Toc345856714"/>
      <w:bookmarkStart w:id="134" w:name="_Toc354469853"/>
      <w:r w:rsidRPr="009B6298">
        <w:rPr>
          <w:rFonts w:ascii="Times New Roman" w:hAnsi="Times New Roman"/>
          <w:bCs/>
          <w:kern w:val="32"/>
          <w:sz w:val="24"/>
          <w:szCs w:val="24"/>
        </w:rPr>
        <w:t>В случае если обосновать  применение Продукции конкретных производителей или конкретные торговые знаки и знаки обслуживания и т.п. невозможно, необходимо предусматривать возможность предоставления аналогов/эквивалента указанных производителей/торговых знаков или указывать достаточное для закупки множество  технических характеристик (диапазонов технических характеристик) по необходимой Продукции.</w:t>
      </w:r>
      <w:bookmarkEnd w:id="129"/>
      <w:bookmarkEnd w:id="130"/>
      <w:bookmarkEnd w:id="131"/>
      <w:bookmarkEnd w:id="132"/>
      <w:bookmarkEnd w:id="133"/>
      <w:bookmarkEnd w:id="134"/>
    </w:p>
    <w:p w:rsidR="00312E2B" w:rsidRPr="00312E2B" w:rsidRDefault="00312E2B" w:rsidP="00312E2B">
      <w:pPr>
        <w:numPr>
          <w:ilvl w:val="1"/>
          <w:numId w:val="123"/>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Проект договора, включаемый в состав Закупочной документации разрабатывается Заказчиком, согласуется в порядке, установленном Регламентом бизнес-процесса договорной работы. Для включения в Закупочную документацию проекта договора Заказчик первоначально рассматривает возможность включения в такую документацию типовой формы договора.</w:t>
      </w:r>
    </w:p>
    <w:p w:rsidR="00312E2B" w:rsidRPr="00312E2B" w:rsidRDefault="00312E2B" w:rsidP="00312E2B">
      <w:pPr>
        <w:numPr>
          <w:ilvl w:val="1"/>
          <w:numId w:val="123"/>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Закупочная документация может содержать условия, касающиеся предоставления Участниками закупки Альтернативных предложений, предусматривающих, в том числе значительное снижение стоимости предлагаемого оборудования/ материалов. Решение о целесообразности включения в Закупочную документацию условий по альтернативным предложениям принимает Заказчик. Условия, при которых снижение стоимости предлагаемого оборудования/ материалов признается значительным и альтернативное предложение целесообразным, в рамках каждой Закупочной процедуры согласовывается с Заказчиком (структурным подразделением Заказчика).</w:t>
      </w:r>
    </w:p>
    <w:p w:rsidR="00312E2B" w:rsidRPr="00312E2B" w:rsidRDefault="00312E2B" w:rsidP="00312E2B">
      <w:pPr>
        <w:numPr>
          <w:ilvl w:val="1"/>
          <w:numId w:val="123"/>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При исполнении инвестиционной программы Общества, инициаторы договоров в рамках подготовки исходных данных (техническое задание, проект договора и т.д.) для проведения Закупочной процедуры в качестве условий Закупки  предусматривают условия оплаты, включая наличие аванса и его размер, в соответствии с требованиями, установленными локальными нормативными актами Заказчика.</w:t>
      </w:r>
    </w:p>
    <w:p w:rsidR="00312E2B" w:rsidRPr="00312E2B" w:rsidRDefault="00312E2B" w:rsidP="00312E2B">
      <w:pPr>
        <w:numPr>
          <w:ilvl w:val="1"/>
          <w:numId w:val="123"/>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 xml:space="preserve">При подготовке решения о закупке «под ключ» (осуществление комплекса работ с поставкой оборудования в области технического перевооружения, реконструкции, нового строительства, энергоремонта), включая такие компоненты, как проектирование, выбор основного, вспомогательного оборудования, автоматизированных систем управления объектом (оборудованием), монтажа, </w:t>
      </w:r>
      <w:r w:rsidRPr="00312E2B">
        <w:rPr>
          <w:rFonts w:ascii="Times New Roman" w:hAnsi="Times New Roman"/>
          <w:bCs/>
          <w:kern w:val="32"/>
          <w:sz w:val="24"/>
          <w:szCs w:val="24"/>
        </w:rPr>
        <w:lastRenderedPageBreak/>
        <w:t>наладки, закупка проводится с обязательным четким выделением в составе неделимого лота (как в Закупочной документации, так и в Заявках Участников закупки) предложений по вышеуказанным компонентам (в том числе с предоставлением детализированного расчета стоимости (объектные и локальные сметы и т.д.)) с целью проверки реализуемости предложений Участников закупки и определению цен на отдельные компоненты для учета их при любых возможных корректировках договора (споров по нему) в будущем. Порядок и условия применения настоящего положения устанавливаются в Закупочной документации.</w:t>
      </w:r>
    </w:p>
    <w:p w:rsidR="00312E2B" w:rsidRPr="00312E2B" w:rsidRDefault="00312E2B" w:rsidP="00312E2B">
      <w:pPr>
        <w:numPr>
          <w:ilvl w:val="1"/>
          <w:numId w:val="123"/>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 xml:space="preserve">Организатор закупки вправе устанавливать в Закупочной документации требования к Участникам закупки о документальном подтверждении соответствия Продукции, процессов ее производства, хранения, перевозки и др., требованиям законодательства РФ. </w:t>
      </w:r>
    </w:p>
    <w:p w:rsidR="00312E2B" w:rsidRPr="00312E2B" w:rsidRDefault="00312E2B" w:rsidP="00312E2B">
      <w:pPr>
        <w:numPr>
          <w:ilvl w:val="1"/>
          <w:numId w:val="123"/>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Закупочная документация утверждается Председателем Закупочной комиссии. При этом проект Закупочной документации перед их утверждением в обязательном порядке должны пройти согласование Закупочной комиссией в порядке, установленном локальными нормативными актами Общества.</w:t>
      </w:r>
    </w:p>
    <w:p w:rsidR="00312E2B" w:rsidRPr="00312E2B" w:rsidRDefault="00312E2B" w:rsidP="00312E2B">
      <w:pPr>
        <w:numPr>
          <w:ilvl w:val="1"/>
          <w:numId w:val="123"/>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При проведении закупки иным сторонним Организатором закупки (не СЗО) перед согласованием Закупочной комиссией и утверждением Председателем Закупочной комиссии Закупочная документация должна пройти согласование с Заказчиком.</w:t>
      </w:r>
    </w:p>
    <w:p w:rsidR="00312E2B" w:rsidRPr="00312E2B" w:rsidRDefault="00312E2B" w:rsidP="00312E2B">
      <w:pPr>
        <w:numPr>
          <w:ilvl w:val="1"/>
          <w:numId w:val="123"/>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Закупочная документация должна содержать:</w:t>
      </w:r>
    </w:p>
    <w:p w:rsidR="00312E2B" w:rsidRPr="00312E2B" w:rsidRDefault="00312E2B" w:rsidP="00312E2B">
      <w:pPr>
        <w:numPr>
          <w:ilvl w:val="0"/>
          <w:numId w:val="65"/>
        </w:numPr>
        <w:spacing w:after="0" w:line="240" w:lineRule="auto"/>
        <w:ind w:left="1134" w:firstLine="0"/>
        <w:contextualSpacing/>
        <w:jc w:val="both"/>
        <w:rPr>
          <w:rFonts w:ascii="Times New Roman" w:hAnsi="Times New Roman"/>
          <w:sz w:val="24"/>
          <w:szCs w:val="24"/>
          <w:lang w:eastAsia="ru-RU"/>
        </w:rPr>
      </w:pPr>
      <w:r w:rsidRPr="00312E2B">
        <w:rPr>
          <w:rFonts w:ascii="Times New Roman" w:hAnsi="Times New Roman"/>
          <w:sz w:val="24"/>
          <w:szCs w:val="24"/>
          <w:lang w:eastAsia="ru-RU"/>
        </w:rPr>
        <w:t>извещение о закупке</w:t>
      </w:r>
      <w:r w:rsidRPr="00312E2B">
        <w:rPr>
          <w:rFonts w:ascii="Times New Roman" w:hAnsi="Times New Roman"/>
          <w:sz w:val="24"/>
          <w:szCs w:val="24"/>
          <w:lang w:val="en-US" w:eastAsia="ru-RU"/>
        </w:rPr>
        <w:t>;</w:t>
      </w:r>
    </w:p>
    <w:p w:rsidR="00312E2B" w:rsidRPr="00312E2B" w:rsidRDefault="00312E2B" w:rsidP="00312E2B">
      <w:pPr>
        <w:numPr>
          <w:ilvl w:val="0"/>
          <w:numId w:val="65"/>
        </w:numPr>
        <w:spacing w:after="0" w:line="240" w:lineRule="auto"/>
        <w:ind w:left="1134" w:firstLine="0"/>
        <w:contextualSpacing/>
        <w:jc w:val="both"/>
        <w:rPr>
          <w:rFonts w:ascii="Times New Roman" w:hAnsi="Times New Roman"/>
          <w:sz w:val="24"/>
          <w:szCs w:val="24"/>
          <w:lang w:eastAsia="ru-RU"/>
        </w:rPr>
      </w:pPr>
      <w:r w:rsidRPr="00312E2B">
        <w:rPr>
          <w:rFonts w:ascii="Times New Roman" w:hAnsi="Times New Roman"/>
          <w:sz w:val="24"/>
          <w:szCs w:val="24"/>
          <w:lang w:eastAsia="ru-RU"/>
        </w:rPr>
        <w:t>требования к закупаемой продукции (к качеству, техническим характеристикам и т.д.) При этом в случае, если иное не предусмотрено Закупочной документацией, поставляемая Продукция должна быть новой (не бывшей в употреблении, не прошедшей ремонт, в том числе восстановление, замену составных частей, восстановление потребительских свойств);</w:t>
      </w:r>
    </w:p>
    <w:p w:rsidR="00312E2B" w:rsidRPr="00312E2B" w:rsidRDefault="00312E2B" w:rsidP="00312E2B">
      <w:pPr>
        <w:numPr>
          <w:ilvl w:val="0"/>
          <w:numId w:val="65"/>
        </w:numPr>
        <w:spacing w:after="0" w:line="240" w:lineRule="auto"/>
        <w:ind w:left="1134" w:firstLine="0"/>
        <w:contextualSpacing/>
        <w:jc w:val="both"/>
        <w:rPr>
          <w:rFonts w:ascii="Times New Roman" w:hAnsi="Times New Roman"/>
          <w:sz w:val="24"/>
          <w:szCs w:val="24"/>
          <w:lang w:eastAsia="ru-RU"/>
        </w:rPr>
      </w:pPr>
      <w:r w:rsidRPr="00312E2B">
        <w:rPr>
          <w:rFonts w:ascii="Times New Roman" w:hAnsi="Times New Roman"/>
          <w:sz w:val="24"/>
          <w:szCs w:val="24"/>
          <w:lang w:eastAsia="ru-RU"/>
        </w:rPr>
        <w:t xml:space="preserve">требования к гарантийному сроку и (или) объему предоставления гарантий качества Продукции, к обслуживанию Продукции, к расходам на эксплуатацию Продукции, об обязательности осуществления монтажа и наладке Продукции, к обучению лиц, осуществляющих использование и обслуживание Продукции. Указанные требования устанавливаются Заказчиком при необходимости. </w:t>
      </w:r>
    </w:p>
    <w:p w:rsidR="00312E2B" w:rsidRPr="00312E2B" w:rsidRDefault="00312E2B" w:rsidP="00312E2B">
      <w:pPr>
        <w:numPr>
          <w:ilvl w:val="0"/>
          <w:numId w:val="65"/>
        </w:numPr>
        <w:spacing w:after="0" w:line="240" w:lineRule="auto"/>
        <w:ind w:left="1134" w:firstLine="0"/>
        <w:contextualSpacing/>
        <w:jc w:val="both"/>
        <w:rPr>
          <w:rFonts w:ascii="Times New Roman" w:hAnsi="Times New Roman"/>
          <w:sz w:val="24"/>
          <w:szCs w:val="24"/>
          <w:lang w:eastAsia="ru-RU"/>
        </w:rPr>
      </w:pPr>
      <w:r w:rsidRPr="00312E2B">
        <w:rPr>
          <w:rFonts w:ascii="Times New Roman" w:hAnsi="Times New Roman"/>
          <w:sz w:val="24"/>
          <w:szCs w:val="24"/>
          <w:lang w:eastAsia="ru-RU"/>
        </w:rPr>
        <w:t>требования к содержанию, форме, оформлению и составу Заявки;</w:t>
      </w:r>
    </w:p>
    <w:p w:rsidR="00312E2B" w:rsidRPr="00312E2B" w:rsidRDefault="00312E2B" w:rsidP="00312E2B">
      <w:pPr>
        <w:numPr>
          <w:ilvl w:val="0"/>
          <w:numId w:val="65"/>
        </w:numPr>
        <w:spacing w:after="0" w:line="240" w:lineRule="auto"/>
        <w:ind w:left="1134" w:firstLine="0"/>
        <w:contextualSpacing/>
        <w:jc w:val="both"/>
        <w:rPr>
          <w:rFonts w:ascii="Times New Roman" w:hAnsi="Times New Roman"/>
          <w:sz w:val="24"/>
          <w:szCs w:val="24"/>
          <w:lang w:eastAsia="ru-RU"/>
        </w:rPr>
      </w:pPr>
      <w:r w:rsidRPr="00312E2B">
        <w:rPr>
          <w:rFonts w:ascii="Times New Roman" w:hAnsi="Times New Roman"/>
          <w:sz w:val="24"/>
          <w:szCs w:val="24"/>
          <w:lang w:eastAsia="ru-RU"/>
        </w:rPr>
        <w:t>сведения о начальной (максимальной) цене договора (цене лота). В случае, если при проведении Закупочной процедуры на право заключить договор на выполнение технического обслуживания и (или) ремонта техники, оборудования, оказания услуг связи, юридических услуг невозможно определить необходимое количество запасных частей к технике, к оборудованию, объему работ, услуг, Заказчик вправе указать в Закупочной документации начальную (максимальную) цену договора (цену лота), а также начальную (максимальную) цену запасных частей (каждой запасной части) к технике, к оборудованию и начальную (максимальную) цену единицы услуги и (или) работы по техническому обслуживанию и (или) ремонту техники, оборудования, в том числе цену работ по замене указанных запасных частей;</w:t>
      </w:r>
    </w:p>
    <w:p w:rsidR="00312E2B" w:rsidRPr="00312E2B" w:rsidRDefault="00312E2B" w:rsidP="00312E2B">
      <w:pPr>
        <w:numPr>
          <w:ilvl w:val="0"/>
          <w:numId w:val="65"/>
        </w:numPr>
        <w:spacing w:after="0" w:line="240" w:lineRule="auto"/>
        <w:ind w:left="1134" w:firstLine="0"/>
        <w:contextualSpacing/>
        <w:jc w:val="both"/>
        <w:rPr>
          <w:rFonts w:ascii="Times New Roman" w:hAnsi="Times New Roman"/>
          <w:sz w:val="24"/>
          <w:szCs w:val="24"/>
          <w:lang w:eastAsia="ru-RU"/>
        </w:rPr>
      </w:pPr>
      <w:r w:rsidRPr="00312E2B">
        <w:rPr>
          <w:rFonts w:ascii="Times New Roman" w:hAnsi="Times New Roman"/>
          <w:sz w:val="24"/>
          <w:szCs w:val="24"/>
          <w:lang w:eastAsia="ru-RU"/>
        </w:rPr>
        <w:t>форма, сроки и порядок оплаты Продукции;</w:t>
      </w:r>
    </w:p>
    <w:p w:rsidR="00312E2B" w:rsidRPr="00312E2B" w:rsidRDefault="00312E2B" w:rsidP="00312E2B">
      <w:pPr>
        <w:numPr>
          <w:ilvl w:val="0"/>
          <w:numId w:val="65"/>
        </w:numPr>
        <w:spacing w:after="0" w:line="240" w:lineRule="auto"/>
        <w:ind w:left="1134" w:firstLine="0"/>
        <w:contextualSpacing/>
        <w:jc w:val="both"/>
        <w:rPr>
          <w:rFonts w:ascii="Times New Roman" w:hAnsi="Times New Roman"/>
          <w:sz w:val="24"/>
          <w:szCs w:val="24"/>
          <w:lang w:eastAsia="ru-RU"/>
        </w:rPr>
      </w:pPr>
      <w:r w:rsidRPr="00312E2B">
        <w:rPr>
          <w:rFonts w:ascii="Times New Roman" w:hAnsi="Times New Roman"/>
          <w:sz w:val="24"/>
          <w:szCs w:val="24"/>
          <w:lang w:eastAsia="ru-RU"/>
        </w:rPr>
        <w:t>порядок формирования цены договора (цены лота) (с учетом или без учета расходов на перевозку, страхование, уплату таможенных пошлин, налогов и других обязательных платежей);</w:t>
      </w:r>
    </w:p>
    <w:p w:rsidR="00312E2B" w:rsidRPr="00312E2B" w:rsidRDefault="00312E2B" w:rsidP="00312E2B">
      <w:pPr>
        <w:numPr>
          <w:ilvl w:val="0"/>
          <w:numId w:val="65"/>
        </w:numPr>
        <w:spacing w:after="0" w:line="240" w:lineRule="auto"/>
        <w:ind w:left="1134" w:firstLine="0"/>
        <w:contextualSpacing/>
        <w:jc w:val="both"/>
        <w:rPr>
          <w:rFonts w:ascii="Times New Roman" w:hAnsi="Times New Roman"/>
          <w:sz w:val="24"/>
          <w:szCs w:val="24"/>
          <w:lang w:eastAsia="ru-RU"/>
        </w:rPr>
      </w:pPr>
      <w:r w:rsidRPr="00312E2B">
        <w:rPr>
          <w:rFonts w:ascii="Times New Roman" w:hAnsi="Times New Roman"/>
          <w:sz w:val="24"/>
          <w:szCs w:val="24"/>
          <w:lang w:eastAsia="ru-RU"/>
        </w:rPr>
        <w:t>порядок, место, дата начала и дата окончания сроков подачи заявок на участие в закупке;</w:t>
      </w:r>
    </w:p>
    <w:p w:rsidR="00312E2B" w:rsidRPr="00312E2B" w:rsidRDefault="00312E2B" w:rsidP="00312E2B">
      <w:pPr>
        <w:numPr>
          <w:ilvl w:val="0"/>
          <w:numId w:val="65"/>
        </w:numPr>
        <w:spacing w:after="0" w:line="240" w:lineRule="auto"/>
        <w:ind w:left="1134" w:firstLine="0"/>
        <w:contextualSpacing/>
        <w:jc w:val="both"/>
        <w:rPr>
          <w:rFonts w:ascii="Times New Roman" w:hAnsi="Times New Roman"/>
          <w:sz w:val="24"/>
          <w:szCs w:val="24"/>
          <w:lang w:eastAsia="ru-RU"/>
        </w:rPr>
      </w:pPr>
      <w:r w:rsidRPr="00312E2B">
        <w:rPr>
          <w:rFonts w:ascii="Times New Roman" w:hAnsi="Times New Roman"/>
          <w:sz w:val="24"/>
          <w:szCs w:val="24"/>
          <w:lang w:eastAsia="ru-RU"/>
        </w:rPr>
        <w:lastRenderedPageBreak/>
        <w:t>требования к Потенциальным Участникам/Участникам закупки и перечень документов, представляемых Участниками закупки для подтверждения их соответствия установленным требованиям;</w:t>
      </w:r>
    </w:p>
    <w:p w:rsidR="00312E2B" w:rsidRPr="00312E2B" w:rsidRDefault="00312E2B" w:rsidP="00312E2B">
      <w:pPr>
        <w:numPr>
          <w:ilvl w:val="0"/>
          <w:numId w:val="65"/>
        </w:numPr>
        <w:spacing w:after="0" w:line="240" w:lineRule="auto"/>
        <w:ind w:left="1134" w:firstLine="0"/>
        <w:contextualSpacing/>
        <w:jc w:val="both"/>
        <w:rPr>
          <w:rFonts w:ascii="Times New Roman" w:hAnsi="Times New Roman"/>
          <w:sz w:val="24"/>
          <w:szCs w:val="24"/>
          <w:lang w:eastAsia="ru-RU"/>
        </w:rPr>
      </w:pPr>
      <w:r w:rsidRPr="00312E2B">
        <w:rPr>
          <w:rFonts w:ascii="Times New Roman" w:hAnsi="Times New Roman"/>
          <w:sz w:val="24"/>
          <w:szCs w:val="24"/>
          <w:lang w:eastAsia="ru-RU"/>
        </w:rPr>
        <w:t>формы, порядок, дата начала и дата окончания срока предоставления Потенциальным Участникам/Участникам закупки разъяснений положений Закупочной документации;</w:t>
      </w:r>
    </w:p>
    <w:p w:rsidR="00312E2B" w:rsidRPr="00312E2B" w:rsidRDefault="00312E2B" w:rsidP="00312E2B">
      <w:pPr>
        <w:numPr>
          <w:ilvl w:val="0"/>
          <w:numId w:val="65"/>
        </w:numPr>
        <w:spacing w:after="0" w:line="240" w:lineRule="auto"/>
        <w:ind w:left="1134" w:firstLine="0"/>
        <w:contextualSpacing/>
        <w:jc w:val="both"/>
        <w:rPr>
          <w:rFonts w:ascii="Times New Roman" w:hAnsi="Times New Roman"/>
          <w:sz w:val="24"/>
          <w:szCs w:val="24"/>
          <w:lang w:eastAsia="ru-RU"/>
        </w:rPr>
      </w:pPr>
      <w:r w:rsidRPr="00312E2B">
        <w:rPr>
          <w:rFonts w:ascii="Times New Roman" w:hAnsi="Times New Roman"/>
          <w:sz w:val="24"/>
          <w:szCs w:val="24"/>
          <w:lang w:eastAsia="ru-RU"/>
        </w:rPr>
        <w:t>место и дата рассмотрения предложений Участников закупки и подведения итогов Закупочной процедуры;</w:t>
      </w:r>
    </w:p>
    <w:p w:rsidR="00312E2B" w:rsidRPr="00312E2B" w:rsidRDefault="00312E2B" w:rsidP="00312E2B">
      <w:pPr>
        <w:numPr>
          <w:ilvl w:val="0"/>
          <w:numId w:val="65"/>
        </w:numPr>
        <w:spacing w:after="0" w:line="240" w:lineRule="auto"/>
        <w:ind w:left="1134" w:firstLine="0"/>
        <w:contextualSpacing/>
        <w:jc w:val="both"/>
        <w:rPr>
          <w:rFonts w:ascii="Times New Roman" w:hAnsi="Times New Roman"/>
          <w:sz w:val="24"/>
          <w:szCs w:val="24"/>
          <w:lang w:eastAsia="ru-RU"/>
        </w:rPr>
      </w:pPr>
      <w:r w:rsidRPr="00312E2B">
        <w:rPr>
          <w:rFonts w:ascii="Times New Roman" w:hAnsi="Times New Roman"/>
          <w:sz w:val="24"/>
          <w:szCs w:val="24"/>
          <w:lang w:eastAsia="ru-RU"/>
        </w:rPr>
        <w:t>критерии оценки и сопоставления заявок на участие в закупке;</w:t>
      </w:r>
    </w:p>
    <w:p w:rsidR="00312E2B" w:rsidRPr="00312E2B" w:rsidRDefault="00312E2B" w:rsidP="00312E2B">
      <w:pPr>
        <w:numPr>
          <w:ilvl w:val="0"/>
          <w:numId w:val="65"/>
        </w:numPr>
        <w:spacing w:after="0" w:line="240" w:lineRule="auto"/>
        <w:ind w:left="1134" w:firstLine="0"/>
        <w:contextualSpacing/>
        <w:jc w:val="both"/>
        <w:rPr>
          <w:rFonts w:ascii="Times New Roman" w:hAnsi="Times New Roman"/>
          <w:sz w:val="24"/>
          <w:szCs w:val="24"/>
          <w:lang w:eastAsia="ru-RU"/>
        </w:rPr>
      </w:pPr>
      <w:r w:rsidRPr="00312E2B">
        <w:rPr>
          <w:rFonts w:ascii="Times New Roman" w:hAnsi="Times New Roman"/>
          <w:sz w:val="24"/>
          <w:szCs w:val="24"/>
          <w:lang w:eastAsia="ru-RU"/>
        </w:rPr>
        <w:t>порядок оценки и сопоставления заявок на участие в закупке;</w:t>
      </w:r>
    </w:p>
    <w:p w:rsidR="00312E2B" w:rsidRPr="00312E2B" w:rsidRDefault="00312E2B" w:rsidP="00312E2B">
      <w:pPr>
        <w:numPr>
          <w:ilvl w:val="0"/>
          <w:numId w:val="65"/>
        </w:numPr>
        <w:spacing w:after="0" w:line="240" w:lineRule="auto"/>
        <w:ind w:left="1134" w:firstLine="0"/>
        <w:contextualSpacing/>
        <w:jc w:val="both"/>
        <w:rPr>
          <w:rFonts w:ascii="Times New Roman" w:hAnsi="Times New Roman"/>
          <w:sz w:val="24"/>
          <w:szCs w:val="24"/>
          <w:lang w:eastAsia="ru-RU"/>
        </w:rPr>
      </w:pPr>
      <w:r w:rsidRPr="00312E2B">
        <w:rPr>
          <w:rFonts w:ascii="Times New Roman" w:hAnsi="Times New Roman"/>
          <w:sz w:val="24"/>
          <w:szCs w:val="24"/>
          <w:lang w:eastAsia="ru-RU"/>
        </w:rPr>
        <w:t>сведения о порядке проведения процедуры переторжки, если такое решение будет принято Закупочной комиссией в процессе проведения Закупочной процедуры;</w:t>
      </w:r>
    </w:p>
    <w:p w:rsidR="00312E2B" w:rsidRPr="00312E2B" w:rsidRDefault="00312E2B" w:rsidP="00312E2B">
      <w:pPr>
        <w:numPr>
          <w:ilvl w:val="0"/>
          <w:numId w:val="65"/>
        </w:numPr>
        <w:spacing w:line="240" w:lineRule="auto"/>
        <w:ind w:firstLine="414"/>
        <w:contextualSpacing/>
        <w:jc w:val="both"/>
        <w:rPr>
          <w:rFonts w:ascii="Times New Roman" w:hAnsi="Times New Roman"/>
          <w:sz w:val="24"/>
          <w:szCs w:val="24"/>
          <w:lang w:eastAsia="ru-RU"/>
        </w:rPr>
      </w:pPr>
      <w:r w:rsidRPr="00312E2B">
        <w:rPr>
          <w:rFonts w:ascii="Times New Roman" w:hAnsi="Times New Roman"/>
          <w:sz w:val="24"/>
          <w:szCs w:val="24"/>
          <w:lang w:eastAsia="ru-RU"/>
        </w:rPr>
        <w:t>проект договора;</w:t>
      </w:r>
    </w:p>
    <w:p w:rsidR="00312E2B" w:rsidRPr="00312E2B" w:rsidRDefault="00312E2B" w:rsidP="00312E2B">
      <w:pPr>
        <w:numPr>
          <w:ilvl w:val="0"/>
          <w:numId w:val="65"/>
        </w:numPr>
        <w:spacing w:after="0" w:line="240" w:lineRule="auto"/>
        <w:ind w:left="1134" w:firstLine="0"/>
        <w:contextualSpacing/>
        <w:jc w:val="both"/>
        <w:rPr>
          <w:rFonts w:ascii="Times New Roman" w:hAnsi="Times New Roman"/>
          <w:sz w:val="24"/>
          <w:szCs w:val="24"/>
          <w:lang w:eastAsia="ru-RU"/>
        </w:rPr>
      </w:pPr>
      <w:r w:rsidRPr="00312E2B">
        <w:rPr>
          <w:rFonts w:ascii="Times New Roman" w:hAnsi="Times New Roman"/>
          <w:sz w:val="24"/>
          <w:szCs w:val="24"/>
          <w:lang w:eastAsia="ru-RU"/>
        </w:rPr>
        <w:t>иные требования, установленные законодательством РФ и/или Закупочной документацией.</w:t>
      </w:r>
    </w:p>
    <w:p w:rsidR="00312E2B" w:rsidRPr="00312E2B" w:rsidRDefault="00312E2B" w:rsidP="00312E2B">
      <w:pPr>
        <w:numPr>
          <w:ilvl w:val="1"/>
          <w:numId w:val="123"/>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Сведения, содержащиеся в Извещении о закупке должны соответствовать сведениям, содержащимся в Закупочной документации. Извещение о закупке должно содержать:</w:t>
      </w:r>
    </w:p>
    <w:p w:rsidR="00312E2B" w:rsidRPr="00312E2B" w:rsidRDefault="00312E2B" w:rsidP="00312E2B">
      <w:pPr>
        <w:numPr>
          <w:ilvl w:val="0"/>
          <w:numId w:val="64"/>
        </w:numPr>
        <w:tabs>
          <w:tab w:val="left" w:pos="1134"/>
        </w:tabs>
        <w:spacing w:before="120" w:after="120" w:line="240" w:lineRule="auto"/>
        <w:ind w:left="1418" w:hanging="284"/>
        <w:contextualSpacing/>
        <w:jc w:val="both"/>
        <w:rPr>
          <w:rFonts w:ascii="Times New Roman" w:hAnsi="Times New Roman"/>
          <w:bCs/>
          <w:kern w:val="32"/>
          <w:sz w:val="24"/>
          <w:szCs w:val="24"/>
        </w:rPr>
      </w:pPr>
      <w:r w:rsidRPr="00312E2B">
        <w:rPr>
          <w:rFonts w:ascii="Times New Roman" w:hAnsi="Times New Roman"/>
          <w:bCs/>
          <w:kern w:val="32"/>
          <w:sz w:val="24"/>
          <w:szCs w:val="24"/>
        </w:rPr>
        <w:t>способ закупки;</w:t>
      </w:r>
    </w:p>
    <w:p w:rsidR="00312E2B" w:rsidRPr="00312E2B" w:rsidRDefault="00312E2B" w:rsidP="00312E2B">
      <w:pPr>
        <w:numPr>
          <w:ilvl w:val="0"/>
          <w:numId w:val="64"/>
        </w:numPr>
        <w:tabs>
          <w:tab w:val="left" w:pos="1134"/>
        </w:tabs>
        <w:spacing w:before="120" w:after="120" w:line="240" w:lineRule="auto"/>
        <w:ind w:left="1418" w:hanging="284"/>
        <w:contextualSpacing/>
        <w:jc w:val="both"/>
        <w:rPr>
          <w:rFonts w:ascii="Times New Roman" w:hAnsi="Times New Roman"/>
          <w:bCs/>
          <w:kern w:val="32"/>
          <w:sz w:val="24"/>
          <w:szCs w:val="24"/>
        </w:rPr>
      </w:pPr>
      <w:r w:rsidRPr="00312E2B">
        <w:rPr>
          <w:rFonts w:ascii="Times New Roman" w:hAnsi="Times New Roman"/>
          <w:bCs/>
          <w:kern w:val="32"/>
          <w:sz w:val="24"/>
          <w:szCs w:val="24"/>
        </w:rPr>
        <w:t>наименование, место нахождения, почтовый адрес, адрес электронной почты, номер контактного телефона Заказчика, Организатора закупки;</w:t>
      </w:r>
    </w:p>
    <w:p w:rsidR="00312E2B" w:rsidRPr="00312E2B" w:rsidRDefault="00312E2B" w:rsidP="00312E2B">
      <w:pPr>
        <w:numPr>
          <w:ilvl w:val="0"/>
          <w:numId w:val="64"/>
        </w:numPr>
        <w:tabs>
          <w:tab w:val="left" w:pos="1134"/>
        </w:tabs>
        <w:spacing w:before="120" w:after="120" w:line="240" w:lineRule="auto"/>
        <w:ind w:left="1418" w:hanging="284"/>
        <w:contextualSpacing/>
        <w:jc w:val="both"/>
        <w:rPr>
          <w:rFonts w:ascii="Times New Roman" w:hAnsi="Times New Roman"/>
          <w:bCs/>
          <w:kern w:val="32"/>
          <w:sz w:val="24"/>
          <w:szCs w:val="24"/>
        </w:rPr>
      </w:pPr>
      <w:r w:rsidRPr="00312E2B">
        <w:rPr>
          <w:rFonts w:ascii="Times New Roman" w:hAnsi="Times New Roman"/>
          <w:bCs/>
          <w:kern w:val="32"/>
          <w:sz w:val="24"/>
          <w:szCs w:val="24"/>
        </w:rPr>
        <w:t>предмет договора с указанием количества/объема поставляемой Продукции, за исключением случая, если при проведении Закупочной процедуры на право заключить договор на выполнение технического обслуживания и (или) ремонта техники, оборудования, оказания услуг связи, юридических услуг невозможно определить необходимое количество запасных частей к технике, к оборудованию, объем работ, услуг;</w:t>
      </w:r>
    </w:p>
    <w:p w:rsidR="00312E2B" w:rsidRPr="00312E2B" w:rsidRDefault="00312E2B" w:rsidP="00312E2B">
      <w:pPr>
        <w:numPr>
          <w:ilvl w:val="0"/>
          <w:numId w:val="64"/>
        </w:numPr>
        <w:tabs>
          <w:tab w:val="left" w:pos="1134"/>
        </w:tabs>
        <w:spacing w:before="120" w:after="120" w:line="240" w:lineRule="auto"/>
        <w:ind w:left="1418" w:hanging="284"/>
        <w:contextualSpacing/>
        <w:jc w:val="both"/>
        <w:rPr>
          <w:rFonts w:ascii="Times New Roman" w:hAnsi="Times New Roman"/>
          <w:bCs/>
          <w:kern w:val="32"/>
          <w:sz w:val="24"/>
          <w:szCs w:val="24"/>
        </w:rPr>
      </w:pPr>
      <w:r w:rsidRPr="00312E2B">
        <w:rPr>
          <w:rFonts w:ascii="Times New Roman" w:hAnsi="Times New Roman"/>
          <w:bCs/>
          <w:kern w:val="32"/>
          <w:sz w:val="24"/>
          <w:szCs w:val="24"/>
        </w:rPr>
        <w:t>место поставки Продукции, а также сроки поставки Продукции;</w:t>
      </w:r>
    </w:p>
    <w:p w:rsidR="00312E2B" w:rsidRPr="00312E2B" w:rsidRDefault="00312E2B" w:rsidP="00312E2B">
      <w:pPr>
        <w:numPr>
          <w:ilvl w:val="0"/>
          <w:numId w:val="64"/>
        </w:numPr>
        <w:tabs>
          <w:tab w:val="left" w:pos="1134"/>
        </w:tabs>
        <w:spacing w:before="120" w:after="120" w:line="240" w:lineRule="auto"/>
        <w:ind w:left="1418" w:hanging="284"/>
        <w:contextualSpacing/>
        <w:jc w:val="both"/>
        <w:rPr>
          <w:rFonts w:ascii="Times New Roman" w:hAnsi="Times New Roman"/>
          <w:bCs/>
          <w:kern w:val="32"/>
          <w:sz w:val="24"/>
          <w:szCs w:val="24"/>
        </w:rPr>
      </w:pPr>
      <w:r w:rsidRPr="00312E2B">
        <w:rPr>
          <w:rFonts w:ascii="Times New Roman" w:hAnsi="Times New Roman"/>
          <w:bCs/>
          <w:kern w:val="32"/>
          <w:sz w:val="24"/>
          <w:szCs w:val="24"/>
        </w:rPr>
        <w:t>сведения о начальной (максимальной) цене договора (цене лота);</w:t>
      </w:r>
    </w:p>
    <w:p w:rsidR="00312E2B" w:rsidRPr="00312E2B" w:rsidRDefault="00312E2B" w:rsidP="00312E2B">
      <w:pPr>
        <w:numPr>
          <w:ilvl w:val="0"/>
          <w:numId w:val="64"/>
        </w:numPr>
        <w:tabs>
          <w:tab w:val="left" w:pos="1134"/>
        </w:tabs>
        <w:spacing w:before="120" w:after="120" w:line="240" w:lineRule="auto"/>
        <w:ind w:left="1418" w:hanging="284"/>
        <w:contextualSpacing/>
        <w:jc w:val="both"/>
        <w:rPr>
          <w:rFonts w:ascii="Times New Roman" w:hAnsi="Times New Roman"/>
          <w:bCs/>
          <w:kern w:val="32"/>
          <w:sz w:val="24"/>
          <w:szCs w:val="24"/>
        </w:rPr>
      </w:pPr>
      <w:r w:rsidRPr="00312E2B">
        <w:rPr>
          <w:rFonts w:ascii="Times New Roman" w:hAnsi="Times New Roman"/>
          <w:bCs/>
          <w:kern w:val="32"/>
          <w:sz w:val="24"/>
          <w:szCs w:val="24"/>
        </w:rPr>
        <w:t>срок, место и порядок предоставления Закупочной документации, размер, порядок и сроки внесения платы, взимаемой Организатором закупки за предоставление Закупочной документации, если такая плата установлена, за исключением случаев предоставления Закупочной документации в форме электронного документа;</w:t>
      </w:r>
    </w:p>
    <w:p w:rsidR="00312E2B" w:rsidRPr="00312E2B" w:rsidRDefault="00312E2B" w:rsidP="00312E2B">
      <w:pPr>
        <w:numPr>
          <w:ilvl w:val="0"/>
          <w:numId w:val="64"/>
        </w:numPr>
        <w:tabs>
          <w:tab w:val="left" w:pos="1134"/>
        </w:tabs>
        <w:spacing w:before="120" w:after="120" w:line="240" w:lineRule="auto"/>
        <w:ind w:left="1418" w:hanging="284"/>
        <w:contextualSpacing/>
        <w:jc w:val="both"/>
        <w:rPr>
          <w:rFonts w:ascii="Times New Roman" w:hAnsi="Times New Roman"/>
          <w:bCs/>
          <w:kern w:val="32"/>
          <w:sz w:val="24"/>
          <w:szCs w:val="24"/>
        </w:rPr>
      </w:pPr>
      <w:r w:rsidRPr="00312E2B">
        <w:rPr>
          <w:rFonts w:ascii="Times New Roman" w:hAnsi="Times New Roman"/>
          <w:bCs/>
          <w:kern w:val="32"/>
          <w:sz w:val="24"/>
          <w:szCs w:val="24"/>
        </w:rPr>
        <w:t>место и дата рассмотрения заявок на участие в закупке Участников закупки и подведения итогов Закупочной процедуры, в т.ч. сроки подписания договора, заключаемого по результатам проведенной Закупочной процедуры.</w:t>
      </w:r>
    </w:p>
    <w:p w:rsidR="00312E2B" w:rsidRPr="00312E2B" w:rsidRDefault="00312E2B" w:rsidP="00312E2B">
      <w:pPr>
        <w:numPr>
          <w:ilvl w:val="0"/>
          <w:numId w:val="64"/>
        </w:numPr>
        <w:tabs>
          <w:tab w:val="left" w:pos="1134"/>
        </w:tabs>
        <w:spacing w:before="120" w:after="120" w:line="240" w:lineRule="auto"/>
        <w:ind w:left="1418" w:hanging="284"/>
        <w:contextualSpacing/>
        <w:jc w:val="both"/>
        <w:rPr>
          <w:rFonts w:ascii="Times New Roman" w:hAnsi="Times New Roman"/>
          <w:bCs/>
          <w:kern w:val="32"/>
          <w:sz w:val="24"/>
          <w:szCs w:val="24"/>
        </w:rPr>
      </w:pPr>
      <w:r w:rsidRPr="00312E2B">
        <w:rPr>
          <w:rFonts w:ascii="Times New Roman" w:hAnsi="Times New Roman"/>
          <w:bCs/>
          <w:kern w:val="32"/>
          <w:sz w:val="24"/>
          <w:szCs w:val="24"/>
        </w:rPr>
        <w:t>преимущества, предоставляемые Участникам закупки, осуществляющим производство Продукции, если такие преимущества установлены Заказчиком. При этом Заказчик устанавливает преимущества, предоставляемые Участникам закупки порядке установленным разделом 24 «Преференции» настоящего Положения.</w:t>
      </w:r>
    </w:p>
    <w:p w:rsidR="00312E2B" w:rsidRPr="00312E2B" w:rsidRDefault="00312E2B" w:rsidP="00312E2B">
      <w:pPr>
        <w:numPr>
          <w:ilvl w:val="1"/>
          <w:numId w:val="123"/>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Закупочная документация должна содержать информацию, необходимую и достаточную для того, чтобы Участники закупки могли принять решение об участии в закупке, подготовить и подать Заявки таким образом, чтобы Закупочная комиссия могла оценить их по существу и выбрать наилучшее предложение.</w:t>
      </w:r>
    </w:p>
    <w:p w:rsidR="00312E2B" w:rsidRPr="00312E2B" w:rsidRDefault="00312E2B" w:rsidP="00312E2B">
      <w:pPr>
        <w:numPr>
          <w:ilvl w:val="0"/>
          <w:numId w:val="123"/>
        </w:numPr>
        <w:tabs>
          <w:tab w:val="left" w:pos="1134"/>
        </w:tabs>
        <w:spacing w:before="240" w:after="120" w:line="240" w:lineRule="auto"/>
        <w:ind w:left="1134" w:hanging="1134"/>
        <w:outlineLvl w:val="0"/>
        <w:rPr>
          <w:rFonts w:ascii="Times New Roman" w:hAnsi="Times New Roman"/>
          <w:b/>
          <w:bCs/>
          <w:kern w:val="32"/>
          <w:sz w:val="28"/>
          <w:szCs w:val="28"/>
        </w:rPr>
      </w:pPr>
      <w:bookmarkStart w:id="135" w:name="_Toc409786006"/>
      <w:bookmarkStart w:id="136" w:name="_Toc428869230"/>
      <w:bookmarkStart w:id="137" w:name="_Toc428869419"/>
      <w:bookmarkStart w:id="138" w:name="_Toc428869993"/>
      <w:bookmarkStart w:id="139" w:name="_Toc443556177"/>
      <w:r w:rsidRPr="00312E2B">
        <w:rPr>
          <w:rFonts w:ascii="Times New Roman" w:hAnsi="Times New Roman"/>
          <w:b/>
          <w:bCs/>
          <w:kern w:val="32"/>
          <w:sz w:val="28"/>
          <w:szCs w:val="28"/>
        </w:rPr>
        <w:t>Объявление о проведении закупки</w:t>
      </w:r>
      <w:bookmarkEnd w:id="135"/>
      <w:bookmarkEnd w:id="136"/>
      <w:bookmarkEnd w:id="137"/>
      <w:bookmarkEnd w:id="138"/>
      <w:bookmarkEnd w:id="139"/>
    </w:p>
    <w:p w:rsidR="00312E2B" w:rsidRPr="00312E2B" w:rsidRDefault="00312E2B" w:rsidP="00312E2B">
      <w:pPr>
        <w:numPr>
          <w:ilvl w:val="1"/>
          <w:numId w:val="123"/>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 xml:space="preserve">Начало процедур любой закупки должно быть официально объявлено, если иное не предусмотрено настоящим Положением. Информация  о закупке должна быть </w:t>
      </w:r>
      <w:r w:rsidRPr="00312E2B">
        <w:rPr>
          <w:rFonts w:ascii="Times New Roman" w:hAnsi="Times New Roman"/>
          <w:bCs/>
          <w:kern w:val="32"/>
          <w:sz w:val="24"/>
          <w:szCs w:val="24"/>
        </w:rPr>
        <w:lastRenderedPageBreak/>
        <w:t xml:space="preserve">доступна неограниченному кругу лиц в соответствии с требованиями Раздела 9 «Информационное обеспечение закупок» настоящего Положения. При организации проведения закрытых процедур, уведомление (приглашение) должно быть одновременно направлено всем приглашаемым Потенциальным участникам закупки. </w:t>
      </w:r>
    </w:p>
    <w:p w:rsidR="00312E2B" w:rsidRPr="00312E2B" w:rsidRDefault="00312E2B" w:rsidP="00312E2B">
      <w:pPr>
        <w:numPr>
          <w:ilvl w:val="1"/>
          <w:numId w:val="123"/>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Настоящим Положением в отношении всех способов закупок устанавливается минимальный срок между размещением информации о проведении закупки и окончательным сроком подачи заявок на участие в закупке. Срок между размещением информации о проведении закупки и окончательным сроком подачи заявок на участие в закупке может быть изменен по решению ЕИО Общества при условии предварительного согласования ЦЗК Общества.</w:t>
      </w:r>
    </w:p>
    <w:p w:rsidR="00312E2B" w:rsidRPr="00312E2B" w:rsidRDefault="00312E2B" w:rsidP="00312E2B">
      <w:pPr>
        <w:numPr>
          <w:ilvl w:val="0"/>
          <w:numId w:val="123"/>
        </w:numPr>
        <w:tabs>
          <w:tab w:val="left" w:pos="1134"/>
        </w:tabs>
        <w:spacing w:before="240" w:after="120" w:line="240" w:lineRule="auto"/>
        <w:ind w:left="1134" w:hanging="1134"/>
        <w:outlineLvl w:val="0"/>
        <w:rPr>
          <w:rFonts w:ascii="Times New Roman" w:hAnsi="Times New Roman"/>
          <w:b/>
          <w:bCs/>
          <w:kern w:val="32"/>
          <w:sz w:val="28"/>
          <w:szCs w:val="28"/>
        </w:rPr>
      </w:pPr>
      <w:bookmarkStart w:id="140" w:name="_Toc409786007"/>
      <w:bookmarkStart w:id="141" w:name="_Toc428869231"/>
      <w:bookmarkStart w:id="142" w:name="_Toc428869420"/>
      <w:bookmarkStart w:id="143" w:name="_Toc428869994"/>
      <w:bookmarkStart w:id="144" w:name="_Toc443556178"/>
      <w:r w:rsidRPr="00312E2B">
        <w:rPr>
          <w:rFonts w:ascii="Times New Roman" w:hAnsi="Times New Roman"/>
          <w:b/>
          <w:bCs/>
          <w:kern w:val="32"/>
          <w:sz w:val="28"/>
          <w:szCs w:val="28"/>
        </w:rPr>
        <w:t>Внесение изменений в Закупочную документацию</w:t>
      </w:r>
      <w:bookmarkEnd w:id="140"/>
      <w:bookmarkEnd w:id="141"/>
      <w:bookmarkEnd w:id="142"/>
      <w:bookmarkEnd w:id="143"/>
      <w:bookmarkEnd w:id="144"/>
    </w:p>
    <w:p w:rsidR="00312E2B" w:rsidRPr="00312E2B" w:rsidRDefault="00312E2B" w:rsidP="00312E2B">
      <w:pPr>
        <w:numPr>
          <w:ilvl w:val="1"/>
          <w:numId w:val="123"/>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Организатор закупки по согласованию с Заказчиком вправе принять решение о внесении изменений Закупочную документацию в сроки, установленные Закупочной документацией, за исключением изменений, предусмотренных п.17.2 настоящего Положения. При этом изменение предмета закупки не допускается.</w:t>
      </w:r>
    </w:p>
    <w:p w:rsidR="00312E2B" w:rsidRPr="00312E2B" w:rsidRDefault="00312E2B" w:rsidP="00312E2B">
      <w:pPr>
        <w:numPr>
          <w:ilvl w:val="1"/>
          <w:numId w:val="123"/>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sz w:val="24"/>
          <w:szCs w:val="24"/>
        </w:rPr>
        <w:t xml:space="preserve">Организатор закупки (СЗО) </w:t>
      </w:r>
      <w:r w:rsidR="00EA2386">
        <w:rPr>
          <w:rFonts w:ascii="Times New Roman" w:hAnsi="Times New Roman"/>
          <w:sz w:val="24"/>
          <w:szCs w:val="24"/>
        </w:rPr>
        <w:t>по согласованию</w:t>
      </w:r>
      <w:r w:rsidRPr="00312E2B">
        <w:rPr>
          <w:rFonts w:ascii="Times New Roman" w:hAnsi="Times New Roman"/>
          <w:sz w:val="24"/>
          <w:szCs w:val="24"/>
        </w:rPr>
        <w:t xml:space="preserve"> с Заказчиком, вправе продлить срок подачи Заявок в любое время до истечения первоначально объявленного срока окончания подачи Заявок, на любой срок, </w:t>
      </w:r>
      <w:r w:rsidRPr="00312E2B">
        <w:rPr>
          <w:rFonts w:ascii="Times New Roman" w:hAnsi="Times New Roman"/>
          <w:bCs/>
          <w:sz w:val="24"/>
          <w:szCs w:val="24"/>
        </w:rPr>
        <w:t>при этом, к такому продлению срока подачи заявок, при условии, что другие, кроме срока подачи заявок, изменения в Закупочную документацию не вносятся, правила указанные в пункте 17.1. настоящего Положения на пункт 17.2. не применяются.</w:t>
      </w:r>
    </w:p>
    <w:p w:rsidR="00312E2B" w:rsidRPr="00312E2B" w:rsidRDefault="00312E2B" w:rsidP="00312E2B">
      <w:pPr>
        <w:numPr>
          <w:ilvl w:val="2"/>
          <w:numId w:val="12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sz w:val="24"/>
          <w:szCs w:val="24"/>
        </w:rPr>
        <w:t xml:space="preserve">Организатор закупки </w:t>
      </w:r>
      <w:r w:rsidR="00B8185B">
        <w:rPr>
          <w:rFonts w:ascii="Times New Roman" w:hAnsi="Times New Roman"/>
          <w:bCs/>
          <w:sz w:val="24"/>
          <w:szCs w:val="24"/>
        </w:rPr>
        <w:t xml:space="preserve">по согласованию с Заказчиком </w:t>
      </w:r>
      <w:r w:rsidRPr="00312E2B">
        <w:rPr>
          <w:rFonts w:ascii="Times New Roman" w:hAnsi="Times New Roman"/>
          <w:bCs/>
          <w:sz w:val="24"/>
          <w:szCs w:val="24"/>
        </w:rPr>
        <w:t>вправе продлить установленный закупочной документацией срок подведения итогов закупки в любое время до заключения договора по итогам закупки. Такое продление оформляется решением председателя закупочной комиссии, не является внесением изменений в Закупочную документацию и не влечет обязанности продления сроков подачи заявок на участие в закупке.</w:t>
      </w:r>
    </w:p>
    <w:p w:rsidR="00312E2B" w:rsidRPr="00312E2B" w:rsidRDefault="00312E2B" w:rsidP="00312E2B">
      <w:pPr>
        <w:numPr>
          <w:ilvl w:val="1"/>
          <w:numId w:val="12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 xml:space="preserve">Изменения в Закупочную документацию размещаются Организатором закупки в соответствии с требованиями настоящего Положения и Закупочной документации. </w:t>
      </w:r>
    </w:p>
    <w:p w:rsidR="00312E2B" w:rsidRPr="00312E2B" w:rsidRDefault="00312E2B" w:rsidP="00312E2B">
      <w:pPr>
        <w:numPr>
          <w:ilvl w:val="1"/>
          <w:numId w:val="102"/>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В случае если закупка осуществляется путем проведения торгов (конкурс или аукцион) и изменения в Закупочную документацию внесены позднее чем за 15 (пятнадцать) дней до даты окончания подачи заявок на участие в закупке, срок подачи заявок на участие в закупке должен быть продлен так, чтобы срок со дня размещения внесенных в Закупочную документацию изменений до даты окончания подачи заявок на участие в закупке составлял не менее чем 15 (пятнадцать) дней.</w:t>
      </w:r>
    </w:p>
    <w:p w:rsidR="00312E2B" w:rsidRPr="00312E2B" w:rsidRDefault="00D71F70" w:rsidP="00312E2B">
      <w:pPr>
        <w:numPr>
          <w:ilvl w:val="1"/>
          <w:numId w:val="102"/>
        </w:numPr>
        <w:tabs>
          <w:tab w:val="left" w:pos="1134"/>
        </w:tabs>
        <w:spacing w:before="120" w:after="120" w:line="240" w:lineRule="auto"/>
        <w:ind w:left="1134" w:hanging="1134"/>
        <w:contextualSpacing/>
        <w:jc w:val="both"/>
        <w:rPr>
          <w:rFonts w:ascii="Times New Roman" w:hAnsi="Times New Roman"/>
          <w:bCs/>
          <w:kern w:val="32"/>
          <w:sz w:val="24"/>
          <w:szCs w:val="24"/>
        </w:rPr>
      </w:pPr>
      <w:r w:rsidRPr="009B6298">
        <w:rPr>
          <w:rFonts w:ascii="Times New Roman" w:hAnsi="Times New Roman"/>
          <w:bCs/>
          <w:kern w:val="32"/>
          <w:sz w:val="24"/>
          <w:szCs w:val="24"/>
        </w:rPr>
        <w:t>Уведомление о внесении изменений в Закупочную документацию перед его подписанием должно пройти согласование и утверждение, за исключением изменений, предусмотренных п.17.2 настоящего Положения. Все изменения в Закупочную документацию оформляются в виде письменного уведомления в срок определенный в самой Закупочной документации.</w:t>
      </w:r>
    </w:p>
    <w:p w:rsidR="00312E2B" w:rsidRPr="00312E2B" w:rsidRDefault="00312E2B" w:rsidP="00312E2B">
      <w:pPr>
        <w:numPr>
          <w:ilvl w:val="1"/>
          <w:numId w:val="102"/>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При проведении открытых Закупочных процедур Участники закупок самостоятельно отслеживают внесение изменений в Закупочную документацию, разъяснение положений Закупочной документации, а в случае закрытых Закупочных процедур уведомления о внесении изменений в Закупочную документацию, разъяснение положений Закупочной документации направляются Участникам закупки, получившим Закупочную документацию в соответствии с нормами настоящего Положения.</w:t>
      </w:r>
    </w:p>
    <w:p w:rsidR="00312E2B" w:rsidRPr="00312E2B" w:rsidRDefault="00312E2B" w:rsidP="00312E2B">
      <w:pPr>
        <w:tabs>
          <w:tab w:val="left" w:pos="1134"/>
        </w:tabs>
        <w:spacing w:before="120" w:after="120" w:line="240" w:lineRule="auto"/>
        <w:ind w:left="1134"/>
        <w:jc w:val="both"/>
        <w:rPr>
          <w:rFonts w:ascii="Times New Roman" w:hAnsi="Times New Roman"/>
          <w:bCs/>
          <w:kern w:val="32"/>
          <w:sz w:val="24"/>
          <w:szCs w:val="24"/>
        </w:rPr>
      </w:pPr>
    </w:p>
    <w:p w:rsidR="00312E2B" w:rsidRPr="00312E2B" w:rsidRDefault="00312E2B" w:rsidP="00312E2B">
      <w:pPr>
        <w:numPr>
          <w:ilvl w:val="0"/>
          <w:numId w:val="102"/>
        </w:numPr>
        <w:tabs>
          <w:tab w:val="left" w:pos="1134"/>
        </w:tabs>
        <w:spacing w:before="240" w:after="120" w:line="240" w:lineRule="auto"/>
        <w:ind w:left="1134" w:hanging="1134"/>
        <w:outlineLvl w:val="0"/>
        <w:rPr>
          <w:rFonts w:ascii="Times New Roman" w:hAnsi="Times New Roman"/>
          <w:b/>
          <w:bCs/>
          <w:kern w:val="32"/>
          <w:sz w:val="28"/>
          <w:szCs w:val="28"/>
        </w:rPr>
      </w:pPr>
      <w:bookmarkStart w:id="145" w:name="_Toc409786008"/>
      <w:bookmarkStart w:id="146" w:name="_Toc428869232"/>
      <w:bookmarkStart w:id="147" w:name="_Toc428869421"/>
      <w:bookmarkStart w:id="148" w:name="_Toc428869995"/>
      <w:bookmarkStart w:id="149" w:name="_Toc443556179"/>
      <w:r w:rsidRPr="00312E2B">
        <w:rPr>
          <w:rFonts w:ascii="Times New Roman" w:hAnsi="Times New Roman"/>
          <w:b/>
          <w:bCs/>
          <w:kern w:val="32"/>
          <w:sz w:val="28"/>
          <w:szCs w:val="28"/>
        </w:rPr>
        <w:lastRenderedPageBreak/>
        <w:t>Отказ от закупки</w:t>
      </w:r>
      <w:bookmarkEnd w:id="145"/>
      <w:bookmarkEnd w:id="146"/>
      <w:bookmarkEnd w:id="147"/>
      <w:bookmarkEnd w:id="148"/>
      <w:bookmarkEnd w:id="149"/>
    </w:p>
    <w:p w:rsidR="00312E2B" w:rsidRPr="00312E2B" w:rsidRDefault="00312E2B" w:rsidP="00312E2B">
      <w:p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 xml:space="preserve">18.1. </w:t>
      </w:r>
      <w:r w:rsidRPr="00312E2B">
        <w:rPr>
          <w:rFonts w:ascii="Times New Roman" w:hAnsi="Times New Roman"/>
          <w:bCs/>
          <w:kern w:val="32"/>
          <w:sz w:val="24"/>
          <w:szCs w:val="24"/>
        </w:rPr>
        <w:tab/>
        <w:t xml:space="preserve">Организатор закупки по согласованию с Заказчиком вправе отказаться от закупки в любое время до заключения договора по итогам закупки, не неся при этом никакой ответственности пред любыми физическими и/или юридическими лицами, которым такое действие может принести убытки. </w:t>
      </w:r>
    </w:p>
    <w:p w:rsidR="00312E2B" w:rsidRPr="00312E2B" w:rsidRDefault="00312E2B" w:rsidP="00312E2B">
      <w:p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 xml:space="preserve">18.2. </w:t>
      </w:r>
      <w:r w:rsidRPr="00312E2B">
        <w:rPr>
          <w:rFonts w:ascii="Times New Roman" w:hAnsi="Times New Roman"/>
          <w:bCs/>
          <w:kern w:val="32"/>
          <w:sz w:val="24"/>
          <w:szCs w:val="24"/>
        </w:rPr>
        <w:tab/>
        <w:t>В случае если Закупочная документация не содержит указание на срок, в который может быть принято решение об отказе от закупки, Организатор закупки вправе отказаться от закупки:</w:t>
      </w:r>
    </w:p>
    <w:p w:rsidR="00312E2B" w:rsidRPr="00312E2B" w:rsidRDefault="00312E2B" w:rsidP="00312E2B">
      <w:pPr>
        <w:numPr>
          <w:ilvl w:val="0"/>
          <w:numId w:val="80"/>
        </w:numPr>
        <w:spacing w:after="0" w:line="240" w:lineRule="auto"/>
        <w:ind w:left="1418" w:hanging="284"/>
        <w:contextualSpacing/>
        <w:jc w:val="both"/>
        <w:rPr>
          <w:rFonts w:ascii="Times New Roman" w:hAnsi="Times New Roman"/>
          <w:sz w:val="24"/>
          <w:szCs w:val="24"/>
          <w:lang w:eastAsia="ru-RU"/>
        </w:rPr>
      </w:pPr>
      <w:r w:rsidRPr="00312E2B">
        <w:rPr>
          <w:rFonts w:ascii="Times New Roman" w:hAnsi="Times New Roman"/>
          <w:sz w:val="24"/>
          <w:szCs w:val="24"/>
          <w:lang w:eastAsia="ru-RU"/>
        </w:rPr>
        <w:t>при открытых конкурсах — не позднее, чем за 20 (двадцать) дней до дня, установленного для окончания срока подачи заявок на участие в закупке; при этом Организатор закупки должен учитывать нормы Гражданского кодекса РФ;</w:t>
      </w:r>
    </w:p>
    <w:p w:rsidR="00312E2B" w:rsidRPr="00312E2B" w:rsidRDefault="00312E2B" w:rsidP="00312E2B">
      <w:pPr>
        <w:numPr>
          <w:ilvl w:val="0"/>
          <w:numId w:val="80"/>
        </w:numPr>
        <w:spacing w:line="240" w:lineRule="auto"/>
        <w:ind w:left="1418" w:hanging="284"/>
        <w:contextualSpacing/>
        <w:jc w:val="both"/>
        <w:rPr>
          <w:rFonts w:ascii="Times New Roman" w:hAnsi="Times New Roman"/>
          <w:sz w:val="24"/>
          <w:szCs w:val="24"/>
          <w:lang w:eastAsia="ru-RU"/>
        </w:rPr>
      </w:pPr>
      <w:r w:rsidRPr="00312E2B">
        <w:rPr>
          <w:rFonts w:ascii="Times New Roman" w:hAnsi="Times New Roman"/>
          <w:sz w:val="24"/>
          <w:szCs w:val="24"/>
          <w:lang w:eastAsia="ru-RU"/>
        </w:rPr>
        <w:t>при закрытых конкурсах — в любое время, но с учетом положений Гражданского кодекса РФ;</w:t>
      </w:r>
    </w:p>
    <w:p w:rsidR="00312E2B" w:rsidRPr="00312E2B" w:rsidRDefault="00312E2B" w:rsidP="00312E2B">
      <w:pPr>
        <w:numPr>
          <w:ilvl w:val="0"/>
          <w:numId w:val="80"/>
        </w:numPr>
        <w:spacing w:after="0" w:line="240" w:lineRule="auto"/>
        <w:ind w:left="1418" w:hanging="284"/>
        <w:contextualSpacing/>
        <w:jc w:val="both"/>
        <w:rPr>
          <w:rFonts w:ascii="Times New Roman" w:hAnsi="Times New Roman"/>
          <w:sz w:val="24"/>
          <w:szCs w:val="24"/>
          <w:lang w:eastAsia="ru-RU"/>
        </w:rPr>
      </w:pPr>
      <w:r w:rsidRPr="00312E2B">
        <w:rPr>
          <w:rFonts w:ascii="Times New Roman" w:hAnsi="Times New Roman"/>
          <w:sz w:val="24"/>
          <w:szCs w:val="24"/>
          <w:lang w:eastAsia="ru-RU"/>
        </w:rPr>
        <w:t>при аукционах — не позднее, чем за 3 (три) дня до наступления даты его проведения; при этом Организатор закупки должен учитывать нормы Гражданского кодекса РФ;</w:t>
      </w:r>
    </w:p>
    <w:p w:rsidR="00312E2B" w:rsidRPr="00312E2B" w:rsidRDefault="00312E2B" w:rsidP="008303B5">
      <w:pPr>
        <w:numPr>
          <w:ilvl w:val="0"/>
          <w:numId w:val="80"/>
        </w:numPr>
        <w:spacing w:line="240" w:lineRule="auto"/>
        <w:ind w:left="1418" w:hanging="284"/>
        <w:contextualSpacing/>
        <w:jc w:val="both"/>
        <w:rPr>
          <w:rFonts w:ascii="Times New Roman" w:hAnsi="Times New Roman"/>
          <w:sz w:val="24"/>
          <w:szCs w:val="24"/>
          <w:lang w:eastAsia="ru-RU"/>
        </w:rPr>
      </w:pPr>
      <w:r w:rsidRPr="00312E2B">
        <w:rPr>
          <w:rFonts w:ascii="Times New Roman" w:hAnsi="Times New Roman"/>
          <w:sz w:val="24"/>
          <w:szCs w:val="24"/>
          <w:lang w:eastAsia="ru-RU"/>
        </w:rPr>
        <w:t xml:space="preserve">при закрытых аукционах — в любое время, но </w:t>
      </w:r>
      <w:r w:rsidR="002506EE">
        <w:rPr>
          <w:rFonts w:ascii="Times New Roman" w:hAnsi="Times New Roman"/>
          <w:sz w:val="24"/>
          <w:szCs w:val="24"/>
          <w:lang w:eastAsia="ru-RU"/>
        </w:rPr>
        <w:t xml:space="preserve">с </w:t>
      </w:r>
      <w:r w:rsidRPr="00312E2B">
        <w:rPr>
          <w:rFonts w:ascii="Times New Roman" w:hAnsi="Times New Roman"/>
          <w:sz w:val="24"/>
          <w:szCs w:val="24"/>
          <w:lang w:eastAsia="ru-RU"/>
        </w:rPr>
        <w:t>учетом положений Гражданского кодекса РФ</w:t>
      </w:r>
      <w:r w:rsidR="002506EE">
        <w:rPr>
          <w:rFonts w:ascii="Times New Roman" w:hAnsi="Times New Roman"/>
          <w:sz w:val="24"/>
          <w:szCs w:val="24"/>
          <w:lang w:eastAsia="ru-RU"/>
        </w:rPr>
        <w:t>;</w:t>
      </w:r>
    </w:p>
    <w:p w:rsidR="00312E2B" w:rsidRPr="00312E2B" w:rsidRDefault="00312E2B" w:rsidP="00312E2B">
      <w:pPr>
        <w:numPr>
          <w:ilvl w:val="0"/>
          <w:numId w:val="80"/>
        </w:numPr>
        <w:spacing w:after="0" w:line="240" w:lineRule="auto"/>
        <w:ind w:left="1418" w:hanging="284"/>
        <w:contextualSpacing/>
        <w:jc w:val="both"/>
        <w:rPr>
          <w:rFonts w:ascii="Times New Roman" w:hAnsi="Times New Roman"/>
          <w:sz w:val="24"/>
          <w:szCs w:val="24"/>
          <w:lang w:eastAsia="ru-RU"/>
        </w:rPr>
      </w:pPr>
      <w:r w:rsidRPr="00312E2B">
        <w:rPr>
          <w:rFonts w:ascii="Times New Roman" w:hAnsi="Times New Roman"/>
          <w:sz w:val="24"/>
          <w:szCs w:val="24"/>
          <w:lang w:eastAsia="ru-RU"/>
        </w:rPr>
        <w:t>при проведении закупочных процедур, не являющихся торгами (конкурс, аукцион)</w:t>
      </w:r>
      <w:r w:rsidRPr="00312E2B" w:rsidDel="00612040">
        <w:rPr>
          <w:rFonts w:ascii="Times New Roman" w:hAnsi="Times New Roman"/>
          <w:sz w:val="24"/>
          <w:szCs w:val="24"/>
          <w:lang w:eastAsia="ru-RU"/>
        </w:rPr>
        <w:t xml:space="preserve"> </w:t>
      </w:r>
      <w:r w:rsidRPr="00312E2B">
        <w:rPr>
          <w:rFonts w:ascii="Times New Roman" w:hAnsi="Times New Roman"/>
          <w:sz w:val="24"/>
          <w:szCs w:val="24"/>
          <w:lang w:eastAsia="ru-RU"/>
        </w:rPr>
        <w:t xml:space="preserve">— в любое время (в том числе </w:t>
      </w:r>
      <w:r w:rsidRPr="00312E2B">
        <w:rPr>
          <w:rFonts w:ascii="Times New Roman" w:hAnsi="Times New Roman"/>
          <w:bCs/>
          <w:kern w:val="32"/>
          <w:sz w:val="24"/>
          <w:szCs w:val="24"/>
        </w:rPr>
        <w:t>до заключения договора по итогам закупки)</w:t>
      </w:r>
      <w:r w:rsidRPr="00312E2B">
        <w:rPr>
          <w:rFonts w:ascii="Times New Roman" w:hAnsi="Times New Roman"/>
          <w:sz w:val="24"/>
          <w:szCs w:val="24"/>
          <w:lang w:eastAsia="ru-RU"/>
        </w:rPr>
        <w:t>.</w:t>
      </w:r>
    </w:p>
    <w:p w:rsidR="00312E2B" w:rsidRPr="00312E2B" w:rsidRDefault="00312E2B" w:rsidP="00312E2B">
      <w:pPr>
        <w:numPr>
          <w:ilvl w:val="1"/>
          <w:numId w:val="103"/>
        </w:numPr>
        <w:spacing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 xml:space="preserve">Извещение об отказе от закупки размещается Организатором закупки в соответствии с нормами настоящего Положения в течение 3 (трех) дней со дня принятия такого решения. В случае если установлено требование по обеспечению заявок на участие в закупке, Организатор закупки возвращает Участникам закупки денежные средства, внесенные в качестве обеспечения заявок на участие в закупке, в течение 7 (семи) рабочих дней со дня, установленного в Закупочной документации. </w:t>
      </w:r>
    </w:p>
    <w:p w:rsidR="00312E2B" w:rsidRPr="00312E2B" w:rsidRDefault="00312E2B" w:rsidP="00312E2B">
      <w:pPr>
        <w:numPr>
          <w:ilvl w:val="1"/>
          <w:numId w:val="103"/>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В случае, когда решение об отказе от проведения процедуры закупки принимается в связи с реализацией Субъектом права вето данного права, такое решение оформляется распорядительным документом Субъекта права вето.</w:t>
      </w:r>
    </w:p>
    <w:p w:rsidR="00312E2B" w:rsidRPr="00312E2B" w:rsidRDefault="00312E2B" w:rsidP="00312E2B">
      <w:pPr>
        <w:numPr>
          <w:ilvl w:val="0"/>
          <w:numId w:val="103"/>
        </w:numPr>
        <w:tabs>
          <w:tab w:val="left" w:pos="1134"/>
        </w:tabs>
        <w:spacing w:before="240" w:after="120" w:line="240" w:lineRule="auto"/>
        <w:ind w:left="1134" w:hanging="1134"/>
        <w:outlineLvl w:val="0"/>
        <w:rPr>
          <w:rFonts w:ascii="Times New Roman" w:hAnsi="Times New Roman"/>
          <w:b/>
          <w:bCs/>
          <w:kern w:val="32"/>
          <w:sz w:val="28"/>
          <w:szCs w:val="28"/>
        </w:rPr>
      </w:pPr>
      <w:bookmarkStart w:id="150" w:name="_Toc409786009"/>
      <w:bookmarkStart w:id="151" w:name="_Toc428869233"/>
      <w:bookmarkStart w:id="152" w:name="_Toc428869422"/>
      <w:bookmarkStart w:id="153" w:name="_Toc428869996"/>
      <w:bookmarkStart w:id="154" w:name="_Toc443556180"/>
      <w:r w:rsidRPr="00312E2B">
        <w:rPr>
          <w:rFonts w:ascii="Times New Roman" w:hAnsi="Times New Roman"/>
          <w:b/>
          <w:bCs/>
          <w:kern w:val="32"/>
          <w:sz w:val="28"/>
          <w:szCs w:val="28"/>
        </w:rPr>
        <w:t>Обмен информацией при проведении закупки</w:t>
      </w:r>
      <w:bookmarkEnd w:id="150"/>
      <w:bookmarkEnd w:id="151"/>
      <w:bookmarkEnd w:id="152"/>
      <w:bookmarkEnd w:id="153"/>
      <w:bookmarkEnd w:id="154"/>
    </w:p>
    <w:p w:rsidR="00312E2B" w:rsidRPr="00312E2B" w:rsidRDefault="00312E2B" w:rsidP="00312E2B">
      <w:pPr>
        <w:numPr>
          <w:ilvl w:val="1"/>
          <w:numId w:val="115"/>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Обмен сведениями между Заказчиком, Организатором закупки и Потенциальными участниками/Участниками закупки допускается только путем официальной переписки (включая переписку в электронной форме) в случаях, предусмотренных настоящим Положением. При этом Заказчик/Организатор закупки сообщает информацию, обязательную к размещению, всем заинтересованным лицам посредством размещения ее на Интернет-ресурсах в соответствии с требованиями раздела 9 «Информационное обеспечение закупок» настоящего Положения.</w:t>
      </w:r>
    </w:p>
    <w:p w:rsidR="00312E2B" w:rsidRPr="00312E2B" w:rsidRDefault="00312E2B" w:rsidP="00312E2B">
      <w:pPr>
        <w:numPr>
          <w:ilvl w:val="1"/>
          <w:numId w:val="115"/>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Закупочная документация при процедурах закупки должны быть доступны Потенциальным участникам закупки с момента размещения их на Интернет-ресурсах. Организатор Закупочной процедуры / Заказчик вправе после публикации информации о начале проведения Закупочной процедуры в открытых источниках информации адресно и по своему усмотрению уведомить потенциальных поставщиков Продукции о начале такой процедуры.</w:t>
      </w:r>
    </w:p>
    <w:p w:rsidR="00312E2B" w:rsidRPr="00312E2B" w:rsidRDefault="00312E2B" w:rsidP="00312E2B">
      <w:pPr>
        <w:numPr>
          <w:ilvl w:val="1"/>
          <w:numId w:val="115"/>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 xml:space="preserve">Разъяснения Закупочной документации должны носить справочный характер и не накладывать на Заказчика (Организатора) закупки никаких обязательств. При подготовке разъяснений необходимо учитывать, что разъяснения не должны дополнять или изменять существенным образом условия Закупочной </w:t>
      </w:r>
      <w:r w:rsidRPr="00312E2B">
        <w:rPr>
          <w:rFonts w:ascii="Times New Roman" w:hAnsi="Times New Roman"/>
          <w:bCs/>
          <w:kern w:val="32"/>
          <w:sz w:val="24"/>
          <w:szCs w:val="24"/>
        </w:rPr>
        <w:lastRenderedPageBreak/>
        <w:t>документации. Разъяснения Закупочной документации в обязательном порядке учитываются при рассмотрении, оценке и сопоставлении заявок на участие в закупке.</w:t>
      </w:r>
    </w:p>
    <w:p w:rsidR="00312E2B" w:rsidRPr="00312E2B" w:rsidRDefault="00312E2B" w:rsidP="00312E2B">
      <w:pPr>
        <w:numPr>
          <w:ilvl w:val="1"/>
          <w:numId w:val="115"/>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Организатор закупки обязан ответить на запрос Потенциального участника/Участника закупки о разъяснении Закупочной (в т.ч. предквалификационной) документации, полученный не позднее установленного в ней срока. Данные разъяснения размещаются на обязательных Интернет-ресурсах в соответствии с разделом 9 «Информационное обеспечение закупок» настоящего Положения.</w:t>
      </w:r>
    </w:p>
    <w:p w:rsidR="00312E2B" w:rsidRPr="00312E2B" w:rsidRDefault="00312E2B" w:rsidP="00312E2B">
      <w:pPr>
        <w:numPr>
          <w:ilvl w:val="1"/>
          <w:numId w:val="115"/>
        </w:numPr>
        <w:spacing w:line="240" w:lineRule="auto"/>
        <w:ind w:left="1134" w:hanging="1134"/>
        <w:contextualSpacing/>
        <w:jc w:val="both"/>
      </w:pPr>
      <w:r w:rsidRPr="00312E2B">
        <w:rPr>
          <w:rFonts w:ascii="Times New Roman" w:hAnsi="Times New Roman"/>
          <w:bCs/>
          <w:kern w:val="32"/>
          <w:sz w:val="24"/>
          <w:szCs w:val="24"/>
        </w:rPr>
        <w:t>В целях информирования заинтересованных Потенциальных участников закупки, проведения анализа рынка Заказчик (Организатор закупки) вправе в любое время до официального начала любых Закупочных процедур анонсировать закупки, как отдельные, так и в составе каких-либо программ, проектов, серий и т.д. При анонсе закупки его копия размещается на интернет-сайте Общества и/или на ином другом Интернет-ресурсе. При этом в тексте публикуемого анонса должна быть указана</w:t>
      </w:r>
      <w:r w:rsidRPr="00312E2B">
        <w:t xml:space="preserve"> </w:t>
      </w:r>
      <w:r w:rsidRPr="00312E2B">
        <w:rPr>
          <w:rFonts w:ascii="Times New Roman" w:hAnsi="Times New Roman"/>
          <w:bCs/>
          <w:kern w:val="32"/>
          <w:sz w:val="24"/>
          <w:szCs w:val="24"/>
        </w:rPr>
        <w:t>контактная информация лиц, которым заинтересованные Потенциальные участники закупок могут направлять информацию о себе, Продукции, условиях поставки и т.д., указания, что данная публикация не является официальным извещением о закупке, объявляющим о начале Закупочных процедур, что такая информация не будет рассматриваться как предложения, обязательные для заключения договора, а также, что непроведение ранее анонсированных закупок не может быть основанием для каких-либо претензий</w:t>
      </w:r>
      <w:r w:rsidRPr="00312E2B">
        <w:t xml:space="preserve"> </w:t>
      </w:r>
      <w:r w:rsidRPr="00312E2B">
        <w:rPr>
          <w:rFonts w:ascii="Times New Roman" w:hAnsi="Times New Roman"/>
          <w:bCs/>
          <w:kern w:val="32"/>
          <w:sz w:val="24"/>
          <w:szCs w:val="24"/>
        </w:rPr>
        <w:t>к Заказчику (Организатору закупки).</w:t>
      </w:r>
    </w:p>
    <w:p w:rsidR="00312E2B" w:rsidRPr="00312E2B" w:rsidRDefault="00312E2B" w:rsidP="00312E2B">
      <w:pPr>
        <w:numPr>
          <w:ilvl w:val="0"/>
          <w:numId w:val="115"/>
        </w:numPr>
        <w:tabs>
          <w:tab w:val="left" w:pos="1134"/>
        </w:tabs>
        <w:spacing w:before="240" w:after="120" w:line="240" w:lineRule="auto"/>
        <w:ind w:left="1134" w:hanging="1134"/>
        <w:outlineLvl w:val="0"/>
        <w:rPr>
          <w:rFonts w:ascii="Times New Roman" w:hAnsi="Times New Roman"/>
          <w:b/>
          <w:bCs/>
          <w:kern w:val="32"/>
          <w:sz w:val="28"/>
          <w:szCs w:val="28"/>
        </w:rPr>
      </w:pPr>
      <w:bookmarkStart w:id="155" w:name="_Toc409786010"/>
      <w:bookmarkStart w:id="156" w:name="_Toc428869234"/>
      <w:bookmarkStart w:id="157" w:name="_Toc428869423"/>
      <w:bookmarkStart w:id="158" w:name="_Toc428869997"/>
      <w:bookmarkStart w:id="159" w:name="_Toc443556181"/>
      <w:r w:rsidRPr="00312E2B">
        <w:rPr>
          <w:rFonts w:ascii="Times New Roman" w:hAnsi="Times New Roman"/>
          <w:b/>
          <w:bCs/>
          <w:kern w:val="32"/>
          <w:sz w:val="28"/>
          <w:szCs w:val="28"/>
        </w:rPr>
        <w:t>Заключение и исполнение договоров</w:t>
      </w:r>
      <w:bookmarkEnd w:id="155"/>
      <w:bookmarkEnd w:id="156"/>
      <w:bookmarkEnd w:id="157"/>
      <w:bookmarkEnd w:id="158"/>
      <w:bookmarkEnd w:id="159"/>
      <w:r w:rsidRPr="00312E2B">
        <w:rPr>
          <w:rFonts w:ascii="Times New Roman" w:hAnsi="Times New Roman"/>
          <w:b/>
          <w:bCs/>
          <w:kern w:val="32"/>
          <w:sz w:val="28"/>
          <w:szCs w:val="28"/>
        </w:rPr>
        <w:t xml:space="preserve"> </w:t>
      </w:r>
    </w:p>
    <w:p w:rsidR="00312E2B" w:rsidRPr="00312E2B" w:rsidRDefault="00312E2B" w:rsidP="00312E2B">
      <w:pPr>
        <w:numPr>
          <w:ilvl w:val="1"/>
          <w:numId w:val="115"/>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 xml:space="preserve">По результатам Закупочных процедур Заказчиком заключается договор в соответствии с условиями и сроками, указанными в Закупочной документации с учетом особенностей, установленных Главой </w:t>
      </w:r>
      <w:r w:rsidRPr="00312E2B">
        <w:rPr>
          <w:rFonts w:ascii="Times New Roman" w:hAnsi="Times New Roman"/>
          <w:bCs/>
          <w:kern w:val="32"/>
          <w:sz w:val="24"/>
          <w:szCs w:val="24"/>
          <w:lang w:val="en-US"/>
        </w:rPr>
        <w:t>III</w:t>
      </w:r>
      <w:r w:rsidRPr="00312E2B">
        <w:rPr>
          <w:rFonts w:ascii="Times New Roman" w:hAnsi="Times New Roman"/>
          <w:bCs/>
          <w:kern w:val="32"/>
          <w:sz w:val="24"/>
          <w:szCs w:val="24"/>
        </w:rPr>
        <w:t xml:space="preserve"> «Особенности участия субъектов малого и среднего предпринимательства в закупках» настоящего Положения, а так же в порядке, установленном локальными нормативными актами Общества.</w:t>
      </w:r>
      <w:r w:rsidR="0092606E">
        <w:rPr>
          <w:rFonts w:ascii="Times New Roman" w:hAnsi="Times New Roman"/>
          <w:bCs/>
          <w:kern w:val="32"/>
          <w:sz w:val="24"/>
          <w:szCs w:val="24"/>
        </w:rPr>
        <w:t xml:space="preserve"> В любом случае Договор по результатам закупки между Заказчиком и Победителем закупки заключается </w:t>
      </w:r>
      <w:r w:rsidR="000E3849">
        <w:rPr>
          <w:rFonts w:ascii="Times New Roman" w:hAnsi="Times New Roman"/>
          <w:bCs/>
          <w:kern w:val="32"/>
          <w:sz w:val="24"/>
          <w:szCs w:val="24"/>
        </w:rPr>
        <w:t xml:space="preserve">не </w:t>
      </w:r>
      <w:r w:rsidR="0092606E">
        <w:rPr>
          <w:rFonts w:ascii="Times New Roman" w:hAnsi="Times New Roman"/>
          <w:bCs/>
          <w:kern w:val="32"/>
          <w:sz w:val="24"/>
          <w:szCs w:val="24"/>
        </w:rPr>
        <w:t xml:space="preserve">ранее </w:t>
      </w:r>
      <w:r w:rsidR="00791901">
        <w:rPr>
          <w:rFonts w:ascii="Times New Roman" w:hAnsi="Times New Roman"/>
          <w:bCs/>
          <w:kern w:val="32"/>
          <w:sz w:val="24"/>
          <w:szCs w:val="24"/>
        </w:rPr>
        <w:t>чем через 10 (десять) дней со дня размещения информации о результатах закупки на Интернет-ресурсах</w:t>
      </w:r>
      <w:r w:rsidR="0092606E">
        <w:rPr>
          <w:rFonts w:ascii="Times New Roman" w:hAnsi="Times New Roman"/>
          <w:bCs/>
          <w:kern w:val="32"/>
          <w:sz w:val="24"/>
          <w:szCs w:val="24"/>
        </w:rPr>
        <w:t>.</w:t>
      </w:r>
    </w:p>
    <w:p w:rsidR="00312E2B" w:rsidRPr="00312E2B" w:rsidRDefault="00312E2B" w:rsidP="00312E2B">
      <w:pPr>
        <w:numPr>
          <w:ilvl w:val="1"/>
          <w:numId w:val="115"/>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В случае, если заключаемый по результатам Закупочной процедуры договор в соответствии с законодательством РФ и уставом Заказчика требует одобрения органа управления Заказчика, то указанный договор заключается после получения такого одобрения. В случае отказа в одобрении договора органом управления Заказчика, такой договор не заключается. При получения одобрения договора Победителю направляется подписанный со стороны Заказчика договор.</w:t>
      </w:r>
    </w:p>
    <w:p w:rsidR="00312E2B" w:rsidRPr="00312E2B" w:rsidRDefault="00312E2B" w:rsidP="00312E2B">
      <w:pPr>
        <w:numPr>
          <w:ilvl w:val="1"/>
          <w:numId w:val="115"/>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В случаях, когда Победитель закупки или Участник закупки с которым заключается договор уклоняется от заключения договора на условиях, предусмотренных в Закупочной документации, Заказчик вправе по своему усмотрению:</w:t>
      </w:r>
    </w:p>
    <w:p w:rsidR="00312E2B" w:rsidRPr="00312E2B" w:rsidRDefault="00312E2B" w:rsidP="00312E2B">
      <w:pPr>
        <w:numPr>
          <w:ilvl w:val="1"/>
          <w:numId w:val="16"/>
        </w:numPr>
        <w:tabs>
          <w:tab w:val="num" w:pos="1418"/>
        </w:tabs>
        <w:spacing w:after="0" w:line="240" w:lineRule="auto"/>
        <w:ind w:left="1418" w:hanging="284"/>
        <w:jc w:val="both"/>
        <w:rPr>
          <w:rFonts w:ascii="Times New Roman" w:hAnsi="Times New Roman"/>
          <w:sz w:val="24"/>
          <w:szCs w:val="24"/>
          <w:lang w:eastAsia="ru-RU"/>
        </w:rPr>
      </w:pPr>
      <w:r w:rsidRPr="00312E2B">
        <w:rPr>
          <w:rFonts w:ascii="Times New Roman" w:hAnsi="Times New Roman"/>
          <w:sz w:val="24"/>
          <w:szCs w:val="24"/>
          <w:lang w:eastAsia="ru-RU"/>
        </w:rPr>
        <w:t>либо обратиться в суд с иском о понуждении такого Победителя / Участника заключить договор, а также о возмещении убытков, причиненных уклонением от заключения договора;</w:t>
      </w:r>
    </w:p>
    <w:p w:rsidR="00312E2B" w:rsidRPr="00312E2B" w:rsidRDefault="00312E2B" w:rsidP="00312E2B">
      <w:pPr>
        <w:numPr>
          <w:ilvl w:val="1"/>
          <w:numId w:val="16"/>
        </w:numPr>
        <w:tabs>
          <w:tab w:val="num" w:pos="1418"/>
        </w:tabs>
        <w:spacing w:after="0" w:line="240" w:lineRule="auto"/>
        <w:ind w:left="1418" w:hanging="284"/>
        <w:jc w:val="both"/>
        <w:rPr>
          <w:rFonts w:ascii="Times New Roman" w:hAnsi="Times New Roman"/>
          <w:sz w:val="24"/>
          <w:szCs w:val="24"/>
          <w:lang w:eastAsia="ru-RU"/>
        </w:rPr>
      </w:pPr>
      <w:r w:rsidRPr="00312E2B">
        <w:rPr>
          <w:rFonts w:ascii="Times New Roman" w:hAnsi="Times New Roman"/>
          <w:sz w:val="24"/>
          <w:szCs w:val="24"/>
          <w:lang w:eastAsia="ru-RU"/>
        </w:rPr>
        <w:t>либо заключить договор с Участником закупки, Заявке которого присвоен следующий по ранжиру номер, зафиксировав данное обстоятельство в соответствующем протоколе;</w:t>
      </w:r>
    </w:p>
    <w:p w:rsidR="00312E2B" w:rsidRPr="00312E2B" w:rsidRDefault="00312E2B" w:rsidP="00312E2B">
      <w:pPr>
        <w:numPr>
          <w:ilvl w:val="1"/>
          <w:numId w:val="16"/>
        </w:numPr>
        <w:tabs>
          <w:tab w:val="num" w:pos="1418"/>
        </w:tabs>
        <w:spacing w:after="0" w:line="240" w:lineRule="auto"/>
        <w:ind w:left="1418" w:hanging="284"/>
        <w:jc w:val="both"/>
        <w:rPr>
          <w:rFonts w:ascii="Times New Roman" w:hAnsi="Times New Roman"/>
          <w:sz w:val="24"/>
          <w:szCs w:val="24"/>
          <w:lang w:eastAsia="ru-RU"/>
        </w:rPr>
      </w:pPr>
      <w:r w:rsidRPr="00312E2B">
        <w:rPr>
          <w:rFonts w:ascii="Times New Roman" w:hAnsi="Times New Roman"/>
          <w:sz w:val="24"/>
          <w:szCs w:val="24"/>
          <w:lang w:eastAsia="ru-RU"/>
        </w:rPr>
        <w:t>либо принять решение о признании закупки несостоявшейся;</w:t>
      </w:r>
    </w:p>
    <w:p w:rsidR="00312E2B" w:rsidRPr="00312E2B" w:rsidRDefault="00312E2B" w:rsidP="00312E2B">
      <w:pPr>
        <w:numPr>
          <w:ilvl w:val="1"/>
          <w:numId w:val="16"/>
        </w:numPr>
        <w:tabs>
          <w:tab w:val="num" w:pos="1418"/>
        </w:tabs>
        <w:spacing w:after="0" w:line="240" w:lineRule="auto"/>
        <w:ind w:left="1418" w:hanging="284"/>
        <w:jc w:val="both"/>
        <w:rPr>
          <w:rFonts w:ascii="Times New Roman" w:hAnsi="Times New Roman"/>
          <w:sz w:val="24"/>
          <w:szCs w:val="24"/>
          <w:lang w:eastAsia="ru-RU"/>
        </w:rPr>
      </w:pPr>
      <w:r w:rsidRPr="00312E2B">
        <w:rPr>
          <w:rFonts w:ascii="Times New Roman" w:hAnsi="Times New Roman"/>
          <w:sz w:val="24"/>
          <w:szCs w:val="24"/>
          <w:lang w:eastAsia="ru-RU"/>
        </w:rPr>
        <w:t>либо провести новую Закупочную процедуру.</w:t>
      </w:r>
    </w:p>
    <w:p w:rsidR="00312E2B" w:rsidRPr="00312E2B" w:rsidRDefault="00312E2B" w:rsidP="00312E2B">
      <w:pPr>
        <w:numPr>
          <w:ilvl w:val="1"/>
          <w:numId w:val="115"/>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В случаях, уклонения Участника закупки, Заявке которого присвоен второй, и последующие по окончательному ранжированию номера, от заключения договора, Заказчик вправе по своему усмотрению:</w:t>
      </w:r>
    </w:p>
    <w:p w:rsidR="00312E2B" w:rsidRPr="00312E2B" w:rsidRDefault="00312E2B" w:rsidP="00312E2B">
      <w:pPr>
        <w:tabs>
          <w:tab w:val="left" w:pos="1134"/>
        </w:tabs>
        <w:spacing w:before="120" w:after="120" w:line="240" w:lineRule="auto"/>
        <w:ind w:left="1134"/>
        <w:jc w:val="both"/>
        <w:rPr>
          <w:rFonts w:ascii="Times New Roman" w:hAnsi="Times New Roman"/>
          <w:bCs/>
          <w:kern w:val="32"/>
          <w:sz w:val="24"/>
          <w:szCs w:val="24"/>
        </w:rPr>
      </w:pPr>
      <w:r w:rsidRPr="00312E2B">
        <w:rPr>
          <w:rFonts w:ascii="Times New Roman" w:hAnsi="Times New Roman"/>
          <w:bCs/>
          <w:kern w:val="32"/>
          <w:sz w:val="24"/>
          <w:szCs w:val="24"/>
        </w:rPr>
        <w:t>- либо обратиться в суд с иском о понуждении такого Участника заключить договор, а также о возмещении убытков, причиненных уклонением от заключения договора;</w:t>
      </w:r>
    </w:p>
    <w:p w:rsidR="00312E2B" w:rsidRPr="00312E2B" w:rsidRDefault="00312E2B" w:rsidP="00312E2B">
      <w:pPr>
        <w:tabs>
          <w:tab w:val="left" w:pos="1134"/>
        </w:tabs>
        <w:spacing w:before="120" w:after="120" w:line="240" w:lineRule="auto"/>
        <w:ind w:left="1134"/>
        <w:jc w:val="both"/>
        <w:rPr>
          <w:rFonts w:ascii="Times New Roman" w:hAnsi="Times New Roman"/>
          <w:bCs/>
          <w:kern w:val="32"/>
          <w:sz w:val="24"/>
          <w:szCs w:val="24"/>
        </w:rPr>
      </w:pPr>
      <w:r w:rsidRPr="00312E2B">
        <w:rPr>
          <w:rFonts w:ascii="Times New Roman" w:hAnsi="Times New Roman"/>
          <w:bCs/>
          <w:kern w:val="32"/>
          <w:sz w:val="24"/>
          <w:szCs w:val="24"/>
        </w:rPr>
        <w:t>- либо заключить договор с Участником закупки, Заявке которого присвоен последующий по окончательному ранжированию номер, при условии уклонения Участника закупки Заявке которого присвоен предыдущий номер, зафиксировав данное обстоятельство в соответствующем протоколе;</w:t>
      </w:r>
    </w:p>
    <w:p w:rsidR="00312E2B" w:rsidRPr="00312E2B" w:rsidRDefault="00312E2B" w:rsidP="00312E2B">
      <w:pPr>
        <w:tabs>
          <w:tab w:val="left" w:pos="1134"/>
        </w:tabs>
        <w:spacing w:before="120" w:after="120" w:line="240" w:lineRule="auto"/>
        <w:ind w:left="1134"/>
        <w:jc w:val="both"/>
        <w:rPr>
          <w:rFonts w:ascii="Times New Roman" w:hAnsi="Times New Roman"/>
          <w:bCs/>
          <w:kern w:val="32"/>
          <w:sz w:val="24"/>
          <w:szCs w:val="24"/>
        </w:rPr>
      </w:pPr>
      <w:r w:rsidRPr="00312E2B">
        <w:rPr>
          <w:rFonts w:ascii="Times New Roman" w:hAnsi="Times New Roman"/>
          <w:bCs/>
          <w:kern w:val="32"/>
          <w:sz w:val="24"/>
          <w:szCs w:val="24"/>
        </w:rPr>
        <w:t>- либо принять решение о признании закупки несостоявшейся;</w:t>
      </w:r>
    </w:p>
    <w:p w:rsidR="00312E2B" w:rsidRPr="00312E2B" w:rsidRDefault="00312E2B" w:rsidP="00312E2B">
      <w:pPr>
        <w:tabs>
          <w:tab w:val="left" w:pos="1134"/>
        </w:tabs>
        <w:spacing w:before="120" w:after="120" w:line="240" w:lineRule="auto"/>
        <w:ind w:left="1134"/>
        <w:jc w:val="both"/>
        <w:rPr>
          <w:rFonts w:ascii="Times New Roman" w:hAnsi="Times New Roman"/>
          <w:bCs/>
          <w:kern w:val="32"/>
          <w:sz w:val="24"/>
          <w:szCs w:val="24"/>
        </w:rPr>
      </w:pPr>
      <w:r w:rsidRPr="00312E2B">
        <w:rPr>
          <w:rFonts w:ascii="Times New Roman" w:hAnsi="Times New Roman"/>
          <w:bCs/>
          <w:kern w:val="32"/>
          <w:sz w:val="24"/>
          <w:szCs w:val="24"/>
        </w:rPr>
        <w:t>- либо провести новую Закупочную процедуру.</w:t>
      </w:r>
    </w:p>
    <w:p w:rsidR="00312E2B" w:rsidRPr="00312E2B" w:rsidRDefault="00312E2B" w:rsidP="00312E2B">
      <w:pPr>
        <w:numPr>
          <w:ilvl w:val="1"/>
          <w:numId w:val="115"/>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 xml:space="preserve">В случае проведения закупки в форме торгов (конкурс, аукцион), по окончании срока подачи заявок на участие в закупке была подана только одна заявка на участие в закупке и эта заявка была признана соответствующей требованиям и условиям, предусмотренным закупочной документацией, либо только один Участник закупки признан Участником закупки, соответствующим требованиям, предусмотренным в закупочной документации, Заказчик вправе заключить договор с таким Участником. При этом решение о заключении такого договора должно быть принято Центральным закупочным комитетом Заказчика. Заказчик в течение 3 (трех) рабочих дней со дня принятия решения вправе передать Участнику закупки, подавшему единственную заявку на участие в закупке, проект договора, который составляется путем включения условий исполнения договора, предложенных таким Участником закупки в заявке на участие в закупке, в проект договора, прилагаемый к закупочной документации. Также Заказчик вправе провести с таким Участником переговоры по улучшению технико-коммерческого предложения лица, с которым заключается договор, по уточнению </w:t>
      </w:r>
      <w:r w:rsidR="00D71F70">
        <w:rPr>
          <w:rFonts w:ascii="Times New Roman" w:hAnsi="Times New Roman"/>
          <w:bCs/>
          <w:kern w:val="32"/>
          <w:sz w:val="24"/>
          <w:szCs w:val="24"/>
        </w:rPr>
        <w:t>несущественных</w:t>
      </w:r>
      <w:r w:rsidR="00D71F70" w:rsidRPr="009B6298">
        <w:rPr>
          <w:rFonts w:ascii="Times New Roman" w:hAnsi="Times New Roman"/>
          <w:bCs/>
          <w:kern w:val="32"/>
          <w:sz w:val="24"/>
          <w:szCs w:val="24"/>
        </w:rPr>
        <w:t xml:space="preserve"> </w:t>
      </w:r>
      <w:r w:rsidRPr="00312E2B">
        <w:rPr>
          <w:rFonts w:ascii="Times New Roman" w:hAnsi="Times New Roman"/>
          <w:bCs/>
          <w:kern w:val="32"/>
          <w:sz w:val="24"/>
          <w:szCs w:val="24"/>
        </w:rPr>
        <w:t>условий договора, которые не были зафиксированы в проекте договора, закупочной документации и предложении лица, с которым заключается договор, по уточнению сроков исполнения обязательств по договору, если его подписание затягивается вследствие рассмотрения жалобы в Федеральной антимонопольной службе, по уточнению условий договора, обусловленные изменениями законодательства Российской Федерации (или государства, на территории которого будет исполняться договор и использоваться поставляемая по договору продукция) или предписаниями органов государственной власти. Участник закупки, подавший указанную заявку, не вправе отказаться от заключения договора. Такой Участник закупки обязан предоставить Заказчику подписанный и заверенный печатью со своей стороны договор в течение 10 (десяти) рабочих дней со дня направления Участнику закупки указанного договора.</w:t>
      </w:r>
    </w:p>
    <w:p w:rsidR="00312E2B" w:rsidRPr="00312E2B" w:rsidRDefault="00312E2B" w:rsidP="00312E2B">
      <w:pPr>
        <w:numPr>
          <w:ilvl w:val="1"/>
          <w:numId w:val="115"/>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В случае если Победитель закупки, или Участник закупки, Заявке которого присвоен второй номер, или с которым заключается договор в соответствии с настоящим Положением, в срок, предусмотренный Закупочной документацией, не представил Заказчику подписанный договор, Победитель, или Участник закупки, Заявке которого присвоен второй номер, или Участник закупки, с которым заключается договор, признается уклонившимся от заключения договора.</w:t>
      </w:r>
    </w:p>
    <w:p w:rsidR="00312E2B" w:rsidRPr="00312E2B" w:rsidRDefault="00312E2B" w:rsidP="00312E2B">
      <w:pPr>
        <w:numPr>
          <w:ilvl w:val="1"/>
          <w:numId w:val="115"/>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Внесение изменений в договор, заключенный по результатам Закупочных процедур, допускается только в случае, если это соответствует положениям законодательства РФ, Закупочной документации и иным локальным нормативным актам  Общества.</w:t>
      </w:r>
    </w:p>
    <w:p w:rsidR="00312E2B" w:rsidRPr="00312E2B" w:rsidRDefault="00312E2B" w:rsidP="00312E2B">
      <w:pPr>
        <w:numPr>
          <w:ilvl w:val="1"/>
          <w:numId w:val="115"/>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Дополнительные соглашения к договорам:</w:t>
      </w:r>
    </w:p>
    <w:p w:rsidR="00312E2B" w:rsidRPr="00312E2B" w:rsidRDefault="00312E2B" w:rsidP="00312E2B">
      <w:pPr>
        <w:tabs>
          <w:tab w:val="left" w:pos="1134"/>
        </w:tabs>
        <w:spacing w:before="120" w:after="120" w:line="240" w:lineRule="auto"/>
        <w:ind w:left="1134"/>
        <w:jc w:val="both"/>
        <w:rPr>
          <w:rFonts w:ascii="Times New Roman" w:hAnsi="Times New Roman"/>
          <w:bCs/>
          <w:kern w:val="32"/>
          <w:sz w:val="24"/>
          <w:szCs w:val="24"/>
        </w:rPr>
      </w:pPr>
      <w:r w:rsidRPr="00312E2B">
        <w:rPr>
          <w:rFonts w:ascii="Times New Roman" w:hAnsi="Times New Roman"/>
          <w:bCs/>
          <w:kern w:val="32"/>
          <w:sz w:val="24"/>
          <w:szCs w:val="24"/>
        </w:rPr>
        <w:t>- стоимостью до 500 000 (пятисот тысяч) рублей включительно (без учета НДС) согласовывает ЦЗК Общества в случае, если первоначальная цена договора увеличивается более, чем на 10 % и одновременно превышает 550 000 рублей (без учета НДС);</w:t>
      </w:r>
    </w:p>
    <w:p w:rsidR="00312E2B" w:rsidRPr="00312E2B" w:rsidRDefault="00312E2B" w:rsidP="00312E2B">
      <w:pPr>
        <w:tabs>
          <w:tab w:val="left" w:pos="1134"/>
        </w:tabs>
        <w:spacing w:before="120" w:after="120" w:line="240" w:lineRule="auto"/>
        <w:ind w:left="1134"/>
        <w:jc w:val="both"/>
        <w:rPr>
          <w:rFonts w:ascii="Times New Roman" w:hAnsi="Times New Roman"/>
          <w:bCs/>
          <w:kern w:val="32"/>
          <w:sz w:val="24"/>
          <w:szCs w:val="24"/>
        </w:rPr>
      </w:pPr>
      <w:r w:rsidRPr="00312E2B">
        <w:rPr>
          <w:rFonts w:ascii="Times New Roman" w:hAnsi="Times New Roman"/>
          <w:bCs/>
          <w:kern w:val="32"/>
          <w:sz w:val="24"/>
          <w:szCs w:val="24"/>
        </w:rPr>
        <w:t>- стоимостью свыше 500 000 (пятисот тысяч) рублей (без учета НДС) согласовывает ЦЗК Общества в случае увеличения более, чем на 10 (десять) % первоначальной цены заключенного договора, в том числе,  если данное увеличение явилось результатом заключения нескольких дополнительных соглашений в течение всего срока действия договора.</w:t>
      </w:r>
    </w:p>
    <w:p w:rsidR="00312E2B" w:rsidRPr="00312E2B" w:rsidRDefault="00312E2B" w:rsidP="00312E2B">
      <w:pPr>
        <w:tabs>
          <w:tab w:val="left" w:pos="1134"/>
        </w:tabs>
        <w:spacing w:before="120" w:after="120" w:line="240" w:lineRule="auto"/>
        <w:ind w:left="1134"/>
        <w:jc w:val="both"/>
        <w:rPr>
          <w:rFonts w:ascii="Times New Roman" w:hAnsi="Times New Roman"/>
          <w:bCs/>
          <w:kern w:val="32"/>
          <w:sz w:val="24"/>
          <w:szCs w:val="24"/>
        </w:rPr>
      </w:pPr>
      <w:r w:rsidRPr="00312E2B">
        <w:rPr>
          <w:rFonts w:ascii="Times New Roman" w:hAnsi="Times New Roman"/>
          <w:bCs/>
          <w:kern w:val="32"/>
          <w:sz w:val="24"/>
          <w:szCs w:val="24"/>
        </w:rPr>
        <w:t>Дополнительные соглашения, изменяющие иные условия договора, заключенного по результатам Закупочных процедур, могут быть заключены на основании решения ЕИО Общества, в соответствии с локальными нормативными актами Общества</w:t>
      </w:r>
      <w:r w:rsidRPr="00312E2B">
        <w:t xml:space="preserve"> (</w:t>
      </w:r>
      <w:r w:rsidRPr="00312E2B">
        <w:rPr>
          <w:rFonts w:ascii="Times New Roman" w:hAnsi="Times New Roman"/>
          <w:bCs/>
          <w:kern w:val="32"/>
          <w:sz w:val="24"/>
          <w:szCs w:val="24"/>
        </w:rPr>
        <w:t>решением ЕИО Общества является его подпись на дополнительном соглашении).</w:t>
      </w:r>
    </w:p>
    <w:p w:rsidR="00312E2B" w:rsidRPr="00312E2B" w:rsidRDefault="00312E2B" w:rsidP="00312E2B">
      <w:pPr>
        <w:numPr>
          <w:ilvl w:val="1"/>
          <w:numId w:val="115"/>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Заключение соглашений предметом, которых является перемена стороны по договору (Поставщика) согласовывает ЦЗК Общества (за исключением случаев, когда новый Поставщик, является правопреемником Поставщика по такому договору вследствие реорганизации юридического лица в форме преобразования, слияния или присоединения, либо новый Поставщик, является членом коллективного участника, от лица которого была подана Заявка).</w:t>
      </w:r>
    </w:p>
    <w:p w:rsidR="00312E2B" w:rsidRPr="00312E2B" w:rsidRDefault="00312E2B" w:rsidP="00312E2B">
      <w:pPr>
        <w:numPr>
          <w:ilvl w:val="1"/>
          <w:numId w:val="115"/>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 xml:space="preserve">Заказчик (организатор закупки) вправе провести преддоговорные переговоры с лицом, с которым заключается договор в отношении положений договора и условий заявки лица, с которым заключается договор. Преддоговорные переговоры проводятся в рамках действующего законодательства Российской Федерации, с учетом положений настоящего Положения, иных распорядительных документов Общества, в очной форме, в том числе с помощью средств аудио-, видеоконференцсвязи. </w:t>
      </w:r>
    </w:p>
    <w:p w:rsidR="00312E2B" w:rsidRPr="00312E2B" w:rsidRDefault="00312E2B" w:rsidP="00312E2B">
      <w:pPr>
        <w:numPr>
          <w:ilvl w:val="1"/>
          <w:numId w:val="115"/>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Преддоговорные переговоры проводятся:</w:t>
      </w:r>
    </w:p>
    <w:p w:rsidR="00312E2B" w:rsidRPr="00312E2B" w:rsidRDefault="00312E2B" w:rsidP="00312E2B">
      <w:pPr>
        <w:tabs>
          <w:tab w:val="left" w:pos="1134"/>
        </w:tabs>
        <w:spacing w:before="120" w:after="120" w:line="240" w:lineRule="auto"/>
        <w:ind w:left="1134"/>
        <w:jc w:val="both"/>
        <w:rPr>
          <w:bCs/>
          <w:kern w:val="32"/>
          <w:sz w:val="24"/>
        </w:rPr>
      </w:pPr>
      <w:r w:rsidRPr="00312E2B">
        <w:rPr>
          <w:rFonts w:ascii="Times New Roman" w:hAnsi="Times New Roman"/>
          <w:bCs/>
          <w:kern w:val="32"/>
          <w:sz w:val="24"/>
          <w:szCs w:val="24"/>
        </w:rPr>
        <w:t>по улучшению технико-коммерческого предложения лица, с которым заключается договор;</w:t>
      </w:r>
    </w:p>
    <w:p w:rsidR="00312E2B" w:rsidRPr="00312E2B" w:rsidRDefault="00312E2B" w:rsidP="00312E2B">
      <w:pPr>
        <w:tabs>
          <w:tab w:val="left" w:pos="1134"/>
        </w:tabs>
        <w:spacing w:before="120" w:after="120" w:line="240" w:lineRule="auto"/>
        <w:ind w:left="1134"/>
        <w:jc w:val="both"/>
        <w:rPr>
          <w:bCs/>
          <w:kern w:val="32"/>
          <w:sz w:val="24"/>
        </w:rPr>
      </w:pPr>
      <w:r w:rsidRPr="00312E2B">
        <w:rPr>
          <w:rFonts w:ascii="Times New Roman" w:hAnsi="Times New Roman"/>
          <w:bCs/>
          <w:kern w:val="32"/>
          <w:sz w:val="24"/>
          <w:szCs w:val="24"/>
        </w:rPr>
        <w:t>по уточнению условий договора, которые не были зафиксированы в проекте договора, закупочной документации и предложении лица, с которым заключается договор;</w:t>
      </w:r>
    </w:p>
    <w:p w:rsidR="00312E2B" w:rsidRPr="00312E2B" w:rsidRDefault="00312E2B" w:rsidP="00312E2B">
      <w:pPr>
        <w:tabs>
          <w:tab w:val="left" w:pos="1134"/>
        </w:tabs>
        <w:spacing w:before="120" w:after="120" w:line="240" w:lineRule="auto"/>
        <w:ind w:left="1134"/>
        <w:jc w:val="both"/>
        <w:rPr>
          <w:bCs/>
          <w:kern w:val="32"/>
          <w:sz w:val="24"/>
        </w:rPr>
      </w:pPr>
      <w:r w:rsidRPr="00312E2B">
        <w:rPr>
          <w:rFonts w:ascii="Times New Roman" w:hAnsi="Times New Roman"/>
          <w:bCs/>
          <w:kern w:val="32"/>
          <w:sz w:val="24"/>
          <w:szCs w:val="24"/>
        </w:rPr>
        <w:t>по уточнению сроков исполнения обязательств по договору, если его подписание затягивается вследствие рассмотрения жалобы в Федеральной антимонопольной службе;</w:t>
      </w:r>
    </w:p>
    <w:p w:rsidR="00312E2B" w:rsidRPr="00312E2B" w:rsidRDefault="00312E2B" w:rsidP="00312E2B">
      <w:pPr>
        <w:tabs>
          <w:tab w:val="left" w:pos="1134"/>
        </w:tabs>
        <w:spacing w:before="120" w:after="120" w:line="240" w:lineRule="auto"/>
        <w:ind w:left="1134"/>
        <w:jc w:val="both"/>
        <w:rPr>
          <w:bCs/>
          <w:kern w:val="32"/>
          <w:sz w:val="24"/>
        </w:rPr>
      </w:pPr>
      <w:r w:rsidRPr="00312E2B">
        <w:rPr>
          <w:rFonts w:ascii="Times New Roman" w:hAnsi="Times New Roman"/>
          <w:bCs/>
          <w:kern w:val="32"/>
          <w:sz w:val="24"/>
          <w:szCs w:val="24"/>
        </w:rPr>
        <w:t>по уточнению условий договора, обусловленные изменениями законодательства Российской Федерации (или государства, на территории которого будет исполняться договор и использоваться поставляемая по договору продукция) или предписаниями органов государственной власти;</w:t>
      </w:r>
    </w:p>
    <w:p w:rsidR="00312E2B" w:rsidRPr="00312E2B" w:rsidRDefault="00312E2B" w:rsidP="00312E2B">
      <w:pPr>
        <w:tabs>
          <w:tab w:val="left" w:pos="1134"/>
        </w:tabs>
        <w:spacing w:before="120" w:after="120" w:line="240" w:lineRule="auto"/>
        <w:ind w:left="1134"/>
        <w:jc w:val="both"/>
        <w:rPr>
          <w:bCs/>
          <w:kern w:val="32"/>
          <w:sz w:val="24"/>
        </w:rPr>
      </w:pPr>
      <w:r w:rsidRPr="00312E2B">
        <w:rPr>
          <w:rFonts w:ascii="Times New Roman" w:hAnsi="Times New Roman"/>
          <w:bCs/>
          <w:kern w:val="32"/>
          <w:sz w:val="24"/>
          <w:szCs w:val="24"/>
        </w:rPr>
        <w:t>по уточнению иных несущественных условий договора.</w:t>
      </w:r>
    </w:p>
    <w:p w:rsidR="00312E2B" w:rsidRDefault="00312E2B" w:rsidP="00312E2B">
      <w:pPr>
        <w:numPr>
          <w:ilvl w:val="1"/>
          <w:numId w:val="115"/>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По итогам преддоговорных переговоров протокол не составляется, а их результат фиксируется в окончательных условиях заключаемого договора.</w:t>
      </w:r>
    </w:p>
    <w:p w:rsidR="002506EE" w:rsidRPr="00312E2B" w:rsidRDefault="00580496" w:rsidP="00312E2B">
      <w:pPr>
        <w:numPr>
          <w:ilvl w:val="1"/>
          <w:numId w:val="115"/>
        </w:numPr>
        <w:tabs>
          <w:tab w:val="left" w:pos="1134"/>
        </w:tabs>
        <w:spacing w:before="120" w:after="120" w:line="240" w:lineRule="auto"/>
        <w:ind w:left="1134" w:hanging="1134"/>
        <w:contextualSpacing/>
        <w:jc w:val="both"/>
        <w:rPr>
          <w:rFonts w:ascii="Times New Roman" w:hAnsi="Times New Roman"/>
          <w:bCs/>
          <w:kern w:val="32"/>
          <w:sz w:val="24"/>
          <w:szCs w:val="24"/>
        </w:rPr>
      </w:pPr>
      <w:r w:rsidRPr="008303B5">
        <w:rPr>
          <w:rFonts w:ascii="Times New Roman" w:hAnsi="Times New Roman"/>
          <w:bCs/>
          <w:kern w:val="32"/>
          <w:sz w:val="24"/>
          <w:szCs w:val="24"/>
        </w:rPr>
        <w:t xml:space="preserve">При исполнении договоров на поставку товаров (выполнение работ, оказание услуг), заключенных Обществом с субъектами малого или среднего предпринимательства, за исключением закупок путем проведения торгов (конкурс или аукцион), </w:t>
      </w:r>
      <w:r w:rsidR="00B97E54">
        <w:rPr>
          <w:rFonts w:ascii="Times New Roman" w:hAnsi="Times New Roman"/>
          <w:bCs/>
          <w:kern w:val="32"/>
          <w:sz w:val="24"/>
          <w:szCs w:val="24"/>
        </w:rPr>
        <w:t>может применяться</w:t>
      </w:r>
      <w:r w:rsidRPr="008303B5">
        <w:rPr>
          <w:rFonts w:ascii="Times New Roman" w:hAnsi="Times New Roman"/>
          <w:bCs/>
          <w:kern w:val="32"/>
          <w:sz w:val="24"/>
          <w:szCs w:val="24"/>
        </w:rPr>
        <w:t xml:space="preserve"> порядок использования уступки права требования (факторинга) в соответствии с гражданским законодательством Российской Федерации, локальными нормативными актами Общества, а так же Закупочной документацией.</w:t>
      </w:r>
    </w:p>
    <w:p w:rsidR="00312E2B" w:rsidRPr="00312E2B" w:rsidRDefault="00312E2B" w:rsidP="00312E2B">
      <w:pPr>
        <w:numPr>
          <w:ilvl w:val="0"/>
          <w:numId w:val="115"/>
        </w:numPr>
        <w:tabs>
          <w:tab w:val="left" w:pos="1134"/>
        </w:tabs>
        <w:spacing w:before="240" w:after="120" w:line="240" w:lineRule="auto"/>
        <w:ind w:left="1134" w:hanging="1134"/>
        <w:outlineLvl w:val="0"/>
        <w:rPr>
          <w:rFonts w:ascii="Times New Roman" w:hAnsi="Times New Roman"/>
          <w:b/>
          <w:bCs/>
          <w:kern w:val="32"/>
          <w:sz w:val="28"/>
          <w:szCs w:val="28"/>
        </w:rPr>
      </w:pPr>
      <w:bookmarkStart w:id="160" w:name="_Toc409786011"/>
      <w:bookmarkStart w:id="161" w:name="_Toc428869235"/>
      <w:bookmarkStart w:id="162" w:name="_Toc428869424"/>
      <w:bookmarkStart w:id="163" w:name="_Toc428869998"/>
      <w:bookmarkStart w:id="164" w:name="_Toc443556182"/>
      <w:r w:rsidRPr="00312E2B">
        <w:rPr>
          <w:rFonts w:ascii="Times New Roman" w:hAnsi="Times New Roman"/>
          <w:b/>
          <w:bCs/>
          <w:kern w:val="32"/>
          <w:sz w:val="28"/>
          <w:szCs w:val="28"/>
        </w:rPr>
        <w:t>Обеспечение Заявок на участие в закупках. Обеспечение исполнения договора</w:t>
      </w:r>
      <w:bookmarkEnd w:id="160"/>
      <w:bookmarkEnd w:id="161"/>
      <w:bookmarkEnd w:id="162"/>
      <w:bookmarkEnd w:id="163"/>
      <w:bookmarkEnd w:id="164"/>
    </w:p>
    <w:p w:rsidR="00312E2B" w:rsidRPr="00312E2B" w:rsidRDefault="00312E2B" w:rsidP="00312E2B">
      <w:pPr>
        <w:numPr>
          <w:ilvl w:val="1"/>
          <w:numId w:val="115"/>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Организатор закупки по согласованию с Заказчиком вправе потребовать от Потенциальных участников закупки предоставления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Способы обеспечения обязательств: банковская гарантия, соглашение о неустойке, поручительство или иной способ</w:t>
      </w:r>
      <w:r w:rsidRPr="00312E2B">
        <w:t xml:space="preserve"> </w:t>
      </w:r>
      <w:r w:rsidRPr="00312E2B">
        <w:rPr>
          <w:rFonts w:ascii="Times New Roman" w:hAnsi="Times New Roman"/>
          <w:bCs/>
          <w:kern w:val="32"/>
          <w:sz w:val="24"/>
          <w:szCs w:val="24"/>
        </w:rPr>
        <w:t xml:space="preserve">не противоречащий положениям законодательства РФ , указываются в Закупочной документации . </w:t>
      </w:r>
    </w:p>
    <w:p w:rsidR="00312E2B" w:rsidRPr="00312E2B" w:rsidRDefault="00312E2B" w:rsidP="00312E2B">
      <w:pPr>
        <w:numPr>
          <w:ilvl w:val="1"/>
          <w:numId w:val="115"/>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Организатор закупки по согласованию с Заказчиком вправе установить требования к эмитенту обеспечения. Требования к эмитенту обеспечения не должны накладывать на конкурентную борьбу Участников закупки излишних ограничений.</w:t>
      </w:r>
    </w:p>
    <w:p w:rsidR="00312E2B" w:rsidRPr="00312E2B" w:rsidRDefault="00312E2B" w:rsidP="00312E2B">
      <w:pPr>
        <w:numPr>
          <w:ilvl w:val="1"/>
          <w:numId w:val="115"/>
        </w:numPr>
        <w:spacing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Организатором закупки по согласованию с Заказчиком в Закупочной документации может быть установлено требование о внесении денежных средств для обеспечения Заявки. При этом размер обеспечения Заявки не может превышать 5 (пяти) процентов начальной (максимальной) цены договора (цены лота), за исключением закупок, Участниками которых могут являться только субъекты МСП.</w:t>
      </w:r>
      <w:r w:rsidRPr="00312E2B">
        <w:t xml:space="preserve"> </w:t>
      </w:r>
    </w:p>
    <w:p w:rsidR="00312E2B" w:rsidRPr="00312E2B" w:rsidRDefault="00312E2B" w:rsidP="00312E2B">
      <w:pPr>
        <w:numPr>
          <w:ilvl w:val="1"/>
          <w:numId w:val="115"/>
        </w:numPr>
        <w:spacing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Денежные средства, внесенные в качестве обеспечения Заявки, возвращаются в срок не более 7 рабочих дней со дня, установленного Закупочной документацией.</w:t>
      </w:r>
    </w:p>
    <w:p w:rsidR="00312E2B" w:rsidRPr="00312E2B" w:rsidRDefault="00312E2B" w:rsidP="00312E2B">
      <w:pPr>
        <w:numPr>
          <w:ilvl w:val="1"/>
          <w:numId w:val="115"/>
        </w:numPr>
        <w:spacing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 xml:space="preserve">Особенности обеспечения исполнения обязательств по договору, Заявки на участие в закупке, Участниками которой могут являться только субъекты МСП, устанавливаются в соответствии с Главой </w:t>
      </w:r>
      <w:r w:rsidRPr="00312E2B">
        <w:rPr>
          <w:rFonts w:ascii="Times New Roman" w:hAnsi="Times New Roman"/>
          <w:bCs/>
          <w:kern w:val="32"/>
          <w:sz w:val="24"/>
          <w:szCs w:val="24"/>
          <w:lang w:val="en-US"/>
        </w:rPr>
        <w:t>III</w:t>
      </w:r>
      <w:r w:rsidRPr="00312E2B">
        <w:rPr>
          <w:rFonts w:ascii="Times New Roman" w:hAnsi="Times New Roman"/>
          <w:bCs/>
          <w:kern w:val="32"/>
          <w:sz w:val="24"/>
          <w:szCs w:val="24"/>
        </w:rPr>
        <w:t xml:space="preserve"> «Особенности участия субъектов малого и среднего предпринимательства в закупках» настоящего Положения.</w:t>
      </w:r>
    </w:p>
    <w:p w:rsidR="00312E2B" w:rsidRPr="00312E2B" w:rsidRDefault="00312E2B" w:rsidP="00312E2B">
      <w:pPr>
        <w:numPr>
          <w:ilvl w:val="1"/>
          <w:numId w:val="115"/>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 xml:space="preserve">В случае если Организатором закупки установлено требование обеспечения Заявки и/или обеспечения исполнения обязательств по договору, такое требование в равной мере распространяется на всех Участников закупки и указывается в Закупочной документации. </w:t>
      </w:r>
    </w:p>
    <w:p w:rsidR="00312E2B" w:rsidRPr="00312E2B" w:rsidRDefault="00312E2B" w:rsidP="00312E2B">
      <w:pPr>
        <w:numPr>
          <w:ilvl w:val="0"/>
          <w:numId w:val="115"/>
        </w:numPr>
        <w:tabs>
          <w:tab w:val="left" w:pos="1134"/>
        </w:tabs>
        <w:spacing w:before="240" w:after="120" w:line="240" w:lineRule="auto"/>
        <w:ind w:left="1134" w:hanging="1134"/>
        <w:outlineLvl w:val="0"/>
        <w:rPr>
          <w:rFonts w:ascii="Times New Roman" w:hAnsi="Times New Roman"/>
          <w:b/>
          <w:bCs/>
          <w:kern w:val="32"/>
          <w:sz w:val="28"/>
          <w:szCs w:val="28"/>
        </w:rPr>
      </w:pPr>
      <w:bookmarkStart w:id="165" w:name="_Toc409786012"/>
      <w:bookmarkStart w:id="166" w:name="_Toc428869236"/>
      <w:bookmarkStart w:id="167" w:name="_Toc428869425"/>
      <w:bookmarkStart w:id="168" w:name="_Toc428869999"/>
      <w:bookmarkStart w:id="169" w:name="_Toc443556183"/>
      <w:r w:rsidRPr="00312E2B">
        <w:rPr>
          <w:rFonts w:ascii="Times New Roman" w:hAnsi="Times New Roman"/>
          <w:b/>
          <w:bCs/>
          <w:kern w:val="32"/>
          <w:sz w:val="28"/>
          <w:szCs w:val="28"/>
        </w:rPr>
        <w:t>Антидемпинговые меры при проведении Закупочных процедур</w:t>
      </w:r>
      <w:bookmarkEnd w:id="165"/>
      <w:bookmarkEnd w:id="166"/>
      <w:bookmarkEnd w:id="167"/>
      <w:bookmarkEnd w:id="168"/>
      <w:bookmarkEnd w:id="169"/>
    </w:p>
    <w:p w:rsidR="00312E2B" w:rsidRPr="00312E2B" w:rsidRDefault="00312E2B" w:rsidP="00312E2B">
      <w:pPr>
        <w:numPr>
          <w:ilvl w:val="1"/>
          <w:numId w:val="115"/>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При проведении закупки Продукции, в случае, если цена, указанная в Заявке Участника закупки ниже более, чем на 30 (тридцать) процентов начальной (максимальной) цены (цены лота), установленной в Закупочной документации, Организатор закупки может направить требование Участнику закупки о необходимости предоставления обоснования возможности исполнения договора по цене, предложенной таким Участником закупки. Критерии оценки или подходы к критериям оценки обоснования, представленного участником, указываются в Закупочной документации (техническом задании). Запрос о необходимости предоставления обоснования возможности исполнения договора по цене, предложенной Участником закупки, и ответ на такой запрос должны оформляться в письменном виде и в сроки, предусмотренные Закупочной документацией.</w:t>
      </w:r>
    </w:p>
    <w:p w:rsidR="00312E2B" w:rsidRPr="00312E2B" w:rsidRDefault="00312E2B" w:rsidP="00312E2B">
      <w:pPr>
        <w:numPr>
          <w:ilvl w:val="1"/>
          <w:numId w:val="115"/>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В течение 3 (трех) рабочих дней со дня предоставления Участником закупки обоснования возможности исполнения договора по цене, предложенной Участником закупки, запрашиваемого в соответствии с пунктом 22.1 настоящего Положения, Закупочная комиссия рассматривает такое обоснование и по результатам рассмотрения обоснования, принимает решение о признании Заявки Участника закупки, со</w:t>
      </w:r>
      <w:r w:rsidR="00F359FD">
        <w:rPr>
          <w:rFonts w:ascii="Times New Roman" w:hAnsi="Times New Roman"/>
          <w:bCs/>
          <w:kern w:val="32"/>
          <w:sz w:val="24"/>
          <w:szCs w:val="24"/>
        </w:rPr>
        <w:t>ответствующей условиям закупки или об отклонении Заявки</w:t>
      </w:r>
      <w:r w:rsidRPr="00312E2B">
        <w:rPr>
          <w:rFonts w:ascii="Times New Roman" w:hAnsi="Times New Roman"/>
          <w:bCs/>
          <w:kern w:val="32"/>
          <w:sz w:val="24"/>
          <w:szCs w:val="24"/>
        </w:rPr>
        <w:t>.</w:t>
      </w:r>
    </w:p>
    <w:p w:rsidR="00312E2B" w:rsidRPr="00312E2B" w:rsidRDefault="00312E2B" w:rsidP="00312E2B">
      <w:pPr>
        <w:numPr>
          <w:ilvl w:val="1"/>
          <w:numId w:val="115"/>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В случае, если Участник закупки, которому был направлен запрос об обосновании возможности исполнения договора, не предоставит запрашиваемые обоснования цены договора в порядке и в срок, установленные в запросе, Заявка на такого Участника закупки может быть отклонена.</w:t>
      </w:r>
    </w:p>
    <w:p w:rsidR="00312E2B" w:rsidRPr="00312E2B" w:rsidRDefault="00312E2B" w:rsidP="00312E2B">
      <w:pPr>
        <w:numPr>
          <w:ilvl w:val="0"/>
          <w:numId w:val="115"/>
        </w:numPr>
        <w:tabs>
          <w:tab w:val="left" w:pos="1134"/>
        </w:tabs>
        <w:spacing w:before="240" w:after="120" w:line="240" w:lineRule="auto"/>
        <w:ind w:left="1134" w:hanging="1134"/>
        <w:outlineLvl w:val="0"/>
        <w:rPr>
          <w:rFonts w:ascii="Times New Roman" w:hAnsi="Times New Roman"/>
          <w:b/>
          <w:bCs/>
          <w:kern w:val="32"/>
          <w:sz w:val="28"/>
          <w:szCs w:val="28"/>
        </w:rPr>
      </w:pPr>
      <w:bookmarkStart w:id="170" w:name="_Toc409786013"/>
      <w:bookmarkStart w:id="171" w:name="_Toc428869237"/>
      <w:bookmarkStart w:id="172" w:name="_Toc428869426"/>
      <w:bookmarkStart w:id="173" w:name="_Toc428870000"/>
      <w:bookmarkStart w:id="174" w:name="_Toc443556184"/>
      <w:r w:rsidRPr="00312E2B">
        <w:rPr>
          <w:rFonts w:ascii="Times New Roman" w:hAnsi="Times New Roman"/>
          <w:b/>
          <w:bCs/>
          <w:kern w:val="32"/>
          <w:sz w:val="28"/>
          <w:szCs w:val="28"/>
        </w:rPr>
        <w:t>Признание Закупочной процедуры несостоявшейся</w:t>
      </w:r>
      <w:bookmarkEnd w:id="170"/>
      <w:bookmarkEnd w:id="171"/>
      <w:bookmarkEnd w:id="172"/>
      <w:bookmarkEnd w:id="173"/>
      <w:bookmarkEnd w:id="174"/>
    </w:p>
    <w:p w:rsidR="00312E2B" w:rsidRPr="00312E2B" w:rsidRDefault="00312E2B" w:rsidP="00312E2B">
      <w:pPr>
        <w:numPr>
          <w:ilvl w:val="1"/>
          <w:numId w:val="115"/>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Закупочная процедура признается несостоявшейся в следующих случаях:</w:t>
      </w:r>
    </w:p>
    <w:p w:rsidR="00312E2B" w:rsidRPr="00312E2B" w:rsidRDefault="00312E2B" w:rsidP="00312E2B">
      <w:pPr>
        <w:numPr>
          <w:ilvl w:val="0"/>
          <w:numId w:val="69"/>
        </w:numPr>
        <w:spacing w:after="0" w:line="240" w:lineRule="auto"/>
        <w:ind w:left="1418" w:hanging="284"/>
        <w:contextualSpacing/>
        <w:jc w:val="both"/>
        <w:rPr>
          <w:rFonts w:ascii="Times New Roman" w:hAnsi="Times New Roman"/>
          <w:sz w:val="24"/>
          <w:szCs w:val="24"/>
          <w:lang w:eastAsia="ru-RU"/>
        </w:rPr>
      </w:pPr>
      <w:r w:rsidRPr="00312E2B">
        <w:rPr>
          <w:rFonts w:ascii="Times New Roman" w:hAnsi="Times New Roman"/>
          <w:sz w:val="24"/>
          <w:szCs w:val="24"/>
          <w:lang w:eastAsia="ru-RU"/>
        </w:rPr>
        <w:t>если в установленный Закупочной документацией срок не поступило ни одной Заявки (с учетом отозванных Заявок);</w:t>
      </w:r>
    </w:p>
    <w:p w:rsidR="00312E2B" w:rsidRPr="00312E2B" w:rsidRDefault="00312E2B" w:rsidP="00312E2B">
      <w:pPr>
        <w:numPr>
          <w:ilvl w:val="0"/>
          <w:numId w:val="69"/>
        </w:numPr>
        <w:spacing w:after="0" w:line="240" w:lineRule="auto"/>
        <w:ind w:left="1418" w:hanging="284"/>
        <w:contextualSpacing/>
        <w:jc w:val="both"/>
        <w:rPr>
          <w:rFonts w:ascii="Times New Roman" w:hAnsi="Times New Roman"/>
          <w:sz w:val="24"/>
          <w:szCs w:val="24"/>
          <w:lang w:eastAsia="ru-RU"/>
        </w:rPr>
      </w:pPr>
      <w:r w:rsidRPr="00312E2B">
        <w:rPr>
          <w:rFonts w:ascii="Times New Roman" w:hAnsi="Times New Roman"/>
          <w:sz w:val="24"/>
          <w:szCs w:val="24"/>
          <w:lang w:eastAsia="ru-RU"/>
        </w:rPr>
        <w:t>поступила только одна Заявка (с учетом отозванных Заявок), если иное не установлено в Закупочной документации;</w:t>
      </w:r>
    </w:p>
    <w:p w:rsidR="00312E2B" w:rsidRPr="00312E2B" w:rsidRDefault="00312E2B" w:rsidP="00312E2B">
      <w:pPr>
        <w:numPr>
          <w:ilvl w:val="0"/>
          <w:numId w:val="69"/>
        </w:numPr>
        <w:spacing w:after="0" w:line="240" w:lineRule="auto"/>
        <w:ind w:left="1418" w:hanging="284"/>
        <w:contextualSpacing/>
        <w:jc w:val="both"/>
        <w:rPr>
          <w:rFonts w:ascii="Times New Roman" w:hAnsi="Times New Roman"/>
          <w:sz w:val="24"/>
          <w:szCs w:val="24"/>
          <w:lang w:eastAsia="ru-RU"/>
        </w:rPr>
      </w:pPr>
      <w:r w:rsidRPr="00312E2B">
        <w:rPr>
          <w:rFonts w:ascii="Times New Roman" w:hAnsi="Times New Roman"/>
          <w:sz w:val="24"/>
          <w:szCs w:val="24"/>
          <w:lang w:eastAsia="ru-RU"/>
        </w:rPr>
        <w:t>если на основании результатов рассмотрения Заявок на участие в закупке, принято решение об отклонении Заявок всех Потенциальных участников закупки в случае их несоответствия  требованиям, предъявляемым к Участникам закупки, и (или) о несоответствии всех Заявок на участие в закупке, установленным Закупочной документацией требованиям;</w:t>
      </w:r>
    </w:p>
    <w:p w:rsidR="00312E2B" w:rsidRPr="00312E2B" w:rsidRDefault="00312E2B" w:rsidP="00312E2B">
      <w:pPr>
        <w:numPr>
          <w:ilvl w:val="0"/>
          <w:numId w:val="69"/>
        </w:numPr>
        <w:spacing w:after="0" w:line="240" w:lineRule="auto"/>
        <w:ind w:left="1418" w:hanging="284"/>
        <w:contextualSpacing/>
        <w:jc w:val="both"/>
        <w:rPr>
          <w:rFonts w:ascii="Times New Roman" w:hAnsi="Times New Roman"/>
          <w:sz w:val="24"/>
          <w:szCs w:val="24"/>
          <w:lang w:eastAsia="ru-RU"/>
        </w:rPr>
      </w:pPr>
      <w:r w:rsidRPr="00312E2B">
        <w:rPr>
          <w:rFonts w:ascii="Times New Roman" w:hAnsi="Times New Roman"/>
          <w:sz w:val="24"/>
          <w:szCs w:val="24"/>
          <w:lang w:eastAsia="ru-RU"/>
        </w:rPr>
        <w:t>если на основании результатов рассмотрения Заявок на участие в закупке, принято решение о соответствии только одного Потенциального участника закупки и поданной им Заявки установленным требованиям,</w:t>
      </w:r>
      <w:r w:rsidRPr="00312E2B">
        <w:t xml:space="preserve"> </w:t>
      </w:r>
      <w:r w:rsidRPr="00312E2B">
        <w:rPr>
          <w:rFonts w:ascii="Times New Roman" w:hAnsi="Times New Roman"/>
          <w:sz w:val="24"/>
          <w:szCs w:val="24"/>
          <w:lang w:eastAsia="ru-RU"/>
        </w:rPr>
        <w:t>если иное не установлено в Закупочной документации;</w:t>
      </w:r>
    </w:p>
    <w:p w:rsidR="00312E2B" w:rsidRPr="00312E2B" w:rsidRDefault="00312E2B" w:rsidP="00312E2B">
      <w:pPr>
        <w:numPr>
          <w:ilvl w:val="0"/>
          <w:numId w:val="69"/>
        </w:numPr>
        <w:spacing w:after="0" w:line="240" w:lineRule="auto"/>
        <w:ind w:left="1418" w:hanging="284"/>
        <w:contextualSpacing/>
        <w:jc w:val="both"/>
        <w:rPr>
          <w:rFonts w:ascii="Times New Roman" w:hAnsi="Times New Roman"/>
          <w:sz w:val="24"/>
          <w:szCs w:val="24"/>
          <w:lang w:eastAsia="ru-RU"/>
        </w:rPr>
      </w:pPr>
      <w:r w:rsidRPr="00312E2B">
        <w:rPr>
          <w:rFonts w:ascii="Times New Roman" w:hAnsi="Times New Roman"/>
          <w:sz w:val="24"/>
          <w:szCs w:val="24"/>
          <w:lang w:eastAsia="ru-RU"/>
        </w:rPr>
        <w:t>в случае принятия Обществом решения об отказе от проведения Закупочной процедуры до момента заключения договора с Победителем;</w:t>
      </w:r>
    </w:p>
    <w:p w:rsidR="00312E2B" w:rsidRPr="00312E2B" w:rsidRDefault="00312E2B" w:rsidP="00312E2B">
      <w:pPr>
        <w:numPr>
          <w:ilvl w:val="0"/>
          <w:numId w:val="69"/>
        </w:numPr>
        <w:spacing w:after="0" w:line="240" w:lineRule="auto"/>
        <w:ind w:left="1418" w:hanging="284"/>
        <w:contextualSpacing/>
        <w:jc w:val="both"/>
        <w:rPr>
          <w:rFonts w:ascii="Times New Roman" w:hAnsi="Times New Roman"/>
          <w:sz w:val="24"/>
          <w:szCs w:val="24"/>
          <w:lang w:eastAsia="ru-RU"/>
        </w:rPr>
      </w:pPr>
      <w:r w:rsidRPr="00312E2B">
        <w:rPr>
          <w:rFonts w:ascii="Times New Roman" w:hAnsi="Times New Roman"/>
          <w:sz w:val="24"/>
          <w:szCs w:val="24"/>
          <w:lang w:eastAsia="ru-RU"/>
        </w:rPr>
        <w:t>если ни один Участник закупки, проводимой способом аукциона, явившийся на аукцион, не подал ни одного предложения по цене договора.</w:t>
      </w:r>
    </w:p>
    <w:p w:rsidR="00312E2B" w:rsidRPr="00312E2B" w:rsidRDefault="00312E2B" w:rsidP="00312E2B">
      <w:pPr>
        <w:numPr>
          <w:ilvl w:val="1"/>
          <w:numId w:val="115"/>
        </w:numPr>
        <w:spacing w:after="0" w:line="240" w:lineRule="auto"/>
        <w:ind w:left="1134" w:hanging="1134"/>
        <w:contextualSpacing/>
        <w:jc w:val="both"/>
        <w:rPr>
          <w:rFonts w:ascii="Times New Roman" w:hAnsi="Times New Roman"/>
          <w:sz w:val="24"/>
          <w:szCs w:val="24"/>
          <w:lang w:eastAsia="ru-RU"/>
        </w:rPr>
      </w:pPr>
      <w:r w:rsidRPr="00312E2B">
        <w:rPr>
          <w:rFonts w:ascii="Times New Roman" w:hAnsi="Times New Roman"/>
          <w:bCs/>
          <w:kern w:val="32"/>
          <w:sz w:val="24"/>
          <w:szCs w:val="24"/>
        </w:rPr>
        <w:t>В случае, если Закупочной документацией предусмотрено два и более лота, решение о признании Закупочной процедуры несостоявшейся принимается в отношении каждого лота отдельно, если иное не предусмотрено Закупочной документацией.</w:t>
      </w:r>
    </w:p>
    <w:p w:rsidR="00312E2B" w:rsidRPr="00312E2B" w:rsidRDefault="00312E2B" w:rsidP="00312E2B">
      <w:pPr>
        <w:numPr>
          <w:ilvl w:val="1"/>
          <w:numId w:val="115"/>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Решение о признании Закупочной процедуры несостоявшейся принимается Закупочной комиссией и отражается в протоколе Закупочной комиссии.</w:t>
      </w:r>
    </w:p>
    <w:p w:rsidR="00312E2B" w:rsidRPr="00312E2B" w:rsidRDefault="00312E2B" w:rsidP="00312E2B">
      <w:pPr>
        <w:numPr>
          <w:ilvl w:val="0"/>
          <w:numId w:val="115"/>
        </w:numPr>
        <w:tabs>
          <w:tab w:val="left" w:pos="1134"/>
        </w:tabs>
        <w:spacing w:before="240" w:after="120" w:line="240" w:lineRule="auto"/>
        <w:ind w:left="1134" w:hanging="1134"/>
        <w:outlineLvl w:val="0"/>
        <w:rPr>
          <w:rFonts w:ascii="Times New Roman" w:hAnsi="Times New Roman"/>
          <w:b/>
          <w:bCs/>
          <w:kern w:val="32"/>
          <w:sz w:val="28"/>
          <w:szCs w:val="28"/>
        </w:rPr>
      </w:pPr>
      <w:bookmarkStart w:id="175" w:name="_Toc409786014"/>
      <w:bookmarkStart w:id="176" w:name="_Toc428869238"/>
      <w:bookmarkStart w:id="177" w:name="_Toc428869427"/>
      <w:bookmarkStart w:id="178" w:name="_Toc428870001"/>
      <w:bookmarkStart w:id="179" w:name="_Toc443556185"/>
      <w:r w:rsidRPr="00312E2B">
        <w:rPr>
          <w:rFonts w:ascii="Times New Roman" w:hAnsi="Times New Roman"/>
          <w:b/>
          <w:bCs/>
          <w:kern w:val="32"/>
          <w:sz w:val="28"/>
          <w:szCs w:val="28"/>
        </w:rPr>
        <w:t>Преференции</w:t>
      </w:r>
      <w:bookmarkEnd w:id="175"/>
      <w:bookmarkEnd w:id="176"/>
      <w:bookmarkEnd w:id="177"/>
      <w:bookmarkEnd w:id="178"/>
      <w:bookmarkEnd w:id="179"/>
    </w:p>
    <w:p w:rsidR="00312E2B" w:rsidRPr="00312E2B" w:rsidRDefault="00312E2B" w:rsidP="00312E2B">
      <w:pPr>
        <w:numPr>
          <w:ilvl w:val="1"/>
          <w:numId w:val="115"/>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Заказчик, Организатор закупки может применять преференции, в случаях установленных Правительством РФ на приоритет продукции российского происхождения, по отношению к Продукции, происходящей из иностранного государства, с учетом таможенного законодательства Таможенного союза и международных договоров РФ. Применение преференций может осуществляться, в т.ч. в соответствии с локальными нормативными актами Общества, и/или Закупочной документацией.</w:t>
      </w:r>
    </w:p>
    <w:p w:rsidR="00312E2B" w:rsidRPr="00312E2B" w:rsidRDefault="00312E2B" w:rsidP="00312E2B">
      <w:pPr>
        <w:numPr>
          <w:ilvl w:val="1"/>
          <w:numId w:val="115"/>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Заказчик, Организатор закупки при проведении закупок Продукции при прочих равных условиях вправе обеспечивать приоритет закупок у непосредственных производителей такой Продукции.</w:t>
      </w:r>
    </w:p>
    <w:p w:rsidR="00850CA1" w:rsidRPr="003C2F07" w:rsidRDefault="00312E2B" w:rsidP="00C436B4">
      <w:pPr>
        <w:numPr>
          <w:ilvl w:val="1"/>
          <w:numId w:val="115"/>
        </w:numPr>
        <w:spacing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Закупка нефте- и газохимической Продукции может осуществляться преимущественно  российского производства.</w:t>
      </w:r>
    </w:p>
    <w:p w:rsidR="00312E2B" w:rsidRPr="00312E2B" w:rsidRDefault="00312E2B" w:rsidP="00312E2B">
      <w:pPr>
        <w:numPr>
          <w:ilvl w:val="0"/>
          <w:numId w:val="115"/>
        </w:numPr>
        <w:tabs>
          <w:tab w:val="left" w:pos="1134"/>
        </w:tabs>
        <w:spacing w:before="240" w:after="120" w:line="240" w:lineRule="auto"/>
        <w:ind w:left="1134" w:hanging="1134"/>
        <w:outlineLvl w:val="0"/>
        <w:rPr>
          <w:rFonts w:ascii="Times New Roman" w:hAnsi="Times New Roman"/>
          <w:b/>
          <w:bCs/>
          <w:kern w:val="32"/>
          <w:sz w:val="28"/>
          <w:szCs w:val="28"/>
        </w:rPr>
      </w:pPr>
      <w:bookmarkStart w:id="180" w:name="_Toc409786015"/>
      <w:bookmarkStart w:id="181" w:name="_Toc428869239"/>
      <w:bookmarkStart w:id="182" w:name="_Toc428869428"/>
      <w:bookmarkStart w:id="183" w:name="_Toc428870002"/>
      <w:bookmarkStart w:id="184" w:name="_Toc443556186"/>
      <w:r w:rsidRPr="00312E2B">
        <w:rPr>
          <w:rFonts w:ascii="Times New Roman" w:hAnsi="Times New Roman"/>
          <w:b/>
          <w:bCs/>
          <w:kern w:val="32"/>
          <w:sz w:val="28"/>
          <w:szCs w:val="28"/>
        </w:rPr>
        <w:t>Проведение закрытых Закупочных процедур</w:t>
      </w:r>
      <w:bookmarkEnd w:id="180"/>
      <w:bookmarkEnd w:id="181"/>
      <w:bookmarkEnd w:id="182"/>
      <w:bookmarkEnd w:id="183"/>
      <w:bookmarkEnd w:id="184"/>
      <w:r w:rsidRPr="00312E2B">
        <w:rPr>
          <w:rFonts w:ascii="Times New Roman" w:hAnsi="Times New Roman"/>
          <w:b/>
          <w:bCs/>
          <w:kern w:val="32"/>
          <w:sz w:val="28"/>
          <w:szCs w:val="28"/>
        </w:rPr>
        <w:t xml:space="preserve"> </w:t>
      </w:r>
    </w:p>
    <w:p w:rsidR="00312E2B" w:rsidRPr="00312E2B" w:rsidRDefault="00312E2B" w:rsidP="00312E2B">
      <w:pPr>
        <w:numPr>
          <w:ilvl w:val="1"/>
          <w:numId w:val="115"/>
        </w:numPr>
        <w:spacing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Закрытые Закупочные процедуры проводятся в соответствии с разделами настоящего Положения регламентирующими проведение в зависимости от способа закупки с учетом норм настоящего раздела.</w:t>
      </w:r>
    </w:p>
    <w:p w:rsidR="00312E2B" w:rsidRPr="00312E2B" w:rsidRDefault="00312E2B" w:rsidP="00312E2B">
      <w:pPr>
        <w:numPr>
          <w:ilvl w:val="1"/>
          <w:numId w:val="115"/>
        </w:numPr>
        <w:spacing w:line="240" w:lineRule="auto"/>
        <w:ind w:left="1134" w:hanging="1134"/>
        <w:contextualSpacing/>
        <w:rPr>
          <w:rFonts w:ascii="Times New Roman" w:hAnsi="Times New Roman"/>
          <w:bCs/>
          <w:kern w:val="32"/>
          <w:sz w:val="24"/>
          <w:szCs w:val="24"/>
        </w:rPr>
      </w:pPr>
      <w:r w:rsidRPr="00312E2B">
        <w:rPr>
          <w:rFonts w:ascii="Times New Roman" w:hAnsi="Times New Roman"/>
          <w:bCs/>
          <w:kern w:val="32"/>
          <w:sz w:val="24"/>
          <w:szCs w:val="24"/>
        </w:rPr>
        <w:t>Закупка Продукции путем применения закрытых Закупочных процедур может быть проведена в закрытой публикуемой или закрытой непубликуемой форме.</w:t>
      </w:r>
    </w:p>
    <w:p w:rsidR="00312E2B" w:rsidRPr="00312E2B" w:rsidRDefault="00312E2B" w:rsidP="00312E2B">
      <w:pPr>
        <w:numPr>
          <w:ilvl w:val="1"/>
          <w:numId w:val="115"/>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Проведение Закупочных процедур в закрытой непубликуемой форме.</w:t>
      </w:r>
    </w:p>
    <w:p w:rsidR="00312E2B" w:rsidRPr="00312E2B" w:rsidRDefault="00312E2B" w:rsidP="00312E2B">
      <w:pPr>
        <w:numPr>
          <w:ilvl w:val="2"/>
          <w:numId w:val="115"/>
        </w:numPr>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Закрытые Закупочные процедуры в непубликуемой форме проводятся в случае:</w:t>
      </w:r>
    </w:p>
    <w:p w:rsidR="00312E2B" w:rsidRPr="00312E2B" w:rsidRDefault="00312E2B" w:rsidP="00312E2B">
      <w:pPr>
        <w:spacing w:after="0" w:line="240" w:lineRule="auto"/>
        <w:ind w:left="1134"/>
        <w:jc w:val="both"/>
        <w:rPr>
          <w:rFonts w:ascii="Times New Roman" w:hAnsi="Times New Roman"/>
          <w:sz w:val="24"/>
          <w:szCs w:val="24"/>
          <w:lang w:eastAsia="ru-RU"/>
        </w:rPr>
      </w:pPr>
      <w:r w:rsidRPr="00312E2B">
        <w:rPr>
          <w:rFonts w:ascii="Times New Roman" w:hAnsi="Times New Roman"/>
          <w:sz w:val="24"/>
          <w:szCs w:val="24"/>
          <w:lang w:eastAsia="ru-RU"/>
        </w:rPr>
        <w:t>а) закупки, содержащей сведения, составляющие государственную тайну, при условии, что такие сведения содержатся в Закупочной документации;</w:t>
      </w:r>
    </w:p>
    <w:p w:rsidR="00312E2B" w:rsidRPr="00312E2B" w:rsidRDefault="00312E2B" w:rsidP="00312E2B">
      <w:pPr>
        <w:spacing w:after="0" w:line="240" w:lineRule="auto"/>
        <w:ind w:left="1134"/>
        <w:contextualSpacing/>
        <w:jc w:val="both"/>
        <w:rPr>
          <w:rFonts w:ascii="Times New Roman" w:hAnsi="Times New Roman"/>
          <w:sz w:val="24"/>
          <w:szCs w:val="24"/>
          <w:lang w:eastAsia="ru-RU"/>
        </w:rPr>
      </w:pPr>
      <w:r w:rsidRPr="00312E2B">
        <w:rPr>
          <w:rFonts w:ascii="Times New Roman" w:hAnsi="Times New Roman"/>
          <w:sz w:val="24"/>
          <w:szCs w:val="24"/>
          <w:lang w:eastAsia="ru-RU"/>
        </w:rPr>
        <w:t>б) закупки, по которым принято решение Правительства РФ в соответствии с пунктом 16 статьи 4 Федерального закона от 18.07.2011 № 223-ФЗ;</w:t>
      </w:r>
    </w:p>
    <w:p w:rsidR="00312E2B" w:rsidRPr="00312E2B" w:rsidRDefault="00312E2B" w:rsidP="00312E2B">
      <w:pPr>
        <w:spacing w:after="0" w:line="240" w:lineRule="auto"/>
        <w:ind w:left="1134"/>
        <w:contextualSpacing/>
        <w:jc w:val="both"/>
        <w:rPr>
          <w:rFonts w:ascii="Times New Roman" w:hAnsi="Times New Roman"/>
          <w:sz w:val="24"/>
          <w:szCs w:val="24"/>
          <w:lang w:eastAsia="ru-RU"/>
        </w:rPr>
      </w:pPr>
      <w:r w:rsidRPr="00312E2B">
        <w:rPr>
          <w:rFonts w:ascii="Times New Roman" w:hAnsi="Times New Roman"/>
          <w:sz w:val="24"/>
          <w:szCs w:val="24"/>
          <w:lang w:eastAsia="ru-RU"/>
        </w:rPr>
        <w:t>в) в иных случаях, предусмотренных законодательством РФ.</w:t>
      </w:r>
    </w:p>
    <w:p w:rsidR="00312E2B" w:rsidRPr="00312E2B" w:rsidRDefault="00312E2B" w:rsidP="00312E2B">
      <w:pPr>
        <w:spacing w:after="0" w:line="240" w:lineRule="auto"/>
        <w:ind w:left="1134" w:hanging="1134"/>
        <w:contextualSpacing/>
        <w:jc w:val="both"/>
        <w:rPr>
          <w:rFonts w:ascii="Times New Roman" w:hAnsi="Times New Roman"/>
          <w:sz w:val="24"/>
          <w:szCs w:val="24"/>
          <w:lang w:eastAsia="ru-RU"/>
        </w:rPr>
      </w:pPr>
      <w:r w:rsidRPr="00312E2B">
        <w:rPr>
          <w:rFonts w:ascii="Times New Roman" w:hAnsi="Times New Roman"/>
          <w:sz w:val="24"/>
          <w:szCs w:val="24"/>
          <w:lang w:eastAsia="ru-RU"/>
        </w:rPr>
        <w:t xml:space="preserve">25.3.2. </w:t>
      </w:r>
      <w:r w:rsidRPr="00312E2B">
        <w:rPr>
          <w:rFonts w:ascii="Times New Roman" w:hAnsi="Times New Roman"/>
          <w:sz w:val="24"/>
          <w:szCs w:val="24"/>
          <w:lang w:eastAsia="ru-RU"/>
        </w:rPr>
        <w:tab/>
        <w:t>Организатор закупки, одновременно (в один день) направляет персонально каждому Потенциальному участнику закупки приглашение принять участие в закрытой Закупочной процедуре.</w:t>
      </w:r>
    </w:p>
    <w:p w:rsidR="00312E2B" w:rsidRPr="00312E2B" w:rsidRDefault="00312E2B" w:rsidP="00312E2B">
      <w:pPr>
        <w:spacing w:after="0" w:line="240" w:lineRule="auto"/>
        <w:ind w:left="1134" w:hanging="1134"/>
        <w:jc w:val="both"/>
        <w:rPr>
          <w:rFonts w:ascii="Times New Roman" w:hAnsi="Times New Roman"/>
          <w:sz w:val="24"/>
          <w:szCs w:val="24"/>
          <w:lang w:eastAsia="ru-RU"/>
        </w:rPr>
      </w:pPr>
      <w:r w:rsidRPr="00312E2B">
        <w:rPr>
          <w:rFonts w:ascii="Times New Roman" w:hAnsi="Times New Roman"/>
          <w:sz w:val="24"/>
          <w:szCs w:val="24"/>
          <w:lang w:eastAsia="ru-RU"/>
        </w:rPr>
        <w:t>25.3.3.</w:t>
      </w:r>
      <w:r w:rsidRPr="00312E2B">
        <w:rPr>
          <w:rFonts w:ascii="Times New Roman" w:hAnsi="Times New Roman"/>
          <w:sz w:val="24"/>
          <w:szCs w:val="24"/>
          <w:lang w:eastAsia="ru-RU"/>
        </w:rPr>
        <w:tab/>
        <w:t>Организатор закупки может потребовать в приглашении, чтобы Потенциальные участники закупки до получения Закупочной документации заключили с ним соглашение о неразглашении конфиденциальной информации. Указанное соглашение заключается с каждым Потенциальным участником закупки. При этом Закупочная документация предоставляется только после подписания Потенциальным участником закупки такого соглашения.</w:t>
      </w:r>
    </w:p>
    <w:p w:rsidR="00312E2B" w:rsidRPr="00312E2B" w:rsidRDefault="00312E2B" w:rsidP="00312E2B">
      <w:pPr>
        <w:spacing w:after="0" w:line="240" w:lineRule="auto"/>
        <w:ind w:left="1134" w:hanging="1134"/>
        <w:jc w:val="both"/>
        <w:rPr>
          <w:rFonts w:ascii="Times New Roman" w:hAnsi="Times New Roman"/>
          <w:sz w:val="24"/>
          <w:szCs w:val="24"/>
          <w:lang w:eastAsia="ru-RU"/>
        </w:rPr>
      </w:pPr>
      <w:r w:rsidRPr="00312E2B">
        <w:rPr>
          <w:rFonts w:ascii="Times New Roman" w:hAnsi="Times New Roman"/>
          <w:sz w:val="24"/>
          <w:szCs w:val="24"/>
          <w:lang w:eastAsia="ru-RU"/>
        </w:rPr>
        <w:t>25.3.4.</w:t>
      </w:r>
      <w:r w:rsidRPr="00312E2B">
        <w:rPr>
          <w:rFonts w:ascii="Times New Roman" w:hAnsi="Times New Roman"/>
          <w:sz w:val="24"/>
          <w:szCs w:val="24"/>
          <w:lang w:eastAsia="ru-RU"/>
        </w:rPr>
        <w:tab/>
        <w:t>Изменения, внесенные в Закупочную документацию, а также разъяснения Закупочной документации одновременно (в один день) направляются каждому Участнику такой закупки не позднее одного рабочего дня, со дня принятия такого решения.</w:t>
      </w:r>
    </w:p>
    <w:p w:rsidR="00312E2B" w:rsidRPr="00312E2B" w:rsidRDefault="00312E2B" w:rsidP="00312E2B">
      <w:pPr>
        <w:numPr>
          <w:ilvl w:val="1"/>
          <w:numId w:val="115"/>
        </w:numPr>
        <w:spacing w:after="0" w:line="240" w:lineRule="auto"/>
        <w:ind w:left="1134" w:hanging="1134"/>
        <w:contextualSpacing/>
        <w:jc w:val="both"/>
        <w:rPr>
          <w:rFonts w:ascii="Times New Roman" w:hAnsi="Times New Roman"/>
          <w:sz w:val="24"/>
          <w:szCs w:val="24"/>
          <w:lang w:eastAsia="ru-RU"/>
        </w:rPr>
      </w:pPr>
      <w:r w:rsidRPr="00312E2B">
        <w:rPr>
          <w:rFonts w:ascii="Times New Roman" w:hAnsi="Times New Roman"/>
          <w:sz w:val="24"/>
          <w:szCs w:val="24"/>
          <w:lang w:eastAsia="ru-RU"/>
        </w:rPr>
        <w:t>Проведение Закупочных процедур в закрытой публикуемой форме (с ограничением сведений о закупке).</w:t>
      </w:r>
    </w:p>
    <w:p w:rsidR="00312E2B" w:rsidRPr="00312E2B" w:rsidRDefault="00312E2B" w:rsidP="00312E2B">
      <w:pPr>
        <w:numPr>
          <w:ilvl w:val="2"/>
          <w:numId w:val="115"/>
        </w:numPr>
        <w:spacing w:after="0" w:line="240" w:lineRule="auto"/>
        <w:ind w:left="1134" w:hanging="1134"/>
        <w:contextualSpacing/>
        <w:jc w:val="both"/>
        <w:rPr>
          <w:rFonts w:ascii="Times New Roman" w:hAnsi="Times New Roman"/>
          <w:sz w:val="24"/>
          <w:szCs w:val="24"/>
          <w:lang w:eastAsia="ru-RU"/>
        </w:rPr>
      </w:pPr>
      <w:r w:rsidRPr="00312E2B">
        <w:rPr>
          <w:rFonts w:ascii="Times New Roman" w:hAnsi="Times New Roman"/>
          <w:sz w:val="24"/>
          <w:szCs w:val="24"/>
          <w:lang w:eastAsia="ru-RU"/>
        </w:rPr>
        <w:t>Закрытые Закупочные процедуры в публикуемой форме могут проводиться в случае:</w:t>
      </w:r>
    </w:p>
    <w:p w:rsidR="00312E2B" w:rsidRPr="00312E2B" w:rsidRDefault="00312E2B" w:rsidP="00312E2B">
      <w:pPr>
        <w:spacing w:after="0" w:line="240" w:lineRule="auto"/>
        <w:ind w:left="1134"/>
        <w:jc w:val="both"/>
        <w:rPr>
          <w:rFonts w:ascii="Times New Roman" w:hAnsi="Times New Roman"/>
          <w:sz w:val="24"/>
          <w:szCs w:val="24"/>
          <w:lang w:eastAsia="ru-RU"/>
        </w:rPr>
      </w:pPr>
      <w:r w:rsidRPr="00312E2B">
        <w:rPr>
          <w:rFonts w:ascii="Times New Roman" w:hAnsi="Times New Roman"/>
          <w:sz w:val="24"/>
          <w:szCs w:val="24"/>
          <w:lang w:eastAsia="ru-RU"/>
        </w:rPr>
        <w:t>а) если прямое адресное привлечение Потенциальных участников закупки является средством обеспечения конфиденциальности, необходимой в интересах Общества, а также для защиты информации, отнесенной к коммерческой тайне либо охраняемой законами РФ, в том числе в случаях, включая, но не ограничиваясь:</w:t>
      </w:r>
    </w:p>
    <w:p w:rsidR="00312E2B" w:rsidRPr="00312E2B" w:rsidRDefault="00312E2B" w:rsidP="00312E2B">
      <w:pPr>
        <w:numPr>
          <w:ilvl w:val="0"/>
          <w:numId w:val="59"/>
        </w:numPr>
        <w:spacing w:after="0" w:line="240" w:lineRule="auto"/>
        <w:ind w:left="1418" w:hanging="284"/>
        <w:contextualSpacing/>
        <w:jc w:val="both"/>
        <w:rPr>
          <w:rFonts w:ascii="Times New Roman" w:hAnsi="Times New Roman"/>
          <w:sz w:val="24"/>
          <w:szCs w:val="24"/>
          <w:lang w:eastAsia="ru-RU"/>
        </w:rPr>
      </w:pPr>
      <w:r w:rsidRPr="00312E2B">
        <w:rPr>
          <w:rFonts w:ascii="Times New Roman" w:hAnsi="Times New Roman"/>
          <w:sz w:val="24"/>
          <w:szCs w:val="24"/>
          <w:lang w:eastAsia="ru-RU"/>
        </w:rPr>
        <w:t>проведения закупок, связанных с созданием систем защиты информации и информационно-телекоммуникационных сетей от неправомерного доступа, уничтожения, модифицирования, блокирования информации и иных неправомерных действий;</w:t>
      </w:r>
    </w:p>
    <w:p w:rsidR="00312E2B" w:rsidRPr="00312E2B" w:rsidRDefault="00312E2B" w:rsidP="00312E2B">
      <w:pPr>
        <w:numPr>
          <w:ilvl w:val="0"/>
          <w:numId w:val="38"/>
        </w:numPr>
        <w:spacing w:after="0" w:line="240" w:lineRule="auto"/>
        <w:ind w:left="1134" w:firstLine="0"/>
        <w:contextualSpacing/>
        <w:jc w:val="both"/>
        <w:rPr>
          <w:rFonts w:ascii="Times New Roman" w:hAnsi="Times New Roman"/>
          <w:sz w:val="24"/>
          <w:szCs w:val="24"/>
          <w:lang w:eastAsia="ru-RU"/>
        </w:rPr>
      </w:pPr>
      <w:r w:rsidRPr="00312E2B">
        <w:rPr>
          <w:rFonts w:ascii="Times New Roman" w:hAnsi="Times New Roman"/>
          <w:sz w:val="24"/>
          <w:szCs w:val="24"/>
          <w:lang w:eastAsia="ru-RU"/>
        </w:rPr>
        <w:t>проведения закупок, связанных с услугами охраны и/или</w:t>
      </w:r>
      <w:r w:rsidRPr="00312E2B">
        <w:t xml:space="preserve"> </w:t>
      </w:r>
      <w:r w:rsidRPr="00312E2B">
        <w:rPr>
          <w:rFonts w:ascii="Times New Roman" w:hAnsi="Times New Roman"/>
          <w:sz w:val="24"/>
          <w:szCs w:val="24"/>
          <w:lang w:eastAsia="ru-RU"/>
        </w:rPr>
        <w:t>реализацией мер по созданию систем физической защиты объектов Общества;</w:t>
      </w:r>
    </w:p>
    <w:p w:rsidR="00312E2B" w:rsidRPr="00312E2B" w:rsidRDefault="00312E2B" w:rsidP="00312E2B">
      <w:pPr>
        <w:spacing w:after="0" w:line="240" w:lineRule="auto"/>
        <w:ind w:left="1134"/>
        <w:jc w:val="both"/>
        <w:rPr>
          <w:rFonts w:ascii="Times New Roman" w:hAnsi="Times New Roman"/>
          <w:sz w:val="24"/>
          <w:szCs w:val="24"/>
          <w:lang w:eastAsia="ru-RU"/>
        </w:rPr>
      </w:pPr>
      <w:r w:rsidRPr="00312E2B">
        <w:rPr>
          <w:rFonts w:ascii="Times New Roman" w:hAnsi="Times New Roman"/>
          <w:sz w:val="24"/>
          <w:szCs w:val="24"/>
          <w:lang w:eastAsia="ru-RU"/>
        </w:rPr>
        <w:t>б) закупки Продукции у Участников закупок, успешно прошедших открытый предварительный отбор для серии закупок;</w:t>
      </w:r>
    </w:p>
    <w:p w:rsidR="00312E2B" w:rsidRPr="00312E2B" w:rsidRDefault="00312E2B" w:rsidP="00312E2B">
      <w:pPr>
        <w:spacing w:after="0" w:line="240" w:lineRule="auto"/>
        <w:ind w:left="1134"/>
        <w:jc w:val="both"/>
        <w:rPr>
          <w:rFonts w:ascii="Times New Roman" w:hAnsi="Times New Roman"/>
          <w:sz w:val="24"/>
          <w:szCs w:val="24"/>
          <w:lang w:eastAsia="ru-RU"/>
        </w:rPr>
      </w:pPr>
      <w:r w:rsidRPr="00312E2B">
        <w:rPr>
          <w:rFonts w:ascii="Times New Roman" w:hAnsi="Times New Roman"/>
          <w:sz w:val="24"/>
          <w:szCs w:val="24"/>
          <w:lang w:eastAsia="ru-RU"/>
        </w:rPr>
        <w:t>в) закупки Продукции у Участников закупок, успешно прошедших первый этап комбинированных процедур закупок;</w:t>
      </w:r>
    </w:p>
    <w:p w:rsidR="00312E2B" w:rsidRPr="00312E2B" w:rsidRDefault="00312E2B" w:rsidP="00312E2B">
      <w:pPr>
        <w:spacing w:after="0" w:line="240" w:lineRule="auto"/>
        <w:ind w:left="1134"/>
        <w:jc w:val="both"/>
        <w:rPr>
          <w:rFonts w:ascii="Times New Roman" w:hAnsi="Times New Roman"/>
          <w:sz w:val="24"/>
          <w:szCs w:val="24"/>
          <w:lang w:eastAsia="ru-RU"/>
        </w:rPr>
      </w:pPr>
      <w:r w:rsidRPr="00312E2B">
        <w:rPr>
          <w:rFonts w:ascii="Times New Roman" w:hAnsi="Times New Roman"/>
          <w:sz w:val="24"/>
          <w:szCs w:val="24"/>
          <w:lang w:eastAsia="ru-RU"/>
        </w:rPr>
        <w:t>в) отдельного решения ЦЗК Общества.</w:t>
      </w:r>
    </w:p>
    <w:p w:rsidR="00312E2B" w:rsidRPr="00312E2B" w:rsidRDefault="00312E2B" w:rsidP="00312E2B">
      <w:pPr>
        <w:tabs>
          <w:tab w:val="left" w:pos="1134"/>
        </w:tabs>
        <w:spacing w:before="120" w:after="120" w:line="240" w:lineRule="auto"/>
        <w:ind w:left="1134" w:hanging="1134"/>
        <w:jc w:val="both"/>
      </w:pPr>
      <w:r w:rsidRPr="00312E2B">
        <w:rPr>
          <w:rFonts w:ascii="Times New Roman" w:hAnsi="Times New Roman"/>
          <w:bCs/>
          <w:kern w:val="32"/>
          <w:sz w:val="24"/>
          <w:szCs w:val="24"/>
        </w:rPr>
        <w:t xml:space="preserve">25.4.2. </w:t>
      </w:r>
      <w:r w:rsidRPr="00312E2B">
        <w:rPr>
          <w:rFonts w:ascii="Times New Roman" w:hAnsi="Times New Roman"/>
          <w:bCs/>
          <w:kern w:val="32"/>
          <w:sz w:val="24"/>
          <w:szCs w:val="24"/>
        </w:rPr>
        <w:tab/>
        <w:t>Организатор закупки не позднее дня размещения на Интернет-ресурсах Закупочной документации, одновременно (в один день) направляет  персонально каждому Потенциальному участнику закупки приглашение принять участие в закрытой Закупочной процедуре.</w:t>
      </w:r>
      <w:r w:rsidRPr="00312E2B">
        <w:t xml:space="preserve"> </w:t>
      </w:r>
    </w:p>
    <w:p w:rsidR="00312E2B" w:rsidRPr="00312E2B" w:rsidRDefault="00312E2B" w:rsidP="00312E2B">
      <w:pPr>
        <w:numPr>
          <w:ilvl w:val="2"/>
          <w:numId w:val="58"/>
        </w:numPr>
        <w:tabs>
          <w:tab w:val="left" w:pos="1134"/>
        </w:tabs>
        <w:spacing w:before="120" w:after="120" w:line="240" w:lineRule="auto"/>
        <w:ind w:hanging="1146"/>
        <w:contextualSpacing/>
        <w:jc w:val="both"/>
        <w:rPr>
          <w:rFonts w:ascii="Times New Roman" w:hAnsi="Times New Roman"/>
          <w:bCs/>
          <w:kern w:val="32"/>
          <w:sz w:val="24"/>
          <w:szCs w:val="24"/>
        </w:rPr>
      </w:pPr>
      <w:r w:rsidRPr="00312E2B">
        <w:rPr>
          <w:rFonts w:ascii="Times New Roman" w:hAnsi="Times New Roman"/>
          <w:bCs/>
          <w:kern w:val="32"/>
          <w:sz w:val="24"/>
          <w:szCs w:val="24"/>
        </w:rPr>
        <w:t>Организатор закупки вправе потребовать, чтобы Потенциальные участники закупки до получения Закупочной документации заключили с ним соглашение о неразглашении конфиденциальной информации. Указанное соглашение заключается с каждым Потенциальным участником закупки. При этом Закупочная документация предоставляется в полном объеме (без ограничений сведений о закупке) только после подписания Потенциальным участником закупки такого соглашения.</w:t>
      </w:r>
    </w:p>
    <w:p w:rsidR="00312E2B" w:rsidRPr="00312E2B" w:rsidRDefault="00312E2B" w:rsidP="00312E2B">
      <w:pPr>
        <w:numPr>
          <w:ilvl w:val="2"/>
          <w:numId w:val="58"/>
        </w:numPr>
        <w:tabs>
          <w:tab w:val="left" w:pos="1134"/>
        </w:tabs>
        <w:spacing w:before="120" w:after="120" w:line="240" w:lineRule="auto"/>
        <w:ind w:hanging="1146"/>
        <w:contextualSpacing/>
        <w:jc w:val="both"/>
        <w:rPr>
          <w:rFonts w:ascii="Times New Roman" w:hAnsi="Times New Roman"/>
          <w:bCs/>
          <w:kern w:val="32"/>
          <w:sz w:val="24"/>
          <w:szCs w:val="24"/>
        </w:rPr>
      </w:pPr>
      <w:r w:rsidRPr="00312E2B">
        <w:rPr>
          <w:rFonts w:ascii="Times New Roman" w:hAnsi="Times New Roman"/>
          <w:bCs/>
          <w:kern w:val="32"/>
          <w:sz w:val="24"/>
          <w:szCs w:val="24"/>
        </w:rPr>
        <w:t>Изменения, внесенные в Закупочную документацию, а также разъяснения Закупочной документации не позднее дня размещения на Интернет-ресурсах, одновременно (в один день) направляются каждому Участнику такой закупки.</w:t>
      </w:r>
    </w:p>
    <w:p w:rsidR="00312E2B" w:rsidRPr="00312E2B" w:rsidRDefault="00312E2B" w:rsidP="00312E2B">
      <w:pPr>
        <w:numPr>
          <w:ilvl w:val="2"/>
          <w:numId w:val="58"/>
        </w:numPr>
        <w:spacing w:line="240" w:lineRule="auto"/>
        <w:ind w:hanging="1146"/>
        <w:contextualSpacing/>
        <w:jc w:val="both"/>
        <w:rPr>
          <w:rFonts w:ascii="Times New Roman" w:hAnsi="Times New Roman"/>
          <w:bCs/>
          <w:kern w:val="32"/>
          <w:sz w:val="24"/>
          <w:szCs w:val="24"/>
        </w:rPr>
      </w:pPr>
      <w:r w:rsidRPr="00312E2B">
        <w:rPr>
          <w:rFonts w:ascii="Times New Roman" w:hAnsi="Times New Roman"/>
          <w:bCs/>
          <w:kern w:val="32"/>
          <w:sz w:val="24"/>
          <w:szCs w:val="24"/>
        </w:rPr>
        <w:t>Протоколы, составляемые в ходе проведения закрытой Закупочной процедуры, а также информация, полученная в ходе проведения закрытой Закупочной процедуры, подлежат размещению на Интернет-ресурсах в соответствии с Разделом 9 «Информационное обеспечение закупок» настоящего Положения.</w:t>
      </w:r>
    </w:p>
    <w:p w:rsidR="00312E2B" w:rsidRPr="00312E2B" w:rsidRDefault="00312E2B" w:rsidP="00312E2B">
      <w:pPr>
        <w:numPr>
          <w:ilvl w:val="1"/>
          <w:numId w:val="58"/>
        </w:numPr>
        <w:spacing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Перечень Потенциальных участников закрытых Закупочных процедур определяется решением ЦЗК Общества. ЦЗК Общества своим решением вправе расширить круг Потенциальных участников закупки, если какое-либо лицо до истечения срока подачи Заявок письменно изъявит заинтересованность в участии в закрытой Закупочной процедуре. В этом случае Организатор закупки вправе разъяснить такому лицу, что оно окажется в неравном положении с другими заинтересованными лицами из-за более позднего получения Закупочной документации. Если ЦЗК Общества согласится расширить круг Потенциальных участников закупки, то необходимо затребовать у такого лица подписанное его руководителем (или уполномоченным лицом) письмо, из которого должно четко следовать, что данное лицо по своей инициативе просит включить его в круг Потенциальных участников и не будет предъявлять Организатору закупки претензий, связанных с более поздним получением Закупочной документации.</w:t>
      </w:r>
    </w:p>
    <w:p w:rsidR="00312E2B" w:rsidRPr="00312E2B" w:rsidRDefault="00312E2B" w:rsidP="00312E2B">
      <w:pPr>
        <w:numPr>
          <w:ilvl w:val="1"/>
          <w:numId w:val="58"/>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Организатор закупки должен принять все меры, чтобы состав Потенциальных участников/Участников закупки оставался конфиденциальной информацией в целях недопущения их сговора.</w:t>
      </w:r>
    </w:p>
    <w:p w:rsidR="00312E2B" w:rsidRPr="00312E2B" w:rsidRDefault="00312E2B" w:rsidP="00312E2B">
      <w:pPr>
        <w:numPr>
          <w:ilvl w:val="1"/>
          <w:numId w:val="58"/>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Организатор закупки не вправе принимать Заявки от лиц, которых он не приглашал к участию. Такое право может быть предоставлено в Закупочной документации только лицам, подающим Заявку на участие в закупке в составе коллективного Участника закупки.</w:t>
      </w:r>
    </w:p>
    <w:p w:rsidR="00312E2B" w:rsidRPr="00312E2B" w:rsidRDefault="00312E2B" w:rsidP="00312E2B">
      <w:pPr>
        <w:numPr>
          <w:ilvl w:val="1"/>
          <w:numId w:val="58"/>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Вскрытие Конвертов с Заявками в закрытой Закупочной процедуре может состоятся ранее даты, указанной в Закупочной документации, при наличии согласия в письменной форме с этим всех лиц, которым были направлены приглашения принять участие в закрытой Закупочной процедуре.</w:t>
      </w:r>
    </w:p>
    <w:p w:rsidR="00312E2B" w:rsidRPr="00312E2B" w:rsidRDefault="00312E2B" w:rsidP="00312E2B">
      <w:pPr>
        <w:numPr>
          <w:ilvl w:val="1"/>
          <w:numId w:val="58"/>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При проведении закрытых Закупочных процедур не допускается осуществление аудио- и видеозаписи.</w:t>
      </w:r>
    </w:p>
    <w:p w:rsidR="00312E2B" w:rsidRPr="00312E2B" w:rsidRDefault="00312E2B" w:rsidP="00312E2B">
      <w:pPr>
        <w:numPr>
          <w:ilvl w:val="0"/>
          <w:numId w:val="58"/>
        </w:numPr>
        <w:tabs>
          <w:tab w:val="left" w:pos="1134"/>
        </w:tabs>
        <w:spacing w:before="240" w:after="120" w:line="240" w:lineRule="auto"/>
        <w:ind w:left="1134" w:hanging="1134"/>
        <w:outlineLvl w:val="0"/>
        <w:rPr>
          <w:rFonts w:ascii="Times New Roman" w:hAnsi="Times New Roman"/>
          <w:b/>
          <w:bCs/>
          <w:kern w:val="32"/>
          <w:sz w:val="28"/>
          <w:szCs w:val="28"/>
        </w:rPr>
      </w:pPr>
      <w:bookmarkStart w:id="185" w:name="_Toc409786016"/>
      <w:bookmarkStart w:id="186" w:name="_Toc428869240"/>
      <w:bookmarkStart w:id="187" w:name="_Toc428869429"/>
      <w:bookmarkStart w:id="188" w:name="_Toc428870003"/>
      <w:bookmarkStart w:id="189" w:name="_Toc443556187"/>
      <w:r w:rsidRPr="00312E2B">
        <w:rPr>
          <w:rFonts w:ascii="Times New Roman" w:hAnsi="Times New Roman"/>
          <w:b/>
          <w:bCs/>
          <w:kern w:val="32"/>
          <w:sz w:val="28"/>
          <w:szCs w:val="28"/>
        </w:rPr>
        <w:t>Применение процедуры переторжки</w:t>
      </w:r>
      <w:bookmarkEnd w:id="185"/>
      <w:bookmarkEnd w:id="186"/>
      <w:bookmarkEnd w:id="187"/>
      <w:bookmarkEnd w:id="188"/>
      <w:bookmarkEnd w:id="189"/>
    </w:p>
    <w:p w:rsidR="00312E2B" w:rsidRPr="00312E2B" w:rsidRDefault="00312E2B" w:rsidP="00312E2B">
      <w:pPr>
        <w:numPr>
          <w:ilvl w:val="1"/>
          <w:numId w:val="116"/>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Проведение процедуры переторжки возможно только в том случае, если это предусмотрено Закупочной документацией. Решение о проведении процедуры переторжки, а также сроках и форме ее проведения принимает Закупочная комиссия. Такое решение должно быть оформлено протоколом.</w:t>
      </w:r>
    </w:p>
    <w:p w:rsidR="00312E2B" w:rsidRPr="00312E2B" w:rsidRDefault="00312E2B" w:rsidP="00312E2B">
      <w:pPr>
        <w:numPr>
          <w:ilvl w:val="1"/>
          <w:numId w:val="116"/>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Порядок и условия проведения переторжки определяются в Закупочной документации. Переторжка должна проводиться только после предварительной оценки, сравнения и ранжирования не отклонённых Заявок. Переторжка может проводиться неограниченное количество раз.</w:t>
      </w:r>
    </w:p>
    <w:p w:rsidR="00312E2B" w:rsidRPr="00312E2B" w:rsidRDefault="00312E2B" w:rsidP="00312E2B">
      <w:pPr>
        <w:numPr>
          <w:ilvl w:val="1"/>
          <w:numId w:val="116"/>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К участию в переторжке приглашаются все Участники закупки, чьи Заявки соответствуют требованиям Закупочной документации.</w:t>
      </w:r>
    </w:p>
    <w:p w:rsidR="00312E2B" w:rsidRPr="00312E2B" w:rsidRDefault="00312E2B" w:rsidP="00312E2B">
      <w:pPr>
        <w:numPr>
          <w:ilvl w:val="1"/>
          <w:numId w:val="116"/>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Форма и порядок проведения процедуры переторжки, сроки подачи новых предложений, определенные Закупочной комиссией, указываются в приглашении Участников закупки на процедуру переторжки.</w:t>
      </w:r>
    </w:p>
    <w:p w:rsidR="00312E2B" w:rsidRPr="00312E2B" w:rsidRDefault="00312E2B" w:rsidP="00312E2B">
      <w:pPr>
        <w:numPr>
          <w:ilvl w:val="1"/>
          <w:numId w:val="116"/>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 xml:space="preserve">Участник закупки, приглашенный на переторжку, вправе не участвовать в ней, тогда его Заявка остается действующей с ранее объявленной ценой. </w:t>
      </w:r>
    </w:p>
    <w:p w:rsidR="00312E2B" w:rsidRPr="00312E2B" w:rsidRDefault="00312E2B" w:rsidP="00312E2B">
      <w:pPr>
        <w:numPr>
          <w:ilvl w:val="1"/>
          <w:numId w:val="116"/>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Процедура переторжки проводится в очной либо заочной форме.</w:t>
      </w:r>
    </w:p>
    <w:p w:rsidR="00312E2B" w:rsidRPr="00312E2B" w:rsidRDefault="00312E2B" w:rsidP="00312E2B">
      <w:pPr>
        <w:numPr>
          <w:ilvl w:val="1"/>
          <w:numId w:val="116"/>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Процедура переторжки проводится в присутствии не менее чем двух членов Закупочной комиссии с правом голоса.</w:t>
      </w:r>
    </w:p>
    <w:p w:rsidR="00312E2B" w:rsidRPr="00312E2B" w:rsidRDefault="00312E2B" w:rsidP="00312E2B">
      <w:pPr>
        <w:numPr>
          <w:ilvl w:val="1"/>
          <w:numId w:val="116"/>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 xml:space="preserve">По ходу проведения переторжки Организатор закупки вправе вести аудио- или видеозапись, о чем заранее уведомляются все лица, участвующие в данной процедуре. </w:t>
      </w:r>
    </w:p>
    <w:p w:rsidR="00312E2B" w:rsidRPr="00312E2B" w:rsidRDefault="00312E2B" w:rsidP="00312E2B">
      <w:pPr>
        <w:numPr>
          <w:ilvl w:val="1"/>
          <w:numId w:val="116"/>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Цены, полученные в ходе процедуры переторжки, оформляются протоколом, который подписывается членами Закупочной комиссии, присутствовавшими на процедуре переторжке, а также при проведении очной процедуры переторжки – представителями Участников закупки, присутствовавшими на процедуре переторжке. В случае отказа от подписания протокола – об этом делается соответствующая запись в протоколе.</w:t>
      </w:r>
    </w:p>
    <w:p w:rsidR="00312E2B" w:rsidRPr="00312E2B" w:rsidRDefault="00312E2B" w:rsidP="00312E2B">
      <w:pPr>
        <w:numPr>
          <w:ilvl w:val="1"/>
          <w:numId w:val="116"/>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 xml:space="preserve">Цены, полученные в ходе процедуры переторжки, считаются окончательными. </w:t>
      </w:r>
    </w:p>
    <w:p w:rsidR="00312E2B" w:rsidRPr="00312E2B" w:rsidRDefault="00312E2B" w:rsidP="00312E2B">
      <w:pPr>
        <w:numPr>
          <w:ilvl w:val="1"/>
          <w:numId w:val="116"/>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Участники закупки, участвовавшие в переторжке и снизившие свою цену, обязаны дополнительно представить по запросу Организатора закупки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rsidR="00312E2B" w:rsidRPr="00312E2B" w:rsidRDefault="00312E2B" w:rsidP="00312E2B">
      <w:pPr>
        <w:numPr>
          <w:ilvl w:val="1"/>
          <w:numId w:val="116"/>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Предложения Участника закупки по повышению цены не рассматриваются, такой Участник закупки считается не участвовавшим в переторжке, его Заявка остается действующей с ранее объявленной ценой.</w:t>
      </w:r>
    </w:p>
    <w:p w:rsidR="00312E2B" w:rsidRPr="00312E2B" w:rsidRDefault="00312E2B" w:rsidP="00312E2B">
      <w:pPr>
        <w:numPr>
          <w:ilvl w:val="1"/>
          <w:numId w:val="116"/>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После проведения переторжки Закупочная комиссия, учитывая цены, полученные по результатам переторжки, производит окончательную оценку, сопоставление заявок на участие в закупке в соответствии с условиями, установленными Закупочной документацией. Заявки Участников закупки, приглашенных на переторжку, но в ней не участвовавших, учитываются при построении итоговой ранжировки предложений с первоначальными, указанными в их Заявках ценами.</w:t>
      </w:r>
    </w:p>
    <w:p w:rsidR="00312E2B" w:rsidRPr="00312E2B" w:rsidRDefault="00312E2B" w:rsidP="00312E2B">
      <w:pPr>
        <w:numPr>
          <w:ilvl w:val="0"/>
          <w:numId w:val="116"/>
        </w:numPr>
        <w:tabs>
          <w:tab w:val="left" w:pos="1134"/>
        </w:tabs>
        <w:spacing w:before="240" w:after="120" w:line="240" w:lineRule="auto"/>
        <w:ind w:left="1134" w:hanging="1134"/>
        <w:outlineLvl w:val="0"/>
        <w:rPr>
          <w:rFonts w:ascii="Times New Roman" w:hAnsi="Times New Roman"/>
          <w:b/>
          <w:bCs/>
          <w:kern w:val="32"/>
          <w:sz w:val="28"/>
          <w:szCs w:val="28"/>
        </w:rPr>
      </w:pPr>
      <w:bookmarkStart w:id="190" w:name="_Toc409786017"/>
      <w:bookmarkStart w:id="191" w:name="_Toc428869241"/>
      <w:bookmarkStart w:id="192" w:name="_Toc428869430"/>
      <w:bookmarkStart w:id="193" w:name="_Toc428870004"/>
      <w:bookmarkStart w:id="194" w:name="_Toc443556188"/>
      <w:r w:rsidRPr="00312E2B">
        <w:rPr>
          <w:rFonts w:ascii="Times New Roman" w:hAnsi="Times New Roman"/>
          <w:b/>
          <w:bCs/>
          <w:kern w:val="32"/>
          <w:sz w:val="28"/>
          <w:szCs w:val="28"/>
        </w:rPr>
        <w:t>Совместные закупки</w:t>
      </w:r>
      <w:bookmarkEnd w:id="190"/>
      <w:bookmarkEnd w:id="191"/>
      <w:bookmarkEnd w:id="192"/>
      <w:bookmarkEnd w:id="193"/>
      <w:bookmarkEnd w:id="194"/>
    </w:p>
    <w:p w:rsidR="00312E2B" w:rsidRPr="00312E2B" w:rsidRDefault="00312E2B" w:rsidP="00312E2B">
      <w:pPr>
        <w:numPr>
          <w:ilvl w:val="1"/>
          <w:numId w:val="116"/>
        </w:numPr>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Совместные закупки могут проводиться при наличии не менее чем у двух Заказчиков потребности в Продукции определенного вида, аналогичных по техническим и функциональным характеристикам, которые могут отличаться друг от друга незначительными особенностями (деталями), не влияющими на качество и их основные потребительские свойства, и которые являются однородными по своему потребительскому назначению (одноименная Продукция).</w:t>
      </w:r>
    </w:p>
    <w:p w:rsidR="00312E2B" w:rsidRPr="00312E2B" w:rsidRDefault="00312E2B" w:rsidP="00312E2B">
      <w:pPr>
        <w:numPr>
          <w:ilvl w:val="1"/>
          <w:numId w:val="116"/>
        </w:numPr>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Совместные закупки проводит Организатор закупки (в том числе СЗО) на основании договоров заключенных с Заказчиками.</w:t>
      </w:r>
      <w:r w:rsidRPr="00312E2B">
        <w:t xml:space="preserve"> </w:t>
      </w:r>
      <w:r w:rsidRPr="00312E2B">
        <w:rPr>
          <w:rFonts w:ascii="Times New Roman" w:hAnsi="Times New Roman"/>
          <w:bCs/>
          <w:kern w:val="32"/>
          <w:sz w:val="24"/>
          <w:szCs w:val="24"/>
        </w:rPr>
        <w:t>Совместные закупки могут проводиться для любых Заказчиков, закупочная деятельность которых как попадает, так и не подпадает под действие Федерального закона № 223-ФЗ.</w:t>
      </w:r>
    </w:p>
    <w:p w:rsidR="00312E2B" w:rsidRPr="00312E2B" w:rsidRDefault="00312E2B" w:rsidP="00312E2B">
      <w:pPr>
        <w:numPr>
          <w:ilvl w:val="1"/>
          <w:numId w:val="116"/>
        </w:numPr>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 xml:space="preserve">Способ проведения совместной закупки определяется Организатором закупки (СЗО) самостоятельно и без согласования с Заказчиком. Проведение совместной закупки осуществляется по единым правилам, которые установлены положениями о порядке проведения регламентированных закупок товаров, работ, услуг для нужд заказчиков. </w:t>
      </w:r>
    </w:p>
    <w:p w:rsidR="00312E2B" w:rsidRPr="00312E2B" w:rsidRDefault="00312E2B" w:rsidP="00312E2B">
      <w:pPr>
        <w:numPr>
          <w:ilvl w:val="2"/>
          <w:numId w:val="116"/>
        </w:numPr>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В случае наличия различий проведения закупочной процедуры (кроме случаев, предусмотренных п. 27.3.</w:t>
      </w:r>
      <w:r w:rsidR="00D13EEA">
        <w:rPr>
          <w:rFonts w:ascii="Times New Roman" w:hAnsi="Times New Roman"/>
          <w:bCs/>
          <w:kern w:val="32"/>
          <w:sz w:val="24"/>
          <w:szCs w:val="24"/>
        </w:rPr>
        <w:t>2</w:t>
      </w:r>
      <w:r w:rsidRPr="00312E2B">
        <w:rPr>
          <w:rFonts w:ascii="Times New Roman" w:hAnsi="Times New Roman"/>
          <w:bCs/>
          <w:kern w:val="32"/>
          <w:sz w:val="24"/>
          <w:szCs w:val="24"/>
        </w:rPr>
        <w:t xml:space="preserve">.) в положениях Заказчиков, Заказчики указывают информацию о применяемом Положении о порядке проведения регламентированных закупок товаров, работ, услуг одного из Заказчиков в направляемом Организатору закупки поручении на проведение закупочной процедуры. </w:t>
      </w:r>
    </w:p>
    <w:p w:rsidR="00312E2B" w:rsidRPr="00312E2B" w:rsidRDefault="00312E2B" w:rsidP="00312E2B">
      <w:pPr>
        <w:numPr>
          <w:ilvl w:val="2"/>
          <w:numId w:val="116"/>
        </w:numPr>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В случае проведения закупки для нужд Заказчиков, закупочная деятельность которых как попадает, так и не подпадает под действие Федерального закона № 223-ФЗ, такие Заказчики руководствуются Положением о порядке проведения регламентированных закупок товаров, работ, услуг для нужд одного из Заказчиков, закупочная деятельность которого попадает под действие Федерального закона № 223-ФЗ.</w:t>
      </w:r>
    </w:p>
    <w:p w:rsidR="00312E2B" w:rsidRPr="00312E2B" w:rsidRDefault="00312E2B" w:rsidP="00312E2B">
      <w:pPr>
        <w:numPr>
          <w:ilvl w:val="1"/>
          <w:numId w:val="116"/>
        </w:numPr>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В состав Закупочной комиссии Организатором закупки могут включаться представители заказчиков. Количество представителей Заказчиков в Закупочной комиссии определяется Организатором закупки. Заказчики вправе инициировать включение в состав Закупочной комиссии своего представителя.</w:t>
      </w:r>
    </w:p>
    <w:p w:rsidR="00312E2B" w:rsidRPr="00312E2B" w:rsidRDefault="00312E2B" w:rsidP="00312E2B">
      <w:pPr>
        <w:numPr>
          <w:ilvl w:val="1"/>
          <w:numId w:val="116"/>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В Закупочной документации для каждой стороны совместной закупки указываются наименование Заказчика, количество поставляемой одноименной Продукции, место, условия и сроки (периоды) поставки одноименной Продукции.</w:t>
      </w:r>
    </w:p>
    <w:p w:rsidR="00312E2B" w:rsidRPr="00312E2B" w:rsidRDefault="00312E2B" w:rsidP="00312E2B">
      <w:pPr>
        <w:numPr>
          <w:ilvl w:val="1"/>
          <w:numId w:val="116"/>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Копии протоколов, составленных в ходе проведения совместных закупок, направляются Организатором закупки совместных закупок не позднее дня, следующего за днем подписания указанных протоколов, каждой стороне совместной закупки.</w:t>
      </w:r>
    </w:p>
    <w:p w:rsidR="00312E2B" w:rsidRPr="00312E2B" w:rsidRDefault="00312E2B" w:rsidP="00312E2B">
      <w:pPr>
        <w:numPr>
          <w:ilvl w:val="1"/>
          <w:numId w:val="116"/>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Заключение договоров с Победителем Совместной закупки производится с каждым Заказчиком индивидуально в порядке, установленном Закупочной документацией.</w:t>
      </w:r>
    </w:p>
    <w:p w:rsidR="00312E2B" w:rsidRPr="00312E2B" w:rsidRDefault="00312E2B" w:rsidP="00312E2B">
      <w:pPr>
        <w:numPr>
          <w:ilvl w:val="0"/>
          <w:numId w:val="116"/>
        </w:numPr>
        <w:tabs>
          <w:tab w:val="left" w:pos="1134"/>
        </w:tabs>
        <w:spacing w:before="240" w:after="120" w:line="240" w:lineRule="auto"/>
        <w:ind w:left="1134" w:hanging="1134"/>
        <w:outlineLvl w:val="0"/>
        <w:rPr>
          <w:rFonts w:ascii="Times New Roman" w:hAnsi="Times New Roman"/>
          <w:b/>
          <w:bCs/>
          <w:kern w:val="32"/>
          <w:sz w:val="28"/>
          <w:szCs w:val="28"/>
        </w:rPr>
      </w:pPr>
      <w:bookmarkStart w:id="195" w:name="_Toc409786018"/>
      <w:bookmarkStart w:id="196" w:name="_Toc428869242"/>
      <w:bookmarkStart w:id="197" w:name="_Toc428869431"/>
      <w:bookmarkStart w:id="198" w:name="_Toc428870005"/>
      <w:bookmarkStart w:id="199" w:name="_Toc443556189"/>
      <w:r w:rsidRPr="00312E2B">
        <w:rPr>
          <w:rFonts w:ascii="Times New Roman" w:hAnsi="Times New Roman"/>
          <w:b/>
          <w:bCs/>
          <w:kern w:val="32"/>
          <w:sz w:val="28"/>
          <w:szCs w:val="28"/>
        </w:rPr>
        <w:t>Комбинированные процедуры закупки</w:t>
      </w:r>
      <w:bookmarkEnd w:id="195"/>
      <w:bookmarkEnd w:id="196"/>
      <w:bookmarkEnd w:id="197"/>
      <w:bookmarkEnd w:id="198"/>
      <w:bookmarkEnd w:id="199"/>
    </w:p>
    <w:p w:rsidR="00312E2B" w:rsidRPr="00312E2B" w:rsidRDefault="00312E2B" w:rsidP="00312E2B">
      <w:pPr>
        <w:numPr>
          <w:ilvl w:val="1"/>
          <w:numId w:val="116"/>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Конкурентные процедуры закупки проводимые путем комбинации двух способов закупок, при которых информация о потребностях в Продукции Общества сообщается неограниченному кругу лиц путем размещения на Интернет-ресурсах извещения о закупке. Победителями закупки признаются Участники закупки с которыми по результатам первого этапа процедуры были заключены рамочные соглашения для поставок определенной Продукции на срок до трех лет, и на процедурах второго этапа предложили наиболее низкую цену договора и/или наилучшие условия исполнения договора, условий поставки, условий оказания услуг, выполнения работ.</w:t>
      </w:r>
    </w:p>
    <w:p w:rsidR="00312E2B" w:rsidRPr="00312E2B" w:rsidRDefault="00312E2B" w:rsidP="00312E2B">
      <w:pPr>
        <w:numPr>
          <w:ilvl w:val="1"/>
          <w:numId w:val="116"/>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Закупка Продукции путем применения комбинированных процедур закупки проводится в случае, когда для Заказчика важны несколько условий исполнения договора по номенклатуре постоянно потребляемой Продукции, при этом невозможно точно определить объем и/или цену этой Продукции на среднесрочный период, а также в иных случаях.</w:t>
      </w:r>
    </w:p>
    <w:p w:rsidR="00312E2B" w:rsidRPr="00312E2B" w:rsidRDefault="00312E2B" w:rsidP="00312E2B">
      <w:pPr>
        <w:numPr>
          <w:ilvl w:val="1"/>
          <w:numId w:val="116"/>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Рамочные соглашения с указанием предельной стоимости соглашения заключаются с Участниками закупки, подавшими Заявки на участие в первом этапе процедуры, которые признаны соответствующими Закупочной документации, если иное не предусмотрено в Закупочной документации.</w:t>
      </w:r>
    </w:p>
    <w:p w:rsidR="00312E2B" w:rsidRPr="00312E2B" w:rsidRDefault="00312E2B" w:rsidP="00312E2B">
      <w:pPr>
        <w:numPr>
          <w:ilvl w:val="1"/>
          <w:numId w:val="116"/>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При возникновении у Заказчика потребности по предмету закупки, с четким определением объема данной потребности, Организатор закупки проводит второй этап процедуры.</w:t>
      </w:r>
    </w:p>
    <w:p w:rsidR="00312E2B" w:rsidRPr="00312E2B" w:rsidRDefault="00312E2B" w:rsidP="00312E2B">
      <w:pPr>
        <w:numPr>
          <w:ilvl w:val="1"/>
          <w:numId w:val="116"/>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Организатор закупки размещает извещение о проведении второго этапа в соответствии с требованиями раздела 9 «Информационное обеспечение закупок» настоящего Положения и адресно направляет информацию о возникшей потребности всем Участникам закупки, с которыми по результатам первого этапа процедуры были заключены рамочные соглашения. При этом извещение о проведении второго этапа в обязательном порядке указываются сведения об  ограниченном участии круга лиц.</w:t>
      </w:r>
    </w:p>
    <w:p w:rsidR="00312E2B" w:rsidRPr="00312E2B" w:rsidRDefault="00312E2B" w:rsidP="00312E2B">
      <w:pPr>
        <w:numPr>
          <w:ilvl w:val="1"/>
          <w:numId w:val="116"/>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Организатор закупки по итогам второго этапа процедуры проводит экспертную оценку предложений, на основании которой определяется Победитель.</w:t>
      </w:r>
    </w:p>
    <w:p w:rsidR="00312E2B" w:rsidRPr="00312E2B" w:rsidRDefault="00312E2B" w:rsidP="00312E2B">
      <w:pPr>
        <w:numPr>
          <w:ilvl w:val="1"/>
          <w:numId w:val="116"/>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В случае если на второй этап процедуры вышел один участник из числа участников, с которыми заключено рамочное соглашение по итогам первого этапа, и его предложение соответствует установленным требованиям, такая процедура считается состоявшейся и победителем признается участник, подавший предложение на второй этап процедуры.</w:t>
      </w:r>
    </w:p>
    <w:p w:rsidR="00312E2B" w:rsidRPr="00312E2B" w:rsidRDefault="00312E2B" w:rsidP="00312E2B">
      <w:pPr>
        <w:numPr>
          <w:ilvl w:val="0"/>
          <w:numId w:val="116"/>
        </w:numPr>
        <w:tabs>
          <w:tab w:val="left" w:pos="1134"/>
        </w:tabs>
        <w:spacing w:before="240" w:after="120" w:line="240" w:lineRule="auto"/>
        <w:ind w:left="1134" w:hanging="1134"/>
        <w:outlineLvl w:val="0"/>
        <w:rPr>
          <w:rFonts w:ascii="Times New Roman" w:hAnsi="Times New Roman"/>
          <w:b/>
          <w:bCs/>
          <w:kern w:val="32"/>
          <w:sz w:val="28"/>
          <w:szCs w:val="28"/>
        </w:rPr>
      </w:pPr>
      <w:bookmarkStart w:id="200" w:name="_Toc409786019"/>
      <w:bookmarkStart w:id="201" w:name="_Toc428869243"/>
      <w:bookmarkStart w:id="202" w:name="_Toc428869432"/>
      <w:bookmarkStart w:id="203" w:name="_Toc428870006"/>
      <w:bookmarkStart w:id="204" w:name="_Toc443556190"/>
      <w:r w:rsidRPr="00312E2B">
        <w:rPr>
          <w:rFonts w:ascii="Times New Roman" w:hAnsi="Times New Roman"/>
          <w:b/>
          <w:bCs/>
          <w:kern w:val="32"/>
          <w:sz w:val="28"/>
          <w:szCs w:val="28"/>
        </w:rPr>
        <w:t>Реестр недобросовестных Поставщиков</w:t>
      </w:r>
      <w:bookmarkEnd w:id="200"/>
      <w:bookmarkEnd w:id="201"/>
      <w:bookmarkEnd w:id="202"/>
      <w:bookmarkEnd w:id="203"/>
      <w:bookmarkEnd w:id="204"/>
    </w:p>
    <w:p w:rsidR="00312E2B" w:rsidRPr="00312E2B" w:rsidRDefault="00312E2B" w:rsidP="00312E2B">
      <w:pPr>
        <w:numPr>
          <w:ilvl w:val="1"/>
          <w:numId w:val="116"/>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Перечень сведений, включаемых в Реестр недобросовестных Поставщиков, порядок направления Обществом сведений о недобросовестных Участниках закупки, Поставщиках (Исполнителях, Подрядчиках) в федеральный орган исполнительной власти, уполномоченный на ведение Реестра недобросовестных Поставщиков, порядок ведения Реестра недобросовестных Поставщиков, требования к технологическим, программным, лингвистическим, правовым и организационным средствам обеспечения ведения Реестра недобросовестных Поставщиков устанавливаются Правительством РФ.</w:t>
      </w:r>
    </w:p>
    <w:p w:rsidR="00312E2B" w:rsidRPr="00312E2B" w:rsidRDefault="00312E2B" w:rsidP="00312E2B">
      <w:pPr>
        <w:numPr>
          <w:ilvl w:val="1"/>
          <w:numId w:val="116"/>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Общество вправе вести свой  реестр поставщиков Продукции и  реестр недобросовестных поставщиков Продукции. Включение поставщиков в реестр недобросовестных поставщиков Продукции может являться основанием для отклонения заявок участников Закупочной процедуры.</w:t>
      </w:r>
    </w:p>
    <w:p w:rsidR="00312E2B" w:rsidRPr="00312E2B" w:rsidRDefault="00312E2B" w:rsidP="00312E2B">
      <w:pPr>
        <w:numPr>
          <w:ilvl w:val="0"/>
          <w:numId w:val="116"/>
        </w:numPr>
        <w:tabs>
          <w:tab w:val="left" w:pos="1134"/>
        </w:tabs>
        <w:spacing w:before="240" w:after="120" w:line="240" w:lineRule="auto"/>
        <w:ind w:left="1134" w:hanging="1134"/>
        <w:outlineLvl w:val="0"/>
        <w:rPr>
          <w:rFonts w:ascii="Times New Roman" w:hAnsi="Times New Roman"/>
          <w:b/>
          <w:bCs/>
          <w:kern w:val="32"/>
          <w:sz w:val="28"/>
          <w:szCs w:val="28"/>
        </w:rPr>
      </w:pPr>
      <w:bookmarkStart w:id="205" w:name="_Toc409786020"/>
      <w:bookmarkStart w:id="206" w:name="_Toc428869244"/>
      <w:bookmarkStart w:id="207" w:name="_Toc428869433"/>
      <w:bookmarkStart w:id="208" w:name="_Toc428870007"/>
      <w:bookmarkStart w:id="209" w:name="_Toc443556191"/>
      <w:r w:rsidRPr="00312E2B">
        <w:rPr>
          <w:rFonts w:ascii="Times New Roman" w:hAnsi="Times New Roman"/>
          <w:b/>
          <w:bCs/>
          <w:kern w:val="32"/>
          <w:sz w:val="28"/>
          <w:szCs w:val="28"/>
        </w:rPr>
        <w:t>Единая информационная система закупок</w:t>
      </w:r>
      <w:r w:rsidRPr="00312E2B">
        <w:rPr>
          <w:rFonts w:ascii="Times New Roman" w:hAnsi="Times New Roman"/>
          <w:b/>
          <w:bCs/>
          <w:kern w:val="32"/>
          <w:sz w:val="28"/>
          <w:szCs w:val="28"/>
          <w:lang w:val="en-US"/>
        </w:rPr>
        <w:t xml:space="preserve"> </w:t>
      </w:r>
      <w:r w:rsidRPr="00312E2B">
        <w:rPr>
          <w:rFonts w:ascii="Times New Roman" w:hAnsi="Times New Roman"/>
          <w:b/>
          <w:bCs/>
          <w:kern w:val="32"/>
          <w:sz w:val="28"/>
          <w:szCs w:val="28"/>
        </w:rPr>
        <w:t>Общества</w:t>
      </w:r>
      <w:bookmarkEnd w:id="205"/>
      <w:bookmarkEnd w:id="206"/>
      <w:bookmarkEnd w:id="207"/>
      <w:bookmarkEnd w:id="208"/>
      <w:bookmarkEnd w:id="209"/>
    </w:p>
    <w:p w:rsidR="00312E2B" w:rsidRPr="00312E2B" w:rsidRDefault="00312E2B" w:rsidP="00312E2B">
      <w:pPr>
        <w:numPr>
          <w:ilvl w:val="1"/>
          <w:numId w:val="116"/>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Единая информационная система закупок Общества должна обеспечивать полную или частичную автоматизацию процессов, происходящих в Закупочной деятельности Общества, а также автоматически формировать аналитическую информацию и отчетность. Указанная система может являться как полностью автономной, так и частью более масштабной автоматизированной системы, используемой в Обществе.</w:t>
      </w:r>
    </w:p>
    <w:p w:rsidR="00312E2B" w:rsidRDefault="00312E2B" w:rsidP="00312E2B">
      <w:pPr>
        <w:numPr>
          <w:ilvl w:val="1"/>
          <w:numId w:val="116"/>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Единая информационная система закупок Общества должна основываться на нормах настоящего Положения, а также иных внутренних локальных нормативных актов Общества, регламентирующих Закупочную деятельность. В случае сбоя в работе единой информационной системы Общества проведение Закупочных процедур может быть приостановлено исключительно при наличии оснований полагать, что сбой в работе такой системы может повлиять на проведение Закупочной процедуры. Порядок и условия применения настоящего положения устанавливаются локальными нормативными актами Общества.</w:t>
      </w:r>
    </w:p>
    <w:p w:rsidR="00EF3BE4" w:rsidRDefault="00EF3BE4" w:rsidP="00EF3BE4">
      <w:pPr>
        <w:tabs>
          <w:tab w:val="left" w:pos="1134"/>
        </w:tabs>
        <w:spacing w:before="120" w:after="120" w:line="240" w:lineRule="auto"/>
        <w:jc w:val="both"/>
        <w:rPr>
          <w:rFonts w:ascii="Times New Roman" w:hAnsi="Times New Roman"/>
          <w:bCs/>
          <w:kern w:val="32"/>
          <w:sz w:val="24"/>
          <w:szCs w:val="24"/>
        </w:rPr>
      </w:pPr>
    </w:p>
    <w:p w:rsidR="00EF3BE4" w:rsidRDefault="00EF3BE4" w:rsidP="00EF3BE4">
      <w:pPr>
        <w:tabs>
          <w:tab w:val="left" w:pos="1134"/>
        </w:tabs>
        <w:spacing w:before="120" w:after="120" w:line="240" w:lineRule="auto"/>
        <w:jc w:val="both"/>
        <w:rPr>
          <w:rFonts w:ascii="Times New Roman" w:hAnsi="Times New Roman"/>
          <w:bCs/>
          <w:kern w:val="32"/>
          <w:sz w:val="24"/>
          <w:szCs w:val="24"/>
        </w:rPr>
      </w:pPr>
      <w:bookmarkStart w:id="210" w:name="_Toc409786021"/>
      <w:bookmarkStart w:id="211" w:name="_Toc428869245"/>
      <w:bookmarkStart w:id="212" w:name="_Toc428869434"/>
      <w:bookmarkStart w:id="213" w:name="_Toc428870008"/>
      <w:bookmarkStart w:id="214" w:name="_Toc443556192"/>
      <w:r w:rsidRPr="00312E2B">
        <w:rPr>
          <w:rFonts w:ascii="Times New Roman" w:hAnsi="Times New Roman"/>
          <w:b/>
          <w:color w:val="000000"/>
          <w:sz w:val="28"/>
          <w:szCs w:val="28"/>
          <w:lang w:eastAsia="ru-RU"/>
        </w:rPr>
        <w:t xml:space="preserve">Глава </w:t>
      </w:r>
      <w:r w:rsidRPr="00312E2B">
        <w:rPr>
          <w:rFonts w:ascii="Times New Roman" w:hAnsi="Times New Roman"/>
          <w:b/>
          <w:color w:val="000000"/>
          <w:sz w:val="28"/>
          <w:szCs w:val="28"/>
          <w:lang w:val="en-US" w:eastAsia="ru-RU"/>
        </w:rPr>
        <w:t>III</w:t>
      </w:r>
      <w:r w:rsidRPr="00312E2B">
        <w:rPr>
          <w:rFonts w:ascii="Times New Roman" w:hAnsi="Times New Roman"/>
          <w:b/>
          <w:color w:val="000000"/>
          <w:sz w:val="28"/>
          <w:szCs w:val="28"/>
          <w:lang w:eastAsia="ru-RU"/>
        </w:rPr>
        <w:t>. Особенности участия субъектов малого и среднего предпринимательства в закупках</w:t>
      </w:r>
      <w:bookmarkEnd w:id="210"/>
      <w:bookmarkEnd w:id="211"/>
      <w:bookmarkEnd w:id="212"/>
      <w:bookmarkEnd w:id="213"/>
      <w:bookmarkEnd w:id="214"/>
    </w:p>
    <w:p w:rsidR="00EF3BE4" w:rsidRPr="00EF3BE4" w:rsidRDefault="00EF3BE4" w:rsidP="00EF3BE4">
      <w:pPr>
        <w:numPr>
          <w:ilvl w:val="0"/>
          <w:numId w:val="116"/>
        </w:numPr>
        <w:tabs>
          <w:tab w:val="left" w:pos="1134"/>
        </w:tabs>
        <w:spacing w:before="120" w:after="120" w:line="240" w:lineRule="auto"/>
        <w:jc w:val="both"/>
        <w:rPr>
          <w:rFonts w:ascii="Times New Roman" w:hAnsi="Times New Roman"/>
          <w:bCs/>
          <w:kern w:val="32"/>
          <w:sz w:val="24"/>
          <w:szCs w:val="24"/>
        </w:rPr>
      </w:pPr>
      <w:r w:rsidRPr="00312E2B">
        <w:rPr>
          <w:rFonts w:ascii="Times New Roman" w:hAnsi="Times New Roman"/>
          <w:b/>
          <w:bCs/>
          <w:color w:val="000000"/>
          <w:sz w:val="28"/>
          <w:szCs w:val="28"/>
          <w:lang w:eastAsia="ru-RU"/>
        </w:rPr>
        <w:t xml:space="preserve">Особенности </w:t>
      </w:r>
      <w:r w:rsidRPr="00312E2B">
        <w:rPr>
          <w:rFonts w:ascii="Times New Roman" w:hAnsi="Times New Roman"/>
          <w:bCs/>
          <w:color w:val="000000"/>
          <w:sz w:val="28"/>
          <w:szCs w:val="28"/>
          <w:lang w:eastAsia="ru-RU"/>
        </w:rPr>
        <w:t>у</w:t>
      </w:r>
      <w:r w:rsidRPr="00312E2B">
        <w:rPr>
          <w:rFonts w:ascii="Times New Roman" w:hAnsi="Times New Roman"/>
          <w:b/>
          <w:bCs/>
          <w:color w:val="000000"/>
          <w:sz w:val="28"/>
          <w:szCs w:val="28"/>
          <w:lang w:eastAsia="ru-RU"/>
        </w:rPr>
        <w:t>части</w:t>
      </w:r>
      <w:r w:rsidRPr="00312E2B">
        <w:rPr>
          <w:rFonts w:ascii="Times New Roman" w:hAnsi="Times New Roman"/>
          <w:bCs/>
          <w:color w:val="000000"/>
          <w:sz w:val="28"/>
          <w:szCs w:val="28"/>
          <w:lang w:eastAsia="ru-RU"/>
        </w:rPr>
        <w:t>я</w:t>
      </w:r>
      <w:r w:rsidRPr="00312E2B">
        <w:rPr>
          <w:rFonts w:ascii="Times New Roman" w:hAnsi="Times New Roman"/>
          <w:b/>
          <w:bCs/>
          <w:color w:val="000000"/>
          <w:sz w:val="28"/>
          <w:szCs w:val="28"/>
          <w:lang w:eastAsia="ru-RU"/>
        </w:rPr>
        <w:t xml:space="preserve"> субъектов МСП в закупках</w:t>
      </w:r>
    </w:p>
    <w:p w:rsidR="00312E2B" w:rsidRPr="00EF3BE4" w:rsidRDefault="00312E2B" w:rsidP="00EF3BE4">
      <w:pPr>
        <w:numPr>
          <w:ilvl w:val="1"/>
          <w:numId w:val="116"/>
        </w:numPr>
        <w:tabs>
          <w:tab w:val="left" w:pos="1134"/>
        </w:tabs>
        <w:spacing w:before="120" w:after="120" w:line="240" w:lineRule="auto"/>
        <w:ind w:left="1134" w:hanging="1134"/>
        <w:jc w:val="both"/>
        <w:rPr>
          <w:rFonts w:ascii="Times New Roman" w:hAnsi="Times New Roman"/>
          <w:bCs/>
          <w:kern w:val="32"/>
          <w:sz w:val="24"/>
          <w:szCs w:val="24"/>
        </w:rPr>
      </w:pPr>
      <w:r w:rsidRPr="00EF3BE4">
        <w:rPr>
          <w:rFonts w:ascii="Times New Roman" w:hAnsi="Times New Roman"/>
          <w:color w:val="000000"/>
          <w:sz w:val="24"/>
          <w:szCs w:val="24"/>
        </w:rPr>
        <w:t xml:space="preserve">Особенности участия субъектов МСП в закупках, участниками которых могут являться только субъекты МСП </w:t>
      </w:r>
      <w:r w:rsidRPr="00EF3BE4">
        <w:rPr>
          <w:rFonts w:ascii="Times New Roman" w:hAnsi="Times New Roman"/>
          <w:sz w:val="24"/>
          <w:szCs w:val="24"/>
        </w:rPr>
        <w:t xml:space="preserve"> устанавливаются настоящей Главой и Положением об особенностях участия субъектов малого и среднего предпринимательства в закупках товаров, работ, услуг отдельными видами юридических лиц, годовом объеме таких закупок и порядке расчета указанного объема, утвержденным постановлением Правительства РФ от 11.12.2014 № 1352 «Об особенностях</w:t>
      </w:r>
      <w:r w:rsidRPr="00312E2B">
        <w:t xml:space="preserve"> </w:t>
      </w:r>
      <w:r w:rsidRPr="00EF3BE4">
        <w:rPr>
          <w:rFonts w:ascii="Times New Roman" w:hAnsi="Times New Roman"/>
          <w:sz w:val="24"/>
          <w:szCs w:val="24"/>
        </w:rPr>
        <w:t>участия субъектов малого и среднего предпринимательства в закупках товаров, работ, услуг отдельными видами юридических лиц» (далее – Положение об особенностях участия субъектов МСП в закупках).</w:t>
      </w:r>
      <w:r w:rsidRPr="00EF3BE4">
        <w:rPr>
          <w:rFonts w:ascii="Times New Roman" w:hAnsi="Times New Roman"/>
          <w:color w:val="000000"/>
          <w:sz w:val="24"/>
          <w:szCs w:val="24"/>
        </w:rPr>
        <w:t xml:space="preserve"> </w:t>
      </w:r>
    </w:p>
    <w:p w:rsidR="00312E2B" w:rsidRPr="00EF3BE4" w:rsidRDefault="00312E2B" w:rsidP="00EF3BE4">
      <w:pPr>
        <w:numPr>
          <w:ilvl w:val="1"/>
          <w:numId w:val="116"/>
        </w:numPr>
        <w:tabs>
          <w:tab w:val="left" w:pos="1134"/>
        </w:tabs>
        <w:spacing w:before="120" w:after="120" w:line="240" w:lineRule="auto"/>
        <w:ind w:left="1134" w:hanging="1134"/>
        <w:jc w:val="both"/>
        <w:rPr>
          <w:rFonts w:ascii="Times New Roman" w:hAnsi="Times New Roman"/>
          <w:bCs/>
          <w:kern w:val="32"/>
          <w:sz w:val="24"/>
          <w:szCs w:val="24"/>
        </w:rPr>
      </w:pPr>
      <w:r w:rsidRPr="00EF3BE4">
        <w:rPr>
          <w:rFonts w:ascii="Times New Roman" w:hAnsi="Times New Roman"/>
          <w:sz w:val="24"/>
          <w:szCs w:val="24"/>
        </w:rPr>
        <w:t>Для проведения закупок, Участниками которых являются только субъекты МСП, Заказчик обязан утвердить перечень Продукции, закупка которой осуществляется у субъектов МСП (далее - Перечень). Перечень подлежит размещению на корпоративном сайте Заказчика и в единой информационной системе в сфере закупок товаров, работ, услуг для обеспечения государственных и муниципальных нужд (</w:t>
      </w:r>
      <w:r w:rsidRPr="00EF3BE4">
        <w:rPr>
          <w:rFonts w:ascii="Times New Roman" w:hAnsi="Times New Roman"/>
          <w:sz w:val="24"/>
          <w:szCs w:val="24"/>
          <w:lang w:val="en-US"/>
        </w:rPr>
        <w:t>zakupki</w:t>
      </w:r>
      <w:r w:rsidRPr="00EF3BE4">
        <w:rPr>
          <w:rFonts w:ascii="Times New Roman" w:hAnsi="Times New Roman"/>
          <w:sz w:val="24"/>
          <w:szCs w:val="24"/>
        </w:rPr>
        <w:t>.</w:t>
      </w:r>
      <w:r w:rsidRPr="00EF3BE4">
        <w:rPr>
          <w:rFonts w:ascii="Times New Roman" w:hAnsi="Times New Roman"/>
          <w:sz w:val="24"/>
          <w:szCs w:val="24"/>
          <w:lang w:val="en-US"/>
        </w:rPr>
        <w:t>gov</w:t>
      </w:r>
      <w:r w:rsidRPr="00EF3BE4">
        <w:rPr>
          <w:rFonts w:ascii="Times New Roman" w:hAnsi="Times New Roman"/>
          <w:sz w:val="24"/>
          <w:szCs w:val="24"/>
        </w:rPr>
        <w:t>.</w:t>
      </w:r>
      <w:r w:rsidRPr="00EF3BE4">
        <w:rPr>
          <w:rFonts w:ascii="Times New Roman" w:hAnsi="Times New Roman"/>
          <w:sz w:val="24"/>
          <w:szCs w:val="24"/>
          <w:lang w:val="en-US"/>
        </w:rPr>
        <w:t>ru</w:t>
      </w:r>
      <w:r w:rsidRPr="00EF3BE4">
        <w:rPr>
          <w:rFonts w:ascii="Times New Roman" w:hAnsi="Times New Roman"/>
          <w:sz w:val="24"/>
          <w:szCs w:val="24"/>
        </w:rPr>
        <w:t>) (далее - единая информационная система) или до ввода в эксплуатацию единой информационной системы на Интернет-ресурсах.</w:t>
      </w:r>
    </w:p>
    <w:p w:rsidR="00312E2B" w:rsidRPr="00EF3BE4" w:rsidRDefault="00312E2B" w:rsidP="00EF3BE4">
      <w:pPr>
        <w:numPr>
          <w:ilvl w:val="1"/>
          <w:numId w:val="116"/>
        </w:numPr>
        <w:tabs>
          <w:tab w:val="left" w:pos="1134"/>
        </w:tabs>
        <w:spacing w:before="120" w:after="120" w:line="240" w:lineRule="auto"/>
        <w:ind w:left="1134" w:hanging="1134"/>
        <w:jc w:val="both"/>
        <w:rPr>
          <w:rFonts w:ascii="Times New Roman" w:hAnsi="Times New Roman"/>
          <w:bCs/>
          <w:kern w:val="32"/>
          <w:sz w:val="24"/>
          <w:szCs w:val="24"/>
        </w:rPr>
      </w:pPr>
      <w:r w:rsidRPr="00EF3BE4">
        <w:rPr>
          <w:rFonts w:ascii="Times New Roman" w:hAnsi="Times New Roman"/>
          <w:sz w:val="24"/>
          <w:szCs w:val="24"/>
        </w:rPr>
        <w:t>Заказчик не обязан осуществлять закупки товаров, работ, услуг у субъектов МСП, включенных в Перечень в случаях:</w:t>
      </w:r>
    </w:p>
    <w:p w:rsidR="00312E2B" w:rsidRPr="00312E2B" w:rsidRDefault="00312E2B" w:rsidP="00EF3BE4">
      <w:pPr>
        <w:autoSpaceDE w:val="0"/>
        <w:autoSpaceDN w:val="0"/>
        <w:adjustRightInd w:val="0"/>
        <w:spacing w:after="120" w:line="240" w:lineRule="auto"/>
        <w:ind w:left="1134"/>
        <w:contextualSpacing/>
        <w:jc w:val="both"/>
        <w:rPr>
          <w:rFonts w:ascii="Times New Roman" w:hAnsi="Times New Roman"/>
          <w:sz w:val="24"/>
          <w:szCs w:val="24"/>
        </w:rPr>
      </w:pPr>
      <w:r w:rsidRPr="00312E2B">
        <w:rPr>
          <w:rFonts w:ascii="Times New Roman" w:hAnsi="Times New Roman"/>
          <w:sz w:val="24"/>
          <w:szCs w:val="24"/>
        </w:rPr>
        <w:t>а) если заключение таких договоров, отнесены к исключениям, установленным Положением об особенностях участия субъектов МСП в закупках;</w:t>
      </w:r>
    </w:p>
    <w:p w:rsidR="00312E2B" w:rsidRPr="00312E2B" w:rsidRDefault="00312E2B" w:rsidP="00EF3BE4">
      <w:pPr>
        <w:autoSpaceDE w:val="0"/>
        <w:autoSpaceDN w:val="0"/>
        <w:adjustRightInd w:val="0"/>
        <w:spacing w:after="120" w:line="240" w:lineRule="auto"/>
        <w:ind w:left="1134"/>
        <w:contextualSpacing/>
        <w:jc w:val="both"/>
        <w:rPr>
          <w:rFonts w:ascii="Times New Roman" w:hAnsi="Times New Roman"/>
          <w:sz w:val="24"/>
          <w:szCs w:val="24"/>
        </w:rPr>
      </w:pPr>
      <w:r w:rsidRPr="00312E2B">
        <w:rPr>
          <w:rFonts w:ascii="Times New Roman" w:hAnsi="Times New Roman"/>
          <w:sz w:val="24"/>
          <w:szCs w:val="24"/>
        </w:rPr>
        <w:t>б) если закупка товаров, работ, услуг осуществляется в составе комплексной закупки и/или в составе одного лота, где они технологически и функционально связаны с иными товарами, работами, услугами, не включенными в перечень;</w:t>
      </w:r>
    </w:p>
    <w:p w:rsidR="00312E2B" w:rsidRPr="00312E2B" w:rsidRDefault="00312E2B" w:rsidP="00EF3BE4">
      <w:pPr>
        <w:autoSpaceDE w:val="0"/>
        <w:autoSpaceDN w:val="0"/>
        <w:adjustRightInd w:val="0"/>
        <w:spacing w:after="120" w:line="240" w:lineRule="auto"/>
        <w:ind w:left="1134"/>
        <w:contextualSpacing/>
        <w:jc w:val="both"/>
        <w:rPr>
          <w:rFonts w:ascii="Times New Roman" w:hAnsi="Times New Roman"/>
          <w:sz w:val="24"/>
          <w:szCs w:val="24"/>
        </w:rPr>
      </w:pPr>
      <w:r w:rsidRPr="00312E2B">
        <w:rPr>
          <w:rFonts w:ascii="Times New Roman" w:hAnsi="Times New Roman"/>
          <w:sz w:val="24"/>
          <w:szCs w:val="24"/>
        </w:rPr>
        <w:t>в) если при осуществлении закупки, участниками которой могут быть только субъекты малого и среднего предпринимательства, Заказчиком, по истечении срока приема заявок, принято решение осуществить закупку на общих основаниях в случаях, установленных пунктами 21 и 22 Положения об особенностях участия субъектов МСП;</w:t>
      </w:r>
    </w:p>
    <w:p w:rsidR="00312E2B" w:rsidRPr="00312E2B" w:rsidRDefault="00312E2B" w:rsidP="00EF3BE4">
      <w:pPr>
        <w:autoSpaceDE w:val="0"/>
        <w:autoSpaceDN w:val="0"/>
        <w:adjustRightInd w:val="0"/>
        <w:spacing w:after="120" w:line="240" w:lineRule="auto"/>
        <w:ind w:left="1134"/>
        <w:contextualSpacing/>
        <w:jc w:val="both"/>
        <w:rPr>
          <w:rFonts w:ascii="Times New Roman" w:hAnsi="Times New Roman"/>
          <w:sz w:val="24"/>
          <w:szCs w:val="24"/>
        </w:rPr>
      </w:pPr>
      <w:r w:rsidRPr="00312E2B">
        <w:rPr>
          <w:rFonts w:ascii="Times New Roman" w:hAnsi="Times New Roman"/>
          <w:sz w:val="24"/>
          <w:szCs w:val="24"/>
        </w:rPr>
        <w:t>г) достижения годовых показателей закупок у субъектов МСП в объеме, установленном Правительством Российской Федерации, на момент осуществления закупки.</w:t>
      </w:r>
    </w:p>
    <w:p w:rsidR="00312E2B" w:rsidRPr="00312E2B" w:rsidRDefault="00312E2B" w:rsidP="00EF3BE4">
      <w:pPr>
        <w:autoSpaceDE w:val="0"/>
        <w:autoSpaceDN w:val="0"/>
        <w:adjustRightInd w:val="0"/>
        <w:spacing w:after="120" w:line="240" w:lineRule="auto"/>
        <w:ind w:left="1134"/>
        <w:contextualSpacing/>
        <w:jc w:val="both"/>
        <w:rPr>
          <w:rFonts w:ascii="Times New Roman" w:hAnsi="Times New Roman"/>
          <w:sz w:val="24"/>
          <w:szCs w:val="24"/>
        </w:rPr>
      </w:pPr>
      <w:r w:rsidRPr="00312E2B">
        <w:rPr>
          <w:rFonts w:ascii="Times New Roman" w:hAnsi="Times New Roman"/>
          <w:sz w:val="24"/>
          <w:szCs w:val="24"/>
        </w:rPr>
        <w:t>д) в иных случаях, указанных в Закупочной документации.</w:t>
      </w:r>
    </w:p>
    <w:p w:rsidR="00312E2B" w:rsidRPr="00312E2B" w:rsidRDefault="00061EDB" w:rsidP="00EF3BE4">
      <w:pPr>
        <w:numPr>
          <w:ilvl w:val="1"/>
          <w:numId w:val="116"/>
        </w:numPr>
        <w:tabs>
          <w:tab w:val="left" w:pos="1134"/>
        </w:tabs>
        <w:spacing w:before="120" w:after="120" w:line="240" w:lineRule="auto"/>
        <w:ind w:left="1134" w:hanging="1134"/>
        <w:jc w:val="both"/>
        <w:rPr>
          <w:rFonts w:ascii="Times New Roman" w:hAnsi="Times New Roman"/>
          <w:sz w:val="24"/>
          <w:szCs w:val="24"/>
        </w:rPr>
      </w:pPr>
      <w:r w:rsidRPr="00EF3BE4">
        <w:rPr>
          <w:rFonts w:ascii="Times New Roman" w:hAnsi="Times New Roman"/>
          <w:sz w:val="24"/>
          <w:szCs w:val="24"/>
        </w:rPr>
        <w:t>Потенциальные участники закупки, осуществляемой в соответствии с подпунктом «б» пункта 4 Положения об особенностях участия субъектов МСП в закупках, и привлекаемые Потенциальными участниками закупки, осуществляемой в соответствии с подпунктом «в» пункта 4 Положения об особенностях участия субъектов МСП в закупках, субподрядчики (соисполнители) из числа субъектов МСП обязаны декларировать в заявках на участие в закупках свою принадлежность к субъектам МСП в порядке, определенном Положением об особенностях участия субъектов МСП в закупках.</w:t>
      </w:r>
    </w:p>
    <w:p w:rsidR="00312E2B" w:rsidRPr="00312E2B" w:rsidRDefault="00312E2B" w:rsidP="00312E2B">
      <w:pPr>
        <w:spacing w:before="240" w:after="120" w:line="240" w:lineRule="auto"/>
        <w:outlineLvl w:val="0"/>
        <w:rPr>
          <w:rFonts w:ascii="Times New Roman" w:hAnsi="Times New Roman"/>
          <w:b/>
          <w:sz w:val="28"/>
          <w:szCs w:val="28"/>
        </w:rPr>
      </w:pPr>
      <w:bookmarkStart w:id="215" w:name="_Toc409786025"/>
      <w:bookmarkStart w:id="216" w:name="_Toc428869249"/>
      <w:bookmarkStart w:id="217" w:name="_Toc428869438"/>
      <w:bookmarkStart w:id="218" w:name="_Toc428870012"/>
      <w:bookmarkStart w:id="219" w:name="_Toc443556194"/>
      <w:r w:rsidRPr="00312E2B">
        <w:rPr>
          <w:rFonts w:ascii="Times New Roman" w:hAnsi="Times New Roman"/>
          <w:b/>
          <w:sz w:val="28"/>
          <w:szCs w:val="28"/>
        </w:rPr>
        <w:t>Глава I</w:t>
      </w:r>
      <w:r w:rsidRPr="00312E2B">
        <w:rPr>
          <w:rFonts w:ascii="Times New Roman" w:hAnsi="Times New Roman"/>
          <w:b/>
          <w:sz w:val="28"/>
          <w:szCs w:val="28"/>
          <w:lang w:val="en-US"/>
        </w:rPr>
        <w:t>V</w:t>
      </w:r>
      <w:r w:rsidRPr="00312E2B">
        <w:rPr>
          <w:rFonts w:ascii="Times New Roman" w:hAnsi="Times New Roman"/>
          <w:b/>
          <w:sz w:val="28"/>
          <w:szCs w:val="28"/>
        </w:rPr>
        <w:t>. Общие требования к отборочным и оценочным критериям в процессе закупки</w:t>
      </w:r>
      <w:bookmarkEnd w:id="215"/>
      <w:bookmarkEnd w:id="216"/>
      <w:bookmarkEnd w:id="217"/>
      <w:bookmarkEnd w:id="218"/>
      <w:bookmarkEnd w:id="219"/>
    </w:p>
    <w:p w:rsidR="00312E2B" w:rsidRPr="00312E2B" w:rsidRDefault="00312E2B" w:rsidP="00312E2B">
      <w:pPr>
        <w:numPr>
          <w:ilvl w:val="0"/>
          <w:numId w:val="101"/>
        </w:numPr>
        <w:tabs>
          <w:tab w:val="left" w:pos="1134"/>
        </w:tabs>
        <w:spacing w:before="240" w:after="120" w:line="240" w:lineRule="auto"/>
        <w:ind w:hanging="735"/>
        <w:contextualSpacing/>
        <w:outlineLvl w:val="0"/>
        <w:rPr>
          <w:rFonts w:ascii="Times New Roman" w:hAnsi="Times New Roman"/>
          <w:b/>
          <w:bCs/>
          <w:kern w:val="32"/>
          <w:sz w:val="28"/>
          <w:szCs w:val="28"/>
        </w:rPr>
      </w:pPr>
      <w:bookmarkStart w:id="220" w:name="_Toc409786026"/>
      <w:bookmarkStart w:id="221" w:name="_Toc428869250"/>
      <w:bookmarkStart w:id="222" w:name="_Toc428869439"/>
      <w:bookmarkStart w:id="223" w:name="_Toc428870013"/>
      <w:bookmarkStart w:id="224" w:name="_Toc443556195"/>
      <w:r w:rsidRPr="00312E2B">
        <w:rPr>
          <w:rFonts w:ascii="Times New Roman" w:hAnsi="Times New Roman"/>
          <w:b/>
          <w:bCs/>
          <w:kern w:val="32"/>
          <w:sz w:val="28"/>
          <w:szCs w:val="28"/>
        </w:rPr>
        <w:t>Отборочные и оценочные критерии</w:t>
      </w:r>
      <w:bookmarkEnd w:id="220"/>
      <w:bookmarkEnd w:id="221"/>
      <w:bookmarkEnd w:id="222"/>
      <w:bookmarkEnd w:id="223"/>
      <w:bookmarkEnd w:id="224"/>
      <w:r w:rsidRPr="00312E2B">
        <w:rPr>
          <w:rFonts w:ascii="Times New Roman" w:hAnsi="Times New Roman"/>
          <w:b/>
          <w:bCs/>
          <w:kern w:val="32"/>
          <w:sz w:val="28"/>
          <w:szCs w:val="28"/>
        </w:rPr>
        <w:t xml:space="preserve"> </w:t>
      </w:r>
    </w:p>
    <w:p w:rsidR="00312E2B" w:rsidRPr="00312E2B" w:rsidRDefault="00312E2B" w:rsidP="00312E2B">
      <w:pPr>
        <w:numPr>
          <w:ilvl w:val="1"/>
          <w:numId w:val="10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Отборочные критерии, в целях признания Заявок Потенциальных участников закупки, соответствующими условиям закупки (отклонения Заявок), а так же оценочные критерии, в целях  сопоставления Заявок Участников закупки и их ранжирования по степени предпочтительности для Заказчика, устанавливаются в Закупочной документации.</w:t>
      </w:r>
    </w:p>
    <w:p w:rsidR="00312E2B" w:rsidRPr="00312E2B" w:rsidRDefault="00312E2B" w:rsidP="00312E2B">
      <w:p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3</w:t>
      </w:r>
      <w:r w:rsidR="009E3112">
        <w:rPr>
          <w:rFonts w:ascii="Times New Roman" w:hAnsi="Times New Roman"/>
          <w:bCs/>
          <w:kern w:val="32"/>
          <w:sz w:val="24"/>
          <w:szCs w:val="24"/>
        </w:rPr>
        <w:t>2</w:t>
      </w:r>
      <w:r w:rsidRPr="00312E2B">
        <w:rPr>
          <w:rFonts w:ascii="Times New Roman" w:hAnsi="Times New Roman"/>
          <w:bCs/>
          <w:kern w:val="32"/>
          <w:sz w:val="24"/>
          <w:szCs w:val="24"/>
        </w:rPr>
        <w:t xml:space="preserve">.2. </w:t>
      </w:r>
      <w:r w:rsidRPr="00312E2B">
        <w:rPr>
          <w:rFonts w:ascii="Times New Roman" w:hAnsi="Times New Roman"/>
          <w:bCs/>
          <w:kern w:val="32"/>
          <w:sz w:val="24"/>
          <w:szCs w:val="24"/>
        </w:rPr>
        <w:tab/>
        <w:t>Победитель закупки определяется Закупочной комиссией в соответствии с критериями оценки и порядком оценки и сопоставления Заявок, установленными в Закупочной документации.</w:t>
      </w:r>
    </w:p>
    <w:p w:rsidR="00312E2B" w:rsidRPr="00312E2B" w:rsidRDefault="00312E2B" w:rsidP="00061EDB">
      <w:pPr>
        <w:numPr>
          <w:ilvl w:val="1"/>
          <w:numId w:val="130"/>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Применение критериев к Заявке, а также порядка оценки и сопоставления Заявок, неотраженных в Закупочной документации не допускается.</w:t>
      </w:r>
    </w:p>
    <w:p w:rsidR="00312E2B" w:rsidRPr="00312E2B" w:rsidRDefault="00312E2B" w:rsidP="00061EDB">
      <w:pPr>
        <w:numPr>
          <w:ilvl w:val="0"/>
          <w:numId w:val="130"/>
        </w:numPr>
        <w:tabs>
          <w:tab w:val="left" w:pos="1134"/>
        </w:tabs>
        <w:spacing w:before="240" w:after="120" w:line="240" w:lineRule="auto"/>
        <w:ind w:left="1134" w:hanging="1134"/>
        <w:outlineLvl w:val="0"/>
        <w:rPr>
          <w:rFonts w:ascii="Times New Roman" w:hAnsi="Times New Roman"/>
          <w:b/>
          <w:bCs/>
          <w:kern w:val="32"/>
          <w:sz w:val="28"/>
          <w:szCs w:val="28"/>
        </w:rPr>
      </w:pPr>
      <w:bookmarkStart w:id="225" w:name="_Toc409786027"/>
      <w:bookmarkStart w:id="226" w:name="_Toc428869251"/>
      <w:bookmarkStart w:id="227" w:name="_Toc428869440"/>
      <w:bookmarkStart w:id="228" w:name="_Toc428870014"/>
      <w:bookmarkStart w:id="229" w:name="_Toc443556196"/>
      <w:r w:rsidRPr="00312E2B">
        <w:rPr>
          <w:rFonts w:ascii="Times New Roman" w:hAnsi="Times New Roman"/>
          <w:b/>
          <w:bCs/>
          <w:kern w:val="32"/>
          <w:sz w:val="28"/>
          <w:szCs w:val="28"/>
        </w:rPr>
        <w:t>Отборочные критерии</w:t>
      </w:r>
      <w:bookmarkEnd w:id="225"/>
      <w:bookmarkEnd w:id="226"/>
      <w:bookmarkEnd w:id="227"/>
      <w:bookmarkEnd w:id="228"/>
      <w:bookmarkEnd w:id="229"/>
    </w:p>
    <w:p w:rsidR="00312E2B" w:rsidRPr="00312E2B" w:rsidRDefault="00312E2B" w:rsidP="00061EDB">
      <w:pPr>
        <w:numPr>
          <w:ilvl w:val="1"/>
          <w:numId w:val="131"/>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Отборочными критериями являются:</w:t>
      </w:r>
    </w:p>
    <w:p w:rsidR="00312E2B" w:rsidRPr="00312E2B" w:rsidRDefault="00312E2B" w:rsidP="00061EDB">
      <w:pPr>
        <w:numPr>
          <w:ilvl w:val="1"/>
          <w:numId w:val="131"/>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соответствие Заявки по своему составу и (или) оформлению требованиям Закупочной документации;</w:t>
      </w:r>
    </w:p>
    <w:p w:rsidR="00312E2B" w:rsidRPr="00312E2B" w:rsidRDefault="00312E2B" w:rsidP="00061EDB">
      <w:pPr>
        <w:numPr>
          <w:ilvl w:val="1"/>
          <w:numId w:val="131"/>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соответствие Потенциального участника закупки требованиям, установленным Закупочной документацией;</w:t>
      </w:r>
    </w:p>
    <w:p w:rsidR="00312E2B" w:rsidRPr="00312E2B" w:rsidRDefault="00D71F70" w:rsidP="00061EDB">
      <w:pPr>
        <w:numPr>
          <w:ilvl w:val="1"/>
          <w:numId w:val="131"/>
        </w:numPr>
        <w:tabs>
          <w:tab w:val="left" w:pos="1134"/>
        </w:tabs>
        <w:spacing w:before="120" w:after="120" w:line="240" w:lineRule="auto"/>
        <w:ind w:left="1134" w:hanging="1134"/>
        <w:jc w:val="both"/>
        <w:rPr>
          <w:rFonts w:ascii="Times New Roman" w:hAnsi="Times New Roman"/>
          <w:bCs/>
          <w:kern w:val="32"/>
          <w:sz w:val="24"/>
          <w:szCs w:val="24"/>
        </w:rPr>
      </w:pPr>
      <w:r w:rsidRPr="009B6298">
        <w:rPr>
          <w:rFonts w:ascii="Times New Roman" w:hAnsi="Times New Roman"/>
          <w:bCs/>
          <w:kern w:val="32"/>
          <w:sz w:val="24"/>
          <w:szCs w:val="24"/>
        </w:rPr>
        <w:t>соответствие заявленных Потенциальным участником закупки субподрядчиков (соисполнителей) требованиям, в случае их установления в закупочной документации</w:t>
      </w:r>
      <w:r w:rsidR="00312E2B" w:rsidRPr="00312E2B">
        <w:rPr>
          <w:rFonts w:ascii="Times New Roman" w:hAnsi="Times New Roman"/>
          <w:bCs/>
          <w:kern w:val="32"/>
          <w:sz w:val="24"/>
          <w:szCs w:val="24"/>
        </w:rPr>
        <w:t>;</w:t>
      </w:r>
    </w:p>
    <w:p w:rsidR="00312E2B" w:rsidRPr="00312E2B" w:rsidRDefault="00312E2B" w:rsidP="00061EDB">
      <w:pPr>
        <w:numPr>
          <w:ilvl w:val="1"/>
          <w:numId w:val="131"/>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соответствие требуемого обеспечения Заявки, предоставленной Потенциальным участником закупки;</w:t>
      </w:r>
    </w:p>
    <w:p w:rsidR="00312E2B" w:rsidRDefault="00312E2B" w:rsidP="00061EDB">
      <w:pPr>
        <w:numPr>
          <w:ilvl w:val="1"/>
          <w:numId w:val="131"/>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иные отборочные критерии, установленные Закупочной документацией.</w:t>
      </w:r>
    </w:p>
    <w:p w:rsidR="0094761F" w:rsidRPr="009B6298" w:rsidRDefault="0094761F" w:rsidP="00EF3BE4">
      <w:pPr>
        <w:numPr>
          <w:ilvl w:val="1"/>
          <w:numId w:val="131"/>
        </w:numPr>
        <w:tabs>
          <w:tab w:val="left" w:pos="1134"/>
        </w:tabs>
        <w:spacing w:before="120" w:after="120" w:line="240" w:lineRule="auto"/>
        <w:ind w:left="1134" w:hanging="1134"/>
        <w:jc w:val="both"/>
        <w:rPr>
          <w:rFonts w:ascii="Times New Roman" w:hAnsi="Times New Roman"/>
          <w:bCs/>
          <w:kern w:val="32"/>
          <w:sz w:val="24"/>
          <w:szCs w:val="24"/>
        </w:rPr>
      </w:pPr>
      <w:r w:rsidRPr="009B6298">
        <w:rPr>
          <w:rFonts w:ascii="Times New Roman" w:hAnsi="Times New Roman"/>
          <w:bCs/>
          <w:kern w:val="32"/>
          <w:sz w:val="24"/>
          <w:szCs w:val="24"/>
        </w:rPr>
        <w:t>При проведении Закупочной процедуры к Потенциальным участникам закупки могут устанавливаться следующие требования:</w:t>
      </w:r>
    </w:p>
    <w:p w:rsidR="0094761F" w:rsidRPr="00ED1CB2" w:rsidRDefault="0094761F" w:rsidP="00EF3BE4">
      <w:pPr>
        <w:pStyle w:val="af4"/>
        <w:tabs>
          <w:tab w:val="left" w:pos="-3652"/>
          <w:tab w:val="left" w:pos="1134"/>
        </w:tabs>
        <w:ind w:left="567"/>
        <w:jc w:val="both"/>
      </w:pPr>
      <w:r>
        <w:t xml:space="preserve">- </w:t>
      </w:r>
      <w:r w:rsidRPr="00ED1CB2">
        <w:t xml:space="preserve">соответствие </w:t>
      </w:r>
      <w:r>
        <w:t>Потенциального у</w:t>
      </w:r>
      <w:r w:rsidRPr="00ED1CB2">
        <w:t>частника закупки требованиям, устанавливаемым в соответствии с законодательством РФ к лицам, осуществляющим поставки Продукции, являющ</w:t>
      </w:r>
      <w:r w:rsidR="004950B4">
        <w:t>ей</w:t>
      </w:r>
      <w:r w:rsidRPr="00ED1CB2">
        <w:t>ся предметом закупок;</w:t>
      </w:r>
    </w:p>
    <w:p w:rsidR="0094761F" w:rsidRPr="00ED1CB2" w:rsidRDefault="0094761F" w:rsidP="00EF3BE4">
      <w:pPr>
        <w:pStyle w:val="af4"/>
        <w:tabs>
          <w:tab w:val="left" w:pos="-3652"/>
          <w:tab w:val="left" w:pos="1134"/>
        </w:tabs>
        <w:ind w:left="567"/>
        <w:jc w:val="both"/>
      </w:pPr>
      <w:r>
        <w:t xml:space="preserve">- </w:t>
      </w:r>
      <w:r w:rsidRPr="00ED1CB2">
        <w:t xml:space="preserve">правомочность </w:t>
      </w:r>
      <w:r>
        <w:t>Потенциальных у</w:t>
      </w:r>
      <w:r w:rsidRPr="00ED1CB2">
        <w:t>частников закупки заключить договор;</w:t>
      </w:r>
    </w:p>
    <w:p w:rsidR="0094761F" w:rsidRPr="00ED1CB2" w:rsidRDefault="0094761F" w:rsidP="00EF3BE4">
      <w:pPr>
        <w:pStyle w:val="af4"/>
        <w:tabs>
          <w:tab w:val="left" w:pos="-3652"/>
          <w:tab w:val="left" w:pos="1134"/>
        </w:tabs>
        <w:ind w:left="567"/>
        <w:jc w:val="both"/>
      </w:pPr>
      <w:r>
        <w:t xml:space="preserve">- </w:t>
      </w:r>
      <w:r w:rsidRPr="00ED1CB2">
        <w:t xml:space="preserve">не проведение ликвидации, реорганизации </w:t>
      </w:r>
      <w:r>
        <w:t>Потенциального у</w:t>
      </w:r>
      <w:r w:rsidRPr="00ED1CB2">
        <w:t xml:space="preserve">частника закупки – юридического лица и отсутствие решения арбитражного суда о признании </w:t>
      </w:r>
      <w:r>
        <w:t>потенциального у</w:t>
      </w:r>
      <w:r w:rsidRPr="00ED1CB2">
        <w:t>частника закупки – юридического лица, индивидуального предпринимателя банкротом и об открытии конкурсного производства;</w:t>
      </w:r>
    </w:p>
    <w:p w:rsidR="0094761F" w:rsidRPr="00ED1CB2" w:rsidRDefault="0094761F" w:rsidP="00EF3BE4">
      <w:pPr>
        <w:pStyle w:val="af4"/>
        <w:tabs>
          <w:tab w:val="left" w:pos="-3652"/>
          <w:tab w:val="left" w:pos="1134"/>
        </w:tabs>
        <w:ind w:left="567"/>
        <w:jc w:val="both"/>
      </w:pPr>
      <w:r>
        <w:t xml:space="preserve">- </w:t>
      </w:r>
      <w:r w:rsidRPr="00ED1CB2">
        <w:t xml:space="preserve">не приостановление деятельности </w:t>
      </w:r>
      <w:r>
        <w:t>Потенциального у</w:t>
      </w:r>
      <w:r w:rsidRPr="00ED1CB2">
        <w:t>частника закупки в порядке, предусмотренном Кодексом Российской Федерации об административных правонарушениях, на день подачи Заявки в целях участия в Закупочной процедуре;</w:t>
      </w:r>
    </w:p>
    <w:p w:rsidR="0094761F" w:rsidRPr="00ED1CB2" w:rsidRDefault="0094761F" w:rsidP="00EF3BE4">
      <w:pPr>
        <w:pStyle w:val="af4"/>
        <w:tabs>
          <w:tab w:val="left" w:pos="-3652"/>
          <w:tab w:val="left" w:pos="1134"/>
        </w:tabs>
        <w:ind w:left="567"/>
        <w:jc w:val="both"/>
      </w:pPr>
      <w:r>
        <w:t xml:space="preserve">- </w:t>
      </w:r>
      <w:r w:rsidRPr="00ED1CB2">
        <w:t xml:space="preserve">отсутствие у </w:t>
      </w:r>
      <w:r>
        <w:t>Потенциального у</w:t>
      </w:r>
      <w:r w:rsidRPr="00ED1CB2">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w:t>
      </w:r>
      <w:r>
        <w:t>Потенциального у</w:t>
      </w:r>
      <w:r w:rsidRPr="00ED1CB2">
        <w:t xml:space="preserve">частника закупки по данным бухгалтерской отчетности за последний завершенный отчетный период. При наличии задолженности </w:t>
      </w:r>
      <w:r>
        <w:t>Потенциальный участник</w:t>
      </w:r>
      <w:r w:rsidRPr="00ED1CB2">
        <w:t xml:space="preserve"> считается соответствующим установленному требованию в случае, если он обжалует наличие указанной задолженности в соответствии с законодательством РФ и решение по такой жалобе на день рассмотрения Заявки не принято. При этом </w:t>
      </w:r>
      <w:r>
        <w:t>Потенциальный у</w:t>
      </w:r>
      <w:r w:rsidRPr="00ED1CB2">
        <w:t>частник закупки представляет документы, подтверждающие подачу жалобы до подачи им Заявки на участие в Закупочной процедуре;</w:t>
      </w:r>
    </w:p>
    <w:p w:rsidR="0094761F" w:rsidRPr="00ED1CB2" w:rsidRDefault="0094761F" w:rsidP="00EF3BE4">
      <w:pPr>
        <w:pStyle w:val="af4"/>
        <w:tabs>
          <w:tab w:val="left" w:pos="-3652"/>
          <w:tab w:val="left" w:pos="1134"/>
        </w:tabs>
        <w:ind w:left="567"/>
        <w:jc w:val="both"/>
      </w:pPr>
      <w:r>
        <w:t xml:space="preserve">- </w:t>
      </w:r>
      <w:r w:rsidRPr="00ED1CB2">
        <w:t>отсутствие в предусмотренном Федеральным законом от 05.04.2013 г. № 44-ФЗ «О контрактной системе в сфере закупок товаров, работ, услуг для обеспечения государственных и муниципальных нужд» Реестре недобросовестных Поставщиков сведений об Участниках закупки;</w:t>
      </w:r>
    </w:p>
    <w:p w:rsidR="0094761F" w:rsidRPr="00ED1CB2" w:rsidRDefault="0094761F" w:rsidP="00EF3BE4">
      <w:pPr>
        <w:pStyle w:val="af4"/>
        <w:tabs>
          <w:tab w:val="left" w:pos="-3652"/>
          <w:tab w:val="left" w:pos="1134"/>
        </w:tabs>
        <w:ind w:left="567"/>
        <w:jc w:val="both"/>
      </w:pPr>
      <w:r>
        <w:t xml:space="preserve">- </w:t>
      </w:r>
      <w:r w:rsidRPr="00ED1CB2">
        <w:t>отсутствие в предусмотренном Федеральным законом от 18.07.2011г. № 223-ФЗ Реестре недобросовестных Поставщиков сведений об Участниках закупки;</w:t>
      </w:r>
    </w:p>
    <w:p w:rsidR="0094761F" w:rsidRPr="009B6298" w:rsidRDefault="0094761F" w:rsidP="00EF3BE4">
      <w:pPr>
        <w:pStyle w:val="af4"/>
        <w:tabs>
          <w:tab w:val="left" w:pos="-3652"/>
          <w:tab w:val="left" w:pos="1134"/>
        </w:tabs>
        <w:ind w:left="567"/>
        <w:jc w:val="both"/>
      </w:pPr>
      <w:r>
        <w:t xml:space="preserve">- </w:t>
      </w:r>
      <w:r w:rsidRPr="009B6298">
        <w:t>отсутствие в Реестре недобросовестных Поставщиков Общества или Группы сведений о Потенциальных участниках закупки;</w:t>
      </w:r>
    </w:p>
    <w:p w:rsidR="0094761F" w:rsidRPr="00ED1CB2" w:rsidRDefault="0094761F" w:rsidP="00EF3BE4">
      <w:pPr>
        <w:pStyle w:val="af4"/>
        <w:tabs>
          <w:tab w:val="left" w:pos="-3652"/>
          <w:tab w:val="left" w:pos="1134"/>
        </w:tabs>
        <w:ind w:left="567"/>
        <w:jc w:val="both"/>
      </w:pPr>
      <w:r>
        <w:t xml:space="preserve">- </w:t>
      </w:r>
      <w:r w:rsidRPr="00ED1CB2">
        <w:t xml:space="preserve">отсутствие у физического лица – </w:t>
      </w:r>
      <w:r>
        <w:t>Потенциального у</w:t>
      </w:r>
      <w:r w:rsidRPr="00ED1CB2">
        <w:t xml:space="preserve">частника закупки либо у руководителя, членов коллегиального исполнительного органа, главного бухгалтера юридического лица – </w:t>
      </w:r>
      <w:r>
        <w:t>Потенциального у</w:t>
      </w:r>
      <w:r w:rsidRPr="00ED1CB2">
        <w:t>частника закупки судимости за преступления в сфере экономики или связанные с предоставлением заведомо ложных или недостоверных сведений, а также неприменение в отношении указанных лиц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p w:rsidR="0094761F" w:rsidRPr="00ED1CB2" w:rsidRDefault="0094761F" w:rsidP="00EF3BE4">
      <w:pPr>
        <w:pStyle w:val="af4"/>
        <w:tabs>
          <w:tab w:val="left" w:pos="-3652"/>
          <w:tab w:val="left" w:pos="1134"/>
        </w:tabs>
        <w:ind w:left="567"/>
        <w:jc w:val="both"/>
      </w:pPr>
      <w:r>
        <w:t xml:space="preserve">- </w:t>
      </w:r>
      <w:r w:rsidRPr="00ED1CB2">
        <w:t xml:space="preserve">показатели финансово-хозяйственной деятельности </w:t>
      </w:r>
      <w:r>
        <w:t>Потенциального у</w:t>
      </w:r>
      <w:r w:rsidRPr="00ED1CB2">
        <w:t>частника закупки должны свидетельствовать о его платежеспособности и финансовой устойчивости;</w:t>
      </w:r>
    </w:p>
    <w:p w:rsidR="0094761F" w:rsidRPr="009B6298" w:rsidRDefault="0094761F" w:rsidP="00EF3BE4">
      <w:pPr>
        <w:pStyle w:val="af4"/>
        <w:tabs>
          <w:tab w:val="left" w:pos="-3652"/>
          <w:tab w:val="left" w:pos="1134"/>
        </w:tabs>
        <w:ind w:left="567"/>
        <w:jc w:val="both"/>
      </w:pPr>
      <w:r>
        <w:t>- иные требования, установленные Закупочной документацией и настоящим Положением.</w:t>
      </w:r>
    </w:p>
    <w:p w:rsidR="00312E2B" w:rsidRPr="00312E2B" w:rsidRDefault="00312E2B" w:rsidP="00061EDB">
      <w:pPr>
        <w:numPr>
          <w:ilvl w:val="0"/>
          <w:numId w:val="131"/>
        </w:numPr>
        <w:tabs>
          <w:tab w:val="left" w:pos="1134"/>
        </w:tabs>
        <w:spacing w:before="240" w:after="120" w:line="240" w:lineRule="auto"/>
        <w:ind w:left="1134" w:hanging="1134"/>
        <w:contextualSpacing/>
        <w:outlineLvl w:val="0"/>
        <w:rPr>
          <w:rFonts w:ascii="Times New Roman" w:hAnsi="Times New Roman"/>
          <w:b/>
          <w:bCs/>
          <w:kern w:val="32"/>
          <w:sz w:val="28"/>
          <w:szCs w:val="28"/>
        </w:rPr>
      </w:pPr>
      <w:bookmarkStart w:id="230" w:name="_Toc409786028"/>
      <w:bookmarkStart w:id="231" w:name="_Toc428869252"/>
      <w:bookmarkStart w:id="232" w:name="_Toc428869441"/>
      <w:bookmarkStart w:id="233" w:name="_Toc428870015"/>
      <w:bookmarkStart w:id="234" w:name="_Toc443556197"/>
      <w:r w:rsidRPr="00312E2B">
        <w:rPr>
          <w:rFonts w:ascii="Times New Roman" w:hAnsi="Times New Roman"/>
          <w:b/>
          <w:bCs/>
          <w:kern w:val="32"/>
          <w:sz w:val="28"/>
          <w:szCs w:val="28"/>
        </w:rPr>
        <w:t>Критерии оценки Заявок</w:t>
      </w:r>
      <w:bookmarkEnd w:id="230"/>
      <w:bookmarkEnd w:id="231"/>
      <w:bookmarkEnd w:id="232"/>
      <w:bookmarkEnd w:id="233"/>
      <w:bookmarkEnd w:id="234"/>
      <w:r w:rsidRPr="00312E2B">
        <w:rPr>
          <w:rFonts w:ascii="Times New Roman" w:hAnsi="Times New Roman"/>
          <w:b/>
          <w:bCs/>
          <w:kern w:val="32"/>
          <w:sz w:val="28"/>
          <w:szCs w:val="28"/>
        </w:rPr>
        <w:t xml:space="preserve"> </w:t>
      </w:r>
    </w:p>
    <w:p w:rsidR="00312E2B" w:rsidRPr="00312E2B" w:rsidRDefault="00312E2B" w:rsidP="00061EDB">
      <w:pPr>
        <w:numPr>
          <w:ilvl w:val="1"/>
          <w:numId w:val="131"/>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В Закупочной документации может быть установлен критерий оценки и сопоставления заявок «стоимости жизненного цикла товара или созданного в результате выполнения работы объекта». При этом по результатам закупки заказчик должен иметь возможность заключения договора жизненного цикла продукции, работ, услуг, являющихся предметом закупки для закупок инновационной продукции (в том числе взамен традиционной), а также для закупок высокотехнологичной и (или) технически сложной продукции.</w:t>
      </w:r>
    </w:p>
    <w:p w:rsidR="00312E2B" w:rsidRPr="00312E2B" w:rsidRDefault="00312E2B" w:rsidP="00061EDB">
      <w:pPr>
        <w:numPr>
          <w:ilvl w:val="1"/>
          <w:numId w:val="131"/>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Для оценки Заявок Организатор закупки может в Закупочной документации устанавливать следующие критерии:</w:t>
      </w:r>
    </w:p>
    <w:p w:rsidR="00312E2B" w:rsidRPr="00312E2B" w:rsidRDefault="00312E2B" w:rsidP="00312E2B">
      <w:pPr>
        <w:numPr>
          <w:ilvl w:val="0"/>
          <w:numId w:val="71"/>
        </w:numPr>
        <w:spacing w:after="0" w:line="240" w:lineRule="auto"/>
        <w:ind w:left="1560" w:hanging="426"/>
        <w:contextualSpacing/>
        <w:jc w:val="both"/>
        <w:rPr>
          <w:rFonts w:ascii="Times New Roman" w:hAnsi="Times New Roman"/>
          <w:sz w:val="24"/>
          <w:szCs w:val="24"/>
          <w:lang w:eastAsia="ru-RU"/>
        </w:rPr>
      </w:pPr>
      <w:r w:rsidRPr="00312E2B">
        <w:rPr>
          <w:rFonts w:ascii="Times New Roman" w:hAnsi="Times New Roman"/>
          <w:sz w:val="24"/>
          <w:szCs w:val="24"/>
          <w:lang w:eastAsia="ru-RU"/>
        </w:rPr>
        <w:t>цена договора (цена лота)</w:t>
      </w:r>
    </w:p>
    <w:p w:rsidR="00312E2B" w:rsidRPr="00312E2B" w:rsidRDefault="00312E2B" w:rsidP="00312E2B">
      <w:pPr>
        <w:numPr>
          <w:ilvl w:val="0"/>
          <w:numId w:val="71"/>
        </w:numPr>
        <w:spacing w:after="0" w:line="240" w:lineRule="auto"/>
        <w:ind w:left="1560" w:hanging="426"/>
        <w:contextualSpacing/>
        <w:jc w:val="both"/>
        <w:rPr>
          <w:rFonts w:ascii="Times New Roman" w:hAnsi="Times New Roman"/>
          <w:sz w:val="24"/>
          <w:szCs w:val="24"/>
          <w:lang w:eastAsia="ru-RU"/>
        </w:rPr>
      </w:pPr>
      <w:r w:rsidRPr="00312E2B">
        <w:rPr>
          <w:rFonts w:ascii="Times New Roman" w:hAnsi="Times New Roman"/>
          <w:sz w:val="24"/>
          <w:szCs w:val="24"/>
          <w:lang w:eastAsia="ru-RU"/>
        </w:rPr>
        <w:t>расходы на эксплуатацию и ремонт Продукции, на использование результатов Продукции;</w:t>
      </w:r>
    </w:p>
    <w:p w:rsidR="00312E2B" w:rsidRPr="00312E2B" w:rsidRDefault="00312E2B" w:rsidP="00312E2B">
      <w:pPr>
        <w:numPr>
          <w:ilvl w:val="0"/>
          <w:numId w:val="71"/>
        </w:numPr>
        <w:spacing w:after="0" w:line="240" w:lineRule="auto"/>
        <w:ind w:left="1560" w:hanging="426"/>
        <w:contextualSpacing/>
        <w:jc w:val="both"/>
        <w:rPr>
          <w:rFonts w:ascii="Times New Roman" w:hAnsi="Times New Roman"/>
          <w:sz w:val="24"/>
          <w:szCs w:val="24"/>
          <w:lang w:eastAsia="ru-RU"/>
        </w:rPr>
      </w:pPr>
      <w:r w:rsidRPr="00312E2B">
        <w:rPr>
          <w:rFonts w:ascii="Times New Roman" w:hAnsi="Times New Roman"/>
          <w:sz w:val="24"/>
          <w:szCs w:val="24"/>
          <w:lang w:eastAsia="ru-RU"/>
        </w:rPr>
        <w:t>качественные, функциональные и экологические характеристики предмета закупок;</w:t>
      </w:r>
    </w:p>
    <w:p w:rsidR="00312E2B" w:rsidRPr="00312E2B" w:rsidRDefault="00312E2B" w:rsidP="00312E2B">
      <w:pPr>
        <w:numPr>
          <w:ilvl w:val="0"/>
          <w:numId w:val="71"/>
        </w:numPr>
        <w:spacing w:after="0" w:line="240" w:lineRule="auto"/>
        <w:ind w:left="1560" w:hanging="426"/>
        <w:contextualSpacing/>
        <w:jc w:val="both"/>
        <w:rPr>
          <w:rFonts w:ascii="Times New Roman" w:hAnsi="Times New Roman"/>
          <w:sz w:val="24"/>
          <w:szCs w:val="24"/>
          <w:lang w:eastAsia="ru-RU"/>
        </w:rPr>
      </w:pPr>
      <w:r w:rsidRPr="00312E2B">
        <w:rPr>
          <w:rFonts w:ascii="Times New Roman" w:hAnsi="Times New Roman"/>
          <w:sz w:val="24"/>
          <w:szCs w:val="24"/>
          <w:lang w:eastAsia="ru-RU"/>
        </w:rPr>
        <w:t>квалификация Участников закупки, включая наличие у Участника закупки финансовых ресурсов, оборудования и других материальных ресурсов, опыта работы, необходимого количества специалистов (работников) определенного уровня квалификации для исполнения договора;</w:t>
      </w:r>
    </w:p>
    <w:p w:rsidR="00312E2B" w:rsidRPr="00312E2B" w:rsidRDefault="00312E2B" w:rsidP="00312E2B">
      <w:pPr>
        <w:numPr>
          <w:ilvl w:val="0"/>
          <w:numId w:val="71"/>
        </w:numPr>
        <w:spacing w:after="0" w:line="240" w:lineRule="auto"/>
        <w:ind w:left="1560" w:hanging="426"/>
        <w:contextualSpacing/>
        <w:jc w:val="both"/>
        <w:rPr>
          <w:rFonts w:ascii="Times New Roman" w:hAnsi="Times New Roman"/>
          <w:sz w:val="24"/>
          <w:szCs w:val="24"/>
          <w:lang w:eastAsia="ru-RU"/>
        </w:rPr>
      </w:pPr>
      <w:r w:rsidRPr="00312E2B">
        <w:rPr>
          <w:rFonts w:ascii="Times New Roman" w:hAnsi="Times New Roman"/>
          <w:sz w:val="24"/>
          <w:szCs w:val="24"/>
          <w:lang w:eastAsia="ru-RU"/>
        </w:rPr>
        <w:t>иные критерии,</w:t>
      </w:r>
      <w:r w:rsidRPr="00312E2B">
        <w:t xml:space="preserve"> </w:t>
      </w:r>
      <w:r w:rsidRPr="00312E2B">
        <w:rPr>
          <w:rFonts w:ascii="Times New Roman" w:hAnsi="Times New Roman"/>
          <w:sz w:val="24"/>
          <w:szCs w:val="24"/>
          <w:lang w:eastAsia="ru-RU"/>
        </w:rPr>
        <w:t>установленные Закупочной документацией.</w:t>
      </w:r>
    </w:p>
    <w:p w:rsidR="00312E2B" w:rsidRPr="00312E2B" w:rsidRDefault="00312E2B" w:rsidP="00061EDB">
      <w:pPr>
        <w:numPr>
          <w:ilvl w:val="1"/>
          <w:numId w:val="131"/>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 xml:space="preserve">Порядок оценки и критерии оценки и сопоставления Заявок, устанавливаются Закупочной документацией. </w:t>
      </w:r>
    </w:p>
    <w:p w:rsidR="00312E2B" w:rsidRPr="00312E2B" w:rsidRDefault="00312E2B" w:rsidP="00312E2B">
      <w:pPr>
        <w:spacing w:before="240" w:after="120" w:line="240" w:lineRule="auto"/>
        <w:outlineLvl w:val="0"/>
        <w:rPr>
          <w:rFonts w:ascii="Times New Roman" w:hAnsi="Times New Roman"/>
          <w:b/>
          <w:sz w:val="28"/>
          <w:szCs w:val="28"/>
        </w:rPr>
      </w:pPr>
      <w:bookmarkStart w:id="235" w:name="_Toc409786029"/>
      <w:bookmarkStart w:id="236" w:name="_Toc428869253"/>
      <w:bookmarkStart w:id="237" w:name="_Toc428869442"/>
      <w:bookmarkStart w:id="238" w:name="_Toc428870016"/>
      <w:bookmarkStart w:id="239" w:name="_Toc443556198"/>
      <w:r w:rsidRPr="00312E2B">
        <w:rPr>
          <w:rFonts w:ascii="Times New Roman" w:hAnsi="Times New Roman"/>
          <w:b/>
          <w:sz w:val="28"/>
          <w:szCs w:val="28"/>
        </w:rPr>
        <w:t>Глава V. Способы и порядок проведения закупок</w:t>
      </w:r>
      <w:bookmarkEnd w:id="235"/>
      <w:bookmarkEnd w:id="236"/>
      <w:bookmarkEnd w:id="237"/>
      <w:bookmarkEnd w:id="238"/>
      <w:bookmarkEnd w:id="239"/>
    </w:p>
    <w:p w:rsidR="00312E2B" w:rsidRPr="00312E2B" w:rsidRDefault="00312E2B" w:rsidP="00061EDB">
      <w:pPr>
        <w:numPr>
          <w:ilvl w:val="0"/>
          <w:numId w:val="131"/>
        </w:numPr>
        <w:tabs>
          <w:tab w:val="left" w:pos="1134"/>
        </w:tabs>
        <w:spacing w:after="0" w:line="240" w:lineRule="auto"/>
        <w:ind w:left="1134" w:hanging="1134"/>
        <w:outlineLvl w:val="0"/>
        <w:rPr>
          <w:rFonts w:ascii="Times New Roman" w:hAnsi="Times New Roman"/>
          <w:b/>
          <w:bCs/>
          <w:kern w:val="32"/>
          <w:sz w:val="28"/>
          <w:szCs w:val="28"/>
        </w:rPr>
      </w:pPr>
      <w:bookmarkStart w:id="240" w:name="_Toc409786030"/>
      <w:bookmarkStart w:id="241" w:name="_Toc428869254"/>
      <w:bookmarkStart w:id="242" w:name="_Toc428869443"/>
      <w:bookmarkStart w:id="243" w:name="_Toc428870017"/>
      <w:bookmarkStart w:id="244" w:name="_Toc443556199"/>
      <w:r w:rsidRPr="00312E2B">
        <w:rPr>
          <w:rFonts w:ascii="Times New Roman" w:hAnsi="Times New Roman"/>
          <w:b/>
          <w:bCs/>
          <w:kern w:val="32"/>
          <w:sz w:val="28"/>
          <w:szCs w:val="28"/>
        </w:rPr>
        <w:t>Способы проведения закупок:</w:t>
      </w:r>
      <w:bookmarkEnd w:id="240"/>
      <w:bookmarkEnd w:id="241"/>
      <w:bookmarkEnd w:id="242"/>
      <w:bookmarkEnd w:id="243"/>
      <w:bookmarkEnd w:id="244"/>
    </w:p>
    <w:p w:rsidR="00312E2B" w:rsidRPr="00312E2B" w:rsidRDefault="00312E2B" w:rsidP="00061EDB">
      <w:pPr>
        <w:numPr>
          <w:ilvl w:val="1"/>
          <w:numId w:val="131"/>
        </w:numPr>
        <w:tabs>
          <w:tab w:val="left" w:pos="1134"/>
        </w:tabs>
        <w:spacing w:after="0" w:line="240" w:lineRule="auto"/>
        <w:ind w:left="1134" w:hanging="1134"/>
        <w:contextualSpacing/>
        <w:rPr>
          <w:rFonts w:ascii="Times New Roman" w:hAnsi="Times New Roman"/>
          <w:bCs/>
          <w:kern w:val="32"/>
          <w:sz w:val="24"/>
          <w:szCs w:val="24"/>
        </w:rPr>
      </w:pPr>
      <w:r w:rsidRPr="00312E2B">
        <w:rPr>
          <w:rFonts w:ascii="Times New Roman" w:hAnsi="Times New Roman"/>
          <w:bCs/>
          <w:kern w:val="32"/>
          <w:sz w:val="24"/>
          <w:szCs w:val="24"/>
        </w:rPr>
        <w:t xml:space="preserve"> Конкурентные способы закупок:</w:t>
      </w:r>
    </w:p>
    <w:p w:rsidR="00312E2B" w:rsidRPr="00312E2B" w:rsidRDefault="00312E2B" w:rsidP="00312E2B">
      <w:pPr>
        <w:numPr>
          <w:ilvl w:val="0"/>
          <w:numId w:val="72"/>
        </w:numPr>
        <w:tabs>
          <w:tab w:val="left" w:pos="1134"/>
        </w:tabs>
        <w:spacing w:before="240" w:after="120" w:line="240" w:lineRule="auto"/>
        <w:ind w:firstLine="414"/>
        <w:contextualSpacing/>
        <w:rPr>
          <w:rFonts w:ascii="Times New Roman" w:hAnsi="Times New Roman"/>
          <w:bCs/>
          <w:kern w:val="32"/>
          <w:sz w:val="24"/>
          <w:szCs w:val="24"/>
        </w:rPr>
      </w:pPr>
      <w:r w:rsidRPr="00312E2B">
        <w:rPr>
          <w:rFonts w:ascii="Times New Roman" w:hAnsi="Times New Roman"/>
          <w:bCs/>
          <w:kern w:val="32"/>
          <w:sz w:val="24"/>
          <w:szCs w:val="24"/>
        </w:rPr>
        <w:t>предварительный отбор для серии закупок;</w:t>
      </w:r>
    </w:p>
    <w:p w:rsidR="00312E2B" w:rsidRPr="00312E2B" w:rsidRDefault="00312E2B" w:rsidP="00312E2B">
      <w:pPr>
        <w:numPr>
          <w:ilvl w:val="0"/>
          <w:numId w:val="72"/>
        </w:numPr>
        <w:tabs>
          <w:tab w:val="left" w:pos="1134"/>
        </w:tabs>
        <w:spacing w:before="240" w:after="120" w:line="240" w:lineRule="auto"/>
        <w:ind w:firstLine="414"/>
        <w:contextualSpacing/>
        <w:rPr>
          <w:rFonts w:ascii="Times New Roman" w:hAnsi="Times New Roman"/>
          <w:bCs/>
          <w:kern w:val="32"/>
          <w:sz w:val="24"/>
          <w:szCs w:val="24"/>
        </w:rPr>
      </w:pPr>
      <w:r w:rsidRPr="00312E2B">
        <w:rPr>
          <w:rFonts w:ascii="Times New Roman" w:hAnsi="Times New Roman"/>
          <w:bCs/>
          <w:kern w:val="32"/>
          <w:sz w:val="24"/>
          <w:szCs w:val="24"/>
        </w:rPr>
        <w:t>упрощенная процедура закупки;</w:t>
      </w:r>
    </w:p>
    <w:p w:rsidR="00312E2B" w:rsidRPr="00312E2B" w:rsidRDefault="00312E2B" w:rsidP="00312E2B">
      <w:pPr>
        <w:numPr>
          <w:ilvl w:val="0"/>
          <w:numId w:val="72"/>
        </w:numPr>
        <w:tabs>
          <w:tab w:val="left" w:pos="1134"/>
        </w:tabs>
        <w:spacing w:before="240" w:after="120" w:line="240" w:lineRule="auto"/>
        <w:ind w:firstLine="414"/>
        <w:contextualSpacing/>
        <w:rPr>
          <w:rFonts w:ascii="Times New Roman" w:hAnsi="Times New Roman"/>
          <w:bCs/>
          <w:kern w:val="32"/>
          <w:sz w:val="24"/>
          <w:szCs w:val="24"/>
        </w:rPr>
      </w:pPr>
      <w:r w:rsidRPr="00312E2B">
        <w:rPr>
          <w:rFonts w:ascii="Times New Roman" w:hAnsi="Times New Roman"/>
          <w:bCs/>
          <w:kern w:val="32"/>
          <w:sz w:val="24"/>
          <w:szCs w:val="24"/>
        </w:rPr>
        <w:t>одноэтапный конкурс;</w:t>
      </w:r>
    </w:p>
    <w:p w:rsidR="00312E2B" w:rsidRPr="00312E2B" w:rsidRDefault="00312E2B" w:rsidP="00312E2B">
      <w:pPr>
        <w:numPr>
          <w:ilvl w:val="0"/>
          <w:numId w:val="72"/>
        </w:numPr>
        <w:tabs>
          <w:tab w:val="left" w:pos="1134"/>
        </w:tabs>
        <w:spacing w:before="240" w:after="120" w:line="240" w:lineRule="auto"/>
        <w:ind w:firstLine="414"/>
        <w:contextualSpacing/>
        <w:rPr>
          <w:rFonts w:ascii="Times New Roman" w:hAnsi="Times New Roman"/>
          <w:bCs/>
          <w:kern w:val="32"/>
          <w:sz w:val="24"/>
          <w:szCs w:val="24"/>
        </w:rPr>
      </w:pPr>
      <w:r w:rsidRPr="00312E2B">
        <w:rPr>
          <w:rFonts w:ascii="Times New Roman" w:hAnsi="Times New Roman"/>
          <w:bCs/>
          <w:kern w:val="32"/>
          <w:sz w:val="24"/>
          <w:szCs w:val="24"/>
        </w:rPr>
        <w:t>многоэтапный  конкурс;</w:t>
      </w:r>
    </w:p>
    <w:p w:rsidR="00312E2B" w:rsidRPr="00312E2B" w:rsidRDefault="00312E2B" w:rsidP="00312E2B">
      <w:pPr>
        <w:numPr>
          <w:ilvl w:val="0"/>
          <w:numId w:val="72"/>
        </w:numPr>
        <w:tabs>
          <w:tab w:val="left" w:pos="1134"/>
        </w:tabs>
        <w:spacing w:before="240" w:after="120" w:line="240" w:lineRule="auto"/>
        <w:ind w:firstLine="414"/>
        <w:contextualSpacing/>
        <w:rPr>
          <w:rFonts w:ascii="Times New Roman" w:hAnsi="Times New Roman"/>
          <w:bCs/>
          <w:kern w:val="32"/>
          <w:sz w:val="24"/>
          <w:szCs w:val="24"/>
        </w:rPr>
      </w:pPr>
      <w:r w:rsidRPr="00312E2B">
        <w:rPr>
          <w:rFonts w:ascii="Times New Roman" w:hAnsi="Times New Roman"/>
          <w:bCs/>
          <w:kern w:val="32"/>
          <w:sz w:val="24"/>
          <w:szCs w:val="24"/>
        </w:rPr>
        <w:t>аукцион;</w:t>
      </w:r>
    </w:p>
    <w:p w:rsidR="00312E2B" w:rsidRPr="00312E2B" w:rsidRDefault="00312E2B" w:rsidP="00312E2B">
      <w:pPr>
        <w:numPr>
          <w:ilvl w:val="0"/>
          <w:numId w:val="72"/>
        </w:numPr>
        <w:tabs>
          <w:tab w:val="left" w:pos="1134"/>
        </w:tabs>
        <w:spacing w:before="240" w:after="120" w:line="240" w:lineRule="auto"/>
        <w:ind w:firstLine="414"/>
        <w:contextualSpacing/>
        <w:rPr>
          <w:rFonts w:ascii="Times New Roman" w:hAnsi="Times New Roman"/>
          <w:bCs/>
          <w:kern w:val="32"/>
          <w:sz w:val="24"/>
          <w:szCs w:val="24"/>
        </w:rPr>
      </w:pPr>
      <w:r w:rsidRPr="00312E2B">
        <w:rPr>
          <w:rFonts w:ascii="Times New Roman" w:hAnsi="Times New Roman"/>
          <w:bCs/>
          <w:kern w:val="32"/>
          <w:sz w:val="24"/>
          <w:szCs w:val="24"/>
        </w:rPr>
        <w:t>запрос цен (котировок);</w:t>
      </w:r>
    </w:p>
    <w:p w:rsidR="00312E2B" w:rsidRPr="00312E2B" w:rsidRDefault="00312E2B" w:rsidP="00312E2B">
      <w:pPr>
        <w:numPr>
          <w:ilvl w:val="0"/>
          <w:numId w:val="72"/>
        </w:numPr>
        <w:tabs>
          <w:tab w:val="left" w:pos="1134"/>
        </w:tabs>
        <w:spacing w:before="240" w:after="120" w:line="240" w:lineRule="auto"/>
        <w:ind w:firstLine="414"/>
        <w:contextualSpacing/>
        <w:rPr>
          <w:rFonts w:ascii="Times New Roman" w:hAnsi="Times New Roman"/>
          <w:bCs/>
          <w:kern w:val="32"/>
          <w:sz w:val="24"/>
          <w:szCs w:val="24"/>
        </w:rPr>
      </w:pPr>
      <w:r w:rsidRPr="00312E2B">
        <w:rPr>
          <w:rFonts w:ascii="Times New Roman" w:hAnsi="Times New Roman"/>
          <w:bCs/>
          <w:kern w:val="32"/>
          <w:sz w:val="24"/>
          <w:szCs w:val="24"/>
        </w:rPr>
        <w:t>запрос предложений</w:t>
      </w:r>
      <w:r w:rsidRPr="00312E2B">
        <w:rPr>
          <w:rFonts w:ascii="Times New Roman" w:hAnsi="Times New Roman"/>
          <w:bCs/>
          <w:kern w:val="32"/>
          <w:sz w:val="24"/>
          <w:szCs w:val="24"/>
          <w:lang w:val="en-US"/>
        </w:rPr>
        <w:t>;</w:t>
      </w:r>
    </w:p>
    <w:p w:rsidR="00312E2B" w:rsidRPr="00312E2B" w:rsidRDefault="00312E2B" w:rsidP="00312E2B">
      <w:pPr>
        <w:numPr>
          <w:ilvl w:val="0"/>
          <w:numId w:val="72"/>
        </w:numPr>
        <w:tabs>
          <w:tab w:val="left" w:pos="1134"/>
        </w:tabs>
        <w:spacing w:before="240" w:after="120" w:line="240" w:lineRule="auto"/>
        <w:ind w:firstLine="414"/>
        <w:contextualSpacing/>
        <w:rPr>
          <w:rFonts w:ascii="Times New Roman" w:hAnsi="Times New Roman"/>
          <w:bCs/>
          <w:kern w:val="32"/>
          <w:sz w:val="24"/>
          <w:szCs w:val="24"/>
        </w:rPr>
      </w:pPr>
      <w:r w:rsidRPr="00312E2B">
        <w:rPr>
          <w:rFonts w:ascii="Times New Roman" w:hAnsi="Times New Roman"/>
          <w:bCs/>
          <w:kern w:val="32"/>
          <w:sz w:val="24"/>
          <w:szCs w:val="24"/>
        </w:rPr>
        <w:t>запрос котировок из перечня финансовых организаций;</w:t>
      </w:r>
    </w:p>
    <w:p w:rsidR="00312E2B" w:rsidRPr="00312E2B" w:rsidRDefault="00312E2B" w:rsidP="00312E2B">
      <w:pPr>
        <w:numPr>
          <w:ilvl w:val="0"/>
          <w:numId w:val="72"/>
        </w:numPr>
        <w:tabs>
          <w:tab w:val="left" w:pos="1134"/>
        </w:tabs>
        <w:spacing w:before="240" w:after="120" w:line="240" w:lineRule="auto"/>
        <w:ind w:firstLine="414"/>
        <w:contextualSpacing/>
        <w:rPr>
          <w:rFonts w:ascii="Times New Roman" w:hAnsi="Times New Roman"/>
          <w:bCs/>
          <w:kern w:val="32"/>
          <w:sz w:val="24"/>
          <w:szCs w:val="24"/>
        </w:rPr>
      </w:pPr>
      <w:r w:rsidRPr="00312E2B">
        <w:rPr>
          <w:rFonts w:ascii="Times New Roman" w:hAnsi="Times New Roman"/>
          <w:bCs/>
          <w:kern w:val="32"/>
          <w:sz w:val="24"/>
          <w:szCs w:val="24"/>
        </w:rPr>
        <w:t>конкурентные переговоры</w:t>
      </w:r>
      <w:r w:rsidRPr="00312E2B">
        <w:rPr>
          <w:rFonts w:ascii="Times New Roman" w:hAnsi="Times New Roman"/>
          <w:bCs/>
          <w:kern w:val="32"/>
          <w:sz w:val="24"/>
          <w:szCs w:val="24"/>
          <w:lang w:val="en-US"/>
        </w:rPr>
        <w:t>;</w:t>
      </w:r>
    </w:p>
    <w:p w:rsidR="00312E2B" w:rsidRPr="00312E2B" w:rsidRDefault="00312E2B" w:rsidP="00312E2B">
      <w:pPr>
        <w:numPr>
          <w:ilvl w:val="0"/>
          <w:numId w:val="72"/>
        </w:numPr>
        <w:spacing w:line="240" w:lineRule="auto"/>
        <w:ind w:firstLine="414"/>
        <w:contextualSpacing/>
        <w:rPr>
          <w:rFonts w:ascii="Times New Roman" w:hAnsi="Times New Roman"/>
          <w:bCs/>
          <w:kern w:val="32"/>
          <w:sz w:val="24"/>
          <w:szCs w:val="24"/>
        </w:rPr>
      </w:pPr>
      <w:r w:rsidRPr="00312E2B">
        <w:rPr>
          <w:rFonts w:ascii="Times New Roman" w:hAnsi="Times New Roman"/>
          <w:bCs/>
          <w:kern w:val="32"/>
          <w:sz w:val="24"/>
          <w:szCs w:val="24"/>
        </w:rPr>
        <w:t>участие в процедурах, организуемых продавцами Продукции.</w:t>
      </w:r>
    </w:p>
    <w:p w:rsidR="00312E2B" w:rsidRPr="00312E2B" w:rsidRDefault="00312E2B" w:rsidP="00061EDB">
      <w:pPr>
        <w:numPr>
          <w:ilvl w:val="1"/>
          <w:numId w:val="131"/>
        </w:numPr>
        <w:tabs>
          <w:tab w:val="left" w:pos="1134"/>
        </w:tabs>
        <w:spacing w:before="240" w:after="120" w:line="240" w:lineRule="auto"/>
        <w:ind w:left="1134" w:hanging="1134"/>
        <w:contextualSpacing/>
        <w:rPr>
          <w:rFonts w:ascii="Times New Roman" w:hAnsi="Times New Roman"/>
          <w:bCs/>
          <w:kern w:val="32"/>
          <w:sz w:val="24"/>
          <w:szCs w:val="24"/>
        </w:rPr>
      </w:pPr>
      <w:r w:rsidRPr="00312E2B">
        <w:rPr>
          <w:rFonts w:ascii="Times New Roman" w:hAnsi="Times New Roman"/>
          <w:bCs/>
          <w:kern w:val="32"/>
          <w:sz w:val="24"/>
          <w:szCs w:val="24"/>
        </w:rPr>
        <w:t>Неконкурентные способы закупок</w:t>
      </w:r>
      <w:r w:rsidRPr="00312E2B">
        <w:rPr>
          <w:rFonts w:ascii="Times New Roman" w:hAnsi="Times New Roman"/>
          <w:bCs/>
          <w:kern w:val="32"/>
          <w:sz w:val="24"/>
          <w:szCs w:val="24"/>
          <w:lang w:val="en-US"/>
        </w:rPr>
        <w:t>:</w:t>
      </w:r>
    </w:p>
    <w:p w:rsidR="00312E2B" w:rsidRPr="00312E2B" w:rsidRDefault="00312E2B" w:rsidP="00312E2B">
      <w:pPr>
        <w:numPr>
          <w:ilvl w:val="0"/>
          <w:numId w:val="73"/>
        </w:numPr>
        <w:tabs>
          <w:tab w:val="left" w:pos="1134"/>
        </w:tabs>
        <w:spacing w:before="240" w:after="120" w:line="240" w:lineRule="auto"/>
        <w:ind w:firstLine="414"/>
        <w:contextualSpacing/>
        <w:rPr>
          <w:rFonts w:ascii="Times New Roman" w:hAnsi="Times New Roman"/>
          <w:bCs/>
          <w:kern w:val="32"/>
          <w:sz w:val="24"/>
          <w:szCs w:val="24"/>
        </w:rPr>
      </w:pPr>
      <w:r w:rsidRPr="00312E2B">
        <w:rPr>
          <w:rFonts w:ascii="Times New Roman" w:hAnsi="Times New Roman"/>
          <w:bCs/>
          <w:kern w:val="32"/>
          <w:sz w:val="24"/>
          <w:szCs w:val="24"/>
        </w:rPr>
        <w:t>закупка у единственного поставщика</w:t>
      </w:r>
      <w:r w:rsidRPr="00312E2B">
        <w:rPr>
          <w:rFonts w:ascii="Times New Roman" w:hAnsi="Times New Roman"/>
          <w:bCs/>
          <w:kern w:val="32"/>
          <w:sz w:val="24"/>
          <w:szCs w:val="24"/>
          <w:lang w:val="en-US"/>
        </w:rPr>
        <w:t>;</w:t>
      </w:r>
    </w:p>
    <w:p w:rsidR="00312E2B" w:rsidRPr="00312E2B" w:rsidRDefault="00312E2B" w:rsidP="00312E2B">
      <w:pPr>
        <w:tabs>
          <w:tab w:val="left" w:pos="1134"/>
        </w:tabs>
        <w:spacing w:before="240" w:after="120" w:line="240" w:lineRule="auto"/>
        <w:ind w:left="1134"/>
        <w:contextualSpacing/>
        <w:rPr>
          <w:rFonts w:ascii="Times New Roman" w:hAnsi="Times New Roman"/>
          <w:bCs/>
          <w:kern w:val="32"/>
          <w:sz w:val="24"/>
          <w:szCs w:val="24"/>
        </w:rPr>
      </w:pPr>
    </w:p>
    <w:p w:rsidR="00312E2B" w:rsidRPr="00312E2B" w:rsidRDefault="00312E2B" w:rsidP="00061EDB">
      <w:pPr>
        <w:numPr>
          <w:ilvl w:val="1"/>
          <w:numId w:val="131"/>
        </w:numPr>
        <w:tabs>
          <w:tab w:val="left" w:pos="1134"/>
        </w:tabs>
        <w:spacing w:before="24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 xml:space="preserve">Способ проведения закупки определяется ГКПЗ Общества (включая корректировки ГКПЗ). </w:t>
      </w:r>
    </w:p>
    <w:p w:rsidR="00312E2B" w:rsidRPr="00312E2B" w:rsidRDefault="00312E2B" w:rsidP="00061EDB">
      <w:pPr>
        <w:numPr>
          <w:ilvl w:val="1"/>
          <w:numId w:val="131"/>
        </w:numPr>
        <w:tabs>
          <w:tab w:val="left" w:pos="1134"/>
        </w:tabs>
        <w:spacing w:before="24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Учитывая специфику проведения закупок, а так же сферу деятельности Общества, проведение закупочных процедур в форме торгов (конкурс, аукцион) осуществляется в исключительных случаях и не являются основными способами проведения Закупочных процедур.</w:t>
      </w:r>
    </w:p>
    <w:p w:rsidR="00312E2B" w:rsidRPr="00312E2B" w:rsidRDefault="00312E2B" w:rsidP="00061EDB">
      <w:pPr>
        <w:numPr>
          <w:ilvl w:val="1"/>
          <w:numId w:val="131"/>
        </w:numPr>
        <w:tabs>
          <w:tab w:val="left" w:pos="1134"/>
        </w:tabs>
        <w:spacing w:before="24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Законодательством РФ, органами управления Общества, ЦЗК Общества может быть предусмотрен иной способ и порядок  проведения отдельных закупок, который может отличаться от способа и порядка, установленного настоящим Положением.</w:t>
      </w:r>
    </w:p>
    <w:p w:rsidR="00312E2B" w:rsidRPr="00312E2B" w:rsidRDefault="00312E2B" w:rsidP="00312E2B">
      <w:pPr>
        <w:tabs>
          <w:tab w:val="left" w:pos="1134"/>
        </w:tabs>
        <w:spacing w:before="240" w:after="120" w:line="240" w:lineRule="auto"/>
        <w:ind w:left="1134"/>
        <w:contextualSpacing/>
        <w:jc w:val="both"/>
        <w:rPr>
          <w:rFonts w:ascii="Times New Roman" w:hAnsi="Times New Roman"/>
          <w:bCs/>
          <w:kern w:val="32"/>
          <w:sz w:val="24"/>
          <w:szCs w:val="24"/>
        </w:rPr>
      </w:pPr>
    </w:p>
    <w:p w:rsidR="00312E2B" w:rsidRPr="00312E2B" w:rsidRDefault="00312E2B" w:rsidP="00061EDB">
      <w:pPr>
        <w:numPr>
          <w:ilvl w:val="0"/>
          <w:numId w:val="131"/>
        </w:numPr>
        <w:spacing w:line="240" w:lineRule="auto"/>
        <w:ind w:left="1134" w:hanging="1134"/>
        <w:contextualSpacing/>
        <w:outlineLvl w:val="1"/>
        <w:rPr>
          <w:rFonts w:ascii="Times New Roman" w:hAnsi="Times New Roman"/>
          <w:b/>
          <w:bCs/>
          <w:kern w:val="32"/>
          <w:sz w:val="28"/>
          <w:szCs w:val="28"/>
        </w:rPr>
      </w:pPr>
      <w:bookmarkStart w:id="245" w:name="_Toc409786031"/>
      <w:bookmarkStart w:id="246" w:name="_Toc428869255"/>
      <w:bookmarkStart w:id="247" w:name="_Toc428869444"/>
      <w:bookmarkStart w:id="248" w:name="_Toc428870018"/>
      <w:bookmarkStart w:id="249" w:name="_Toc443556200"/>
      <w:r w:rsidRPr="00312E2B">
        <w:rPr>
          <w:rFonts w:ascii="Times New Roman" w:hAnsi="Times New Roman"/>
          <w:b/>
          <w:sz w:val="28"/>
          <w:szCs w:val="28"/>
          <w:lang w:eastAsia="ru-RU"/>
        </w:rPr>
        <w:t>Предварительный отбор для серии закупок.</w:t>
      </w:r>
      <w:bookmarkEnd w:id="245"/>
      <w:bookmarkEnd w:id="246"/>
      <w:bookmarkEnd w:id="247"/>
      <w:bookmarkEnd w:id="248"/>
      <w:bookmarkEnd w:id="249"/>
    </w:p>
    <w:p w:rsidR="00312E2B" w:rsidRPr="00312E2B" w:rsidRDefault="00312E2B" w:rsidP="00061EDB">
      <w:pPr>
        <w:numPr>
          <w:ilvl w:val="1"/>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Условия применения:</w:t>
      </w:r>
    </w:p>
    <w:p w:rsidR="00312E2B" w:rsidRPr="00312E2B" w:rsidRDefault="00312E2B" w:rsidP="00061EDB">
      <w:pPr>
        <w:numPr>
          <w:ilvl w:val="2"/>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Предварительный отбор для серии закупок – открытая процедура, применяемая как в сочетании с предусмотренными настоящим Положением способами закупок (за исключением закупки «у единственного поставщика»), так и отдельно, результатом которой является составление перечня Участников закупки, успешно прошедших предварительный отбор для серии закупок и допускаемых к участию в последующих закупках Продукции.</w:t>
      </w:r>
    </w:p>
    <w:p w:rsidR="00312E2B" w:rsidRPr="00312E2B" w:rsidRDefault="00312E2B" w:rsidP="00061EDB">
      <w:pPr>
        <w:numPr>
          <w:ilvl w:val="2"/>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Результаты одного предварительного отбора для серии закупок могут использоваться при проведении нескольких различных закупок.</w:t>
      </w:r>
    </w:p>
    <w:p w:rsidR="00312E2B" w:rsidRPr="00312E2B" w:rsidRDefault="00312E2B" w:rsidP="00061EDB">
      <w:pPr>
        <w:numPr>
          <w:ilvl w:val="2"/>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Использование результатов предварительного отбора для серии закупок осуществляется путём установления в качестве одного из отборочных критериев оценки Заявок Участников закупки при проведении закупки любым из предусмотренных настоящим Положением способов (за исключением закупки «у единственного поставщика»).</w:t>
      </w:r>
    </w:p>
    <w:p w:rsidR="00312E2B" w:rsidRPr="00312E2B" w:rsidRDefault="00312E2B" w:rsidP="00061EDB">
      <w:pPr>
        <w:numPr>
          <w:ilvl w:val="2"/>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Предварительный отбор для серии закупок в сочетании с другим способом закупки, при проведении которого используются результаты предварительного отбора для серии закупок, образует единую Закупочную процедуру.</w:t>
      </w:r>
    </w:p>
    <w:p w:rsidR="00312E2B" w:rsidRPr="00312E2B" w:rsidRDefault="00312E2B" w:rsidP="00061EDB">
      <w:pPr>
        <w:numPr>
          <w:ilvl w:val="2"/>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Использование результатов открытого предварительного отбора для серии закупок при проведении закупки само по себе, в отсутствие иных ограничений допуска участников к участию в закупке, не означает применение закрытой Закупочной процедуры.</w:t>
      </w:r>
    </w:p>
    <w:p w:rsidR="00312E2B" w:rsidRPr="00312E2B" w:rsidRDefault="00312E2B" w:rsidP="00061EDB">
      <w:pPr>
        <w:numPr>
          <w:ilvl w:val="2"/>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В случае если при проведении второго этапа закупки способом Предварительный отбор для серии закупок поступила только одна Заявка Участника, из числа  успешно прошедших предварительный отбор (первый этап) и эта заявка признается соответствующей установленным требованиям, такая закупка считается состоявшейся, Победителем признается участник, подавший заявку на участие во втором этапе процедуры.</w:t>
      </w:r>
    </w:p>
    <w:p w:rsidR="00312E2B" w:rsidRPr="00312E2B" w:rsidRDefault="00312E2B" w:rsidP="00061EDB">
      <w:pPr>
        <w:numPr>
          <w:ilvl w:val="2"/>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При закупках Продукции, соответствующей установленным документацией о проведении предварительного отбора для серии закупок критериям, использование результатов предварительного отбора для серии закупок осуществляется только по инициативе Заказчика. Заказчик, Организатор закупки при проведении закупки свободны в принятии решения об использовании / неиспользовании результатов предварительного отбора для серии последующих закупок.</w:t>
      </w:r>
    </w:p>
    <w:p w:rsidR="00312E2B" w:rsidRPr="00312E2B" w:rsidRDefault="00312E2B" w:rsidP="00061EDB">
      <w:pPr>
        <w:numPr>
          <w:ilvl w:val="2"/>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Срок действия результатов предварительного отбора для серии закупок не может составлять более трёх лет с даты принятия решения и заключения соответствующих соглашений. Конкретный срок действия результатов предварительного отбора устанавливается в Закупочной документации. В случае ухудшения качества поставляемой Продукции, увеличения стоимости поставляемой Продукции, изменения требований к Продукции Заказчик самостоятельно или по рекомендации СЗО вправе принять решение, оформленное путем проведения заседания ЦЗК о досрочном аннулировании результатов предварительного отбора для серии закупок и/или об изменении состава выбранных ранее поставщиков (исполнителей).</w:t>
      </w:r>
      <w:r w:rsidRPr="00312E2B">
        <w:rPr>
          <w:rFonts w:ascii="Times New Roman" w:hAnsi="Times New Roman"/>
          <w:color w:val="FF0000"/>
          <w:sz w:val="18"/>
          <w:szCs w:val="18"/>
          <w:lang w:eastAsia="ru-RU"/>
        </w:rPr>
        <w:t>.</w:t>
      </w:r>
    </w:p>
    <w:p w:rsidR="00312E2B" w:rsidRPr="00312E2B" w:rsidRDefault="00312E2B" w:rsidP="00061EDB">
      <w:pPr>
        <w:numPr>
          <w:ilvl w:val="2"/>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При наличии не менее чем у двух Заказчиков потребности в проведении предварительного отбора для серии закупок может быть проведён совместный предварительный отбор для серии закупок в порядке, предусмотренном настоящим Положением для проведения совместных закупок.</w:t>
      </w:r>
    </w:p>
    <w:p w:rsidR="00312E2B" w:rsidRPr="00312E2B" w:rsidRDefault="00312E2B" w:rsidP="00061EDB">
      <w:pPr>
        <w:numPr>
          <w:ilvl w:val="2"/>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Основанием для проведения предварительного отбора для серии закупок является утвержденная ГКПЗ Общества или решение ЦЗК Общества.</w:t>
      </w:r>
    </w:p>
    <w:p w:rsidR="00312E2B" w:rsidRPr="00312E2B" w:rsidRDefault="00312E2B" w:rsidP="00061EDB">
      <w:pPr>
        <w:numPr>
          <w:ilvl w:val="2"/>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Если Участник закупки, признанный успешно прошедшим предварительный отбор для серии закупок, перестаёт соответствовать требованиям, установленным в документации о проведении предварительного отбора для серии закупок, в отношении него может быть принято решение об исключении из перечня квалифицированных участников в соответствии с требованиями Закупочной документации.</w:t>
      </w:r>
    </w:p>
    <w:p w:rsidR="00312E2B" w:rsidRPr="00312E2B" w:rsidRDefault="00312E2B" w:rsidP="00061EDB">
      <w:pPr>
        <w:numPr>
          <w:ilvl w:val="2"/>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При применении настоящего раздела следует учитывать, что предварительный отбор для серии закупок не является торгами и не влечет соответствующих правовых последствий, предусмотренных законодательством РФ.</w:t>
      </w:r>
    </w:p>
    <w:p w:rsidR="00312E2B" w:rsidRPr="00312E2B" w:rsidRDefault="00312E2B" w:rsidP="00061EDB">
      <w:pPr>
        <w:numPr>
          <w:ilvl w:val="1"/>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Порядок проведения:</w:t>
      </w:r>
    </w:p>
    <w:p w:rsidR="00312E2B" w:rsidRPr="00312E2B" w:rsidRDefault="00312E2B" w:rsidP="00061EDB">
      <w:pPr>
        <w:numPr>
          <w:ilvl w:val="2"/>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Предварительный отбор для серии закупок проводится в порядке, предусмотренном закупочной документацией.</w:t>
      </w:r>
    </w:p>
    <w:p w:rsidR="00312E2B" w:rsidRPr="00312E2B" w:rsidRDefault="00312E2B" w:rsidP="00061EDB">
      <w:pPr>
        <w:numPr>
          <w:ilvl w:val="1"/>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Закупочная документация о проведении предварительного отбора для серии закупок.</w:t>
      </w:r>
    </w:p>
    <w:p w:rsidR="00312E2B" w:rsidRPr="00312E2B" w:rsidRDefault="00312E2B" w:rsidP="00061EDB">
      <w:pPr>
        <w:numPr>
          <w:ilvl w:val="2"/>
          <w:numId w:val="131"/>
        </w:numPr>
        <w:tabs>
          <w:tab w:val="left" w:pos="-2127"/>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Закупочная документация разрабатывается Организатором закупки, согласовывается Закупочной комиссией и утверждается Председателем Закупочной комиссии.</w:t>
      </w:r>
    </w:p>
    <w:p w:rsidR="00312E2B" w:rsidRPr="00312E2B" w:rsidRDefault="00312E2B" w:rsidP="00061EDB">
      <w:pPr>
        <w:numPr>
          <w:ilvl w:val="2"/>
          <w:numId w:val="131"/>
        </w:numPr>
        <w:tabs>
          <w:tab w:val="left" w:pos="-2127"/>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При разработке Закупочной документации в части требований к Участникам закупки Организатор закупки руководствуется указаниями Заказчика.</w:t>
      </w:r>
    </w:p>
    <w:p w:rsidR="00312E2B" w:rsidRPr="00312E2B" w:rsidRDefault="00312E2B" w:rsidP="00061EDB">
      <w:pPr>
        <w:numPr>
          <w:ilvl w:val="2"/>
          <w:numId w:val="131"/>
        </w:numPr>
        <w:tabs>
          <w:tab w:val="left" w:pos="-2127"/>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Закупочная документация должна быть размещена не менее чем за 10 (десять) дней до окончания срока подачи Заявок на Интернет-ресурсах в соответствии с требованиями Раздела 9 «Информационное обеспечение закупок» настоящего Положения.</w:t>
      </w:r>
    </w:p>
    <w:p w:rsidR="00312E2B" w:rsidRPr="00312E2B" w:rsidRDefault="00312E2B" w:rsidP="00061EDB">
      <w:pPr>
        <w:numPr>
          <w:ilvl w:val="2"/>
          <w:numId w:val="131"/>
        </w:numPr>
        <w:tabs>
          <w:tab w:val="left" w:pos="-2127"/>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Закупочная документация должна соответствовать требованиям, указанным в Разделе 15 «Подготовка, согласование и утверждение Закупочной документации для проведения закупки» настоящего Положения, если положениями настоящего раздела не установлено иное.</w:t>
      </w:r>
    </w:p>
    <w:p w:rsidR="00312E2B" w:rsidRPr="00312E2B" w:rsidRDefault="00312E2B" w:rsidP="00061EDB">
      <w:pPr>
        <w:numPr>
          <w:ilvl w:val="2"/>
          <w:numId w:val="131"/>
        </w:numPr>
        <w:tabs>
          <w:tab w:val="left" w:pos="-2127"/>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Закупочная документация должна содержать все требования и условия предварительного отбора, а также подробное описание всех его процедур, в том числе:</w:t>
      </w:r>
    </w:p>
    <w:p w:rsidR="00312E2B" w:rsidRPr="00312E2B" w:rsidRDefault="00312E2B" w:rsidP="00312E2B">
      <w:pPr>
        <w:numPr>
          <w:ilvl w:val="0"/>
          <w:numId w:val="59"/>
        </w:numPr>
        <w:tabs>
          <w:tab w:val="left" w:pos="1134"/>
        </w:tabs>
        <w:spacing w:before="120" w:after="120" w:line="240" w:lineRule="auto"/>
        <w:ind w:left="1134" w:firstLine="0"/>
        <w:contextualSpacing/>
        <w:jc w:val="both"/>
        <w:rPr>
          <w:rFonts w:ascii="Times New Roman" w:hAnsi="Times New Roman"/>
          <w:bCs/>
          <w:kern w:val="32"/>
          <w:sz w:val="24"/>
          <w:szCs w:val="24"/>
        </w:rPr>
      </w:pPr>
      <w:r w:rsidRPr="00312E2B">
        <w:rPr>
          <w:rFonts w:ascii="Times New Roman" w:hAnsi="Times New Roman"/>
          <w:bCs/>
          <w:kern w:val="32"/>
          <w:sz w:val="24"/>
          <w:szCs w:val="24"/>
        </w:rPr>
        <w:t xml:space="preserve">извещение о проведении предварительного отбора для серии закупок; </w:t>
      </w:r>
    </w:p>
    <w:p w:rsidR="00312E2B" w:rsidRPr="00312E2B" w:rsidRDefault="00312E2B" w:rsidP="00312E2B">
      <w:pPr>
        <w:numPr>
          <w:ilvl w:val="0"/>
          <w:numId w:val="59"/>
        </w:numPr>
        <w:tabs>
          <w:tab w:val="left" w:pos="1134"/>
        </w:tabs>
        <w:spacing w:before="120" w:after="120" w:line="240" w:lineRule="auto"/>
        <w:ind w:left="1134" w:firstLine="0"/>
        <w:contextualSpacing/>
        <w:jc w:val="both"/>
        <w:rPr>
          <w:rFonts w:ascii="Times New Roman" w:hAnsi="Times New Roman"/>
          <w:bCs/>
          <w:kern w:val="32"/>
          <w:sz w:val="24"/>
          <w:szCs w:val="24"/>
        </w:rPr>
      </w:pPr>
      <w:r w:rsidRPr="00312E2B">
        <w:rPr>
          <w:rFonts w:ascii="Times New Roman" w:hAnsi="Times New Roman"/>
          <w:bCs/>
          <w:kern w:val="32"/>
          <w:sz w:val="24"/>
          <w:szCs w:val="24"/>
        </w:rPr>
        <w:t>информацию о видах Продукции, закупка которых впоследствии может производиться среди Участников закупки, признанных успешно прошедшими предварительный отбор для серии закупок. Такие виды Продукции могут определяться путём их перечисления или путём указания критериев, на основании которых данные виды Продукции могут быть определены.</w:t>
      </w:r>
    </w:p>
    <w:p w:rsidR="00312E2B" w:rsidRPr="00312E2B" w:rsidRDefault="00312E2B" w:rsidP="00312E2B">
      <w:pPr>
        <w:numPr>
          <w:ilvl w:val="0"/>
          <w:numId w:val="59"/>
        </w:numPr>
        <w:tabs>
          <w:tab w:val="left" w:pos="1134"/>
        </w:tabs>
        <w:spacing w:before="120" w:after="120" w:line="240" w:lineRule="auto"/>
        <w:ind w:left="1134" w:firstLine="0"/>
        <w:contextualSpacing/>
        <w:jc w:val="both"/>
        <w:rPr>
          <w:rFonts w:ascii="Times New Roman" w:hAnsi="Times New Roman"/>
          <w:bCs/>
          <w:kern w:val="32"/>
          <w:sz w:val="24"/>
          <w:szCs w:val="24"/>
        </w:rPr>
      </w:pPr>
      <w:r w:rsidRPr="00312E2B">
        <w:rPr>
          <w:rFonts w:ascii="Times New Roman" w:hAnsi="Times New Roman"/>
          <w:bCs/>
          <w:kern w:val="32"/>
          <w:sz w:val="24"/>
          <w:szCs w:val="24"/>
        </w:rPr>
        <w:t>требования к Потенциальным участникам закупки  и перечень документов, представляемых Потенциальными участниками закупки для подтверждения их соответствия установленным требованиям;</w:t>
      </w:r>
    </w:p>
    <w:p w:rsidR="00312E2B" w:rsidRPr="00312E2B" w:rsidRDefault="00312E2B" w:rsidP="00312E2B">
      <w:pPr>
        <w:numPr>
          <w:ilvl w:val="0"/>
          <w:numId w:val="59"/>
        </w:numPr>
        <w:tabs>
          <w:tab w:val="left" w:pos="1134"/>
        </w:tabs>
        <w:spacing w:before="120" w:after="120" w:line="240" w:lineRule="auto"/>
        <w:ind w:left="1134" w:firstLine="0"/>
        <w:contextualSpacing/>
        <w:jc w:val="both"/>
        <w:rPr>
          <w:rFonts w:ascii="Times New Roman" w:hAnsi="Times New Roman"/>
          <w:bCs/>
          <w:kern w:val="32"/>
          <w:sz w:val="24"/>
          <w:szCs w:val="24"/>
        </w:rPr>
      </w:pPr>
      <w:r w:rsidRPr="00312E2B">
        <w:rPr>
          <w:rFonts w:ascii="Times New Roman" w:hAnsi="Times New Roman"/>
          <w:bCs/>
          <w:kern w:val="32"/>
          <w:sz w:val="24"/>
          <w:szCs w:val="24"/>
        </w:rPr>
        <w:t>требования к содержанию, форме, оформлению и составу Заявок;</w:t>
      </w:r>
    </w:p>
    <w:p w:rsidR="00312E2B" w:rsidRPr="00312E2B" w:rsidRDefault="00312E2B" w:rsidP="00312E2B">
      <w:pPr>
        <w:numPr>
          <w:ilvl w:val="0"/>
          <w:numId w:val="59"/>
        </w:numPr>
        <w:tabs>
          <w:tab w:val="left" w:pos="1134"/>
        </w:tabs>
        <w:spacing w:before="120" w:after="120" w:line="240" w:lineRule="auto"/>
        <w:ind w:left="1134" w:firstLine="0"/>
        <w:contextualSpacing/>
        <w:jc w:val="both"/>
        <w:rPr>
          <w:rFonts w:ascii="Times New Roman" w:hAnsi="Times New Roman"/>
          <w:bCs/>
          <w:kern w:val="32"/>
          <w:sz w:val="24"/>
          <w:szCs w:val="24"/>
        </w:rPr>
      </w:pPr>
      <w:r w:rsidRPr="00312E2B">
        <w:rPr>
          <w:rFonts w:ascii="Times New Roman" w:hAnsi="Times New Roman"/>
          <w:bCs/>
          <w:kern w:val="32"/>
          <w:sz w:val="24"/>
          <w:szCs w:val="24"/>
        </w:rPr>
        <w:t>порядок, место, дату начала и дату окончания сроков подачи Заявок;</w:t>
      </w:r>
    </w:p>
    <w:p w:rsidR="00312E2B" w:rsidRPr="00312E2B" w:rsidRDefault="00312E2B" w:rsidP="00312E2B">
      <w:pPr>
        <w:numPr>
          <w:ilvl w:val="0"/>
          <w:numId w:val="59"/>
        </w:numPr>
        <w:tabs>
          <w:tab w:val="left" w:pos="1134"/>
        </w:tabs>
        <w:spacing w:before="120" w:after="120" w:line="240" w:lineRule="auto"/>
        <w:ind w:left="1134" w:firstLine="0"/>
        <w:contextualSpacing/>
        <w:jc w:val="both"/>
        <w:rPr>
          <w:rFonts w:ascii="Times New Roman" w:hAnsi="Times New Roman"/>
          <w:bCs/>
          <w:kern w:val="32"/>
          <w:sz w:val="24"/>
          <w:szCs w:val="24"/>
        </w:rPr>
      </w:pPr>
      <w:r w:rsidRPr="00312E2B">
        <w:rPr>
          <w:rFonts w:ascii="Times New Roman" w:hAnsi="Times New Roman"/>
          <w:bCs/>
          <w:kern w:val="32"/>
          <w:sz w:val="24"/>
          <w:szCs w:val="24"/>
        </w:rPr>
        <w:t>порядок, дату начала и дату окончания срока предоставления разъяснений положений Закупочной документации;</w:t>
      </w:r>
    </w:p>
    <w:p w:rsidR="00312E2B" w:rsidRPr="00312E2B" w:rsidRDefault="00312E2B" w:rsidP="00312E2B">
      <w:pPr>
        <w:numPr>
          <w:ilvl w:val="0"/>
          <w:numId w:val="59"/>
        </w:numPr>
        <w:tabs>
          <w:tab w:val="left" w:pos="1134"/>
        </w:tabs>
        <w:spacing w:before="120" w:after="120" w:line="240" w:lineRule="auto"/>
        <w:ind w:left="1134" w:firstLine="0"/>
        <w:contextualSpacing/>
        <w:jc w:val="both"/>
        <w:rPr>
          <w:rFonts w:ascii="Times New Roman" w:hAnsi="Times New Roman"/>
          <w:bCs/>
          <w:kern w:val="32"/>
          <w:sz w:val="24"/>
          <w:szCs w:val="24"/>
        </w:rPr>
      </w:pPr>
      <w:r w:rsidRPr="00312E2B">
        <w:rPr>
          <w:rFonts w:ascii="Times New Roman" w:hAnsi="Times New Roman"/>
          <w:bCs/>
          <w:kern w:val="32"/>
          <w:sz w:val="24"/>
          <w:szCs w:val="24"/>
        </w:rPr>
        <w:t>место и дата рассмотрения Заявок и подведения итогов предварительного отбора для серии закупок;</w:t>
      </w:r>
    </w:p>
    <w:p w:rsidR="00312E2B" w:rsidRPr="00312E2B" w:rsidRDefault="00312E2B" w:rsidP="00312E2B">
      <w:pPr>
        <w:numPr>
          <w:ilvl w:val="0"/>
          <w:numId w:val="59"/>
        </w:numPr>
        <w:tabs>
          <w:tab w:val="left" w:pos="1134"/>
        </w:tabs>
        <w:spacing w:before="120" w:after="120" w:line="240" w:lineRule="auto"/>
        <w:ind w:left="1134" w:firstLine="0"/>
        <w:contextualSpacing/>
        <w:jc w:val="both"/>
        <w:rPr>
          <w:rFonts w:ascii="Times New Roman" w:hAnsi="Times New Roman"/>
          <w:bCs/>
          <w:kern w:val="32"/>
          <w:sz w:val="24"/>
          <w:szCs w:val="24"/>
        </w:rPr>
      </w:pPr>
      <w:r w:rsidRPr="00312E2B">
        <w:rPr>
          <w:rFonts w:ascii="Times New Roman" w:hAnsi="Times New Roman"/>
          <w:bCs/>
          <w:kern w:val="32"/>
          <w:sz w:val="24"/>
          <w:szCs w:val="24"/>
        </w:rPr>
        <w:t>порядок оценки Заявок;</w:t>
      </w:r>
    </w:p>
    <w:p w:rsidR="00312E2B" w:rsidRPr="00312E2B" w:rsidRDefault="00312E2B" w:rsidP="00312E2B">
      <w:pPr>
        <w:numPr>
          <w:ilvl w:val="0"/>
          <w:numId w:val="59"/>
        </w:numPr>
        <w:tabs>
          <w:tab w:val="left" w:pos="1134"/>
        </w:tabs>
        <w:spacing w:before="120" w:after="120" w:line="240" w:lineRule="auto"/>
        <w:ind w:left="1134" w:firstLine="0"/>
        <w:contextualSpacing/>
        <w:jc w:val="both"/>
        <w:rPr>
          <w:rFonts w:ascii="Times New Roman" w:hAnsi="Times New Roman"/>
          <w:bCs/>
          <w:kern w:val="32"/>
          <w:sz w:val="24"/>
          <w:szCs w:val="24"/>
        </w:rPr>
      </w:pPr>
      <w:r w:rsidRPr="00312E2B">
        <w:rPr>
          <w:rFonts w:ascii="Times New Roman" w:hAnsi="Times New Roman"/>
          <w:bCs/>
          <w:kern w:val="32"/>
          <w:sz w:val="24"/>
          <w:szCs w:val="24"/>
        </w:rPr>
        <w:t>срок действия результатов предварительного отбора для серии закупок;</w:t>
      </w:r>
    </w:p>
    <w:p w:rsidR="00312E2B" w:rsidRPr="00312E2B" w:rsidRDefault="00312E2B" w:rsidP="00312E2B">
      <w:pPr>
        <w:numPr>
          <w:ilvl w:val="0"/>
          <w:numId w:val="59"/>
        </w:numPr>
        <w:tabs>
          <w:tab w:val="left" w:pos="1134"/>
        </w:tabs>
        <w:spacing w:before="120" w:after="120" w:line="240" w:lineRule="auto"/>
        <w:ind w:left="1134" w:firstLine="0"/>
        <w:contextualSpacing/>
        <w:jc w:val="both"/>
        <w:rPr>
          <w:rFonts w:ascii="Times New Roman" w:hAnsi="Times New Roman"/>
          <w:bCs/>
          <w:kern w:val="32"/>
          <w:sz w:val="24"/>
          <w:szCs w:val="24"/>
        </w:rPr>
      </w:pPr>
      <w:r w:rsidRPr="00312E2B">
        <w:rPr>
          <w:rFonts w:ascii="Times New Roman" w:hAnsi="Times New Roman"/>
          <w:bCs/>
          <w:kern w:val="32"/>
          <w:sz w:val="24"/>
          <w:szCs w:val="24"/>
        </w:rPr>
        <w:t>обязательства, которые Участник закупки обязан выполнять в течение сроков действия результатов предварительного отбора для серии закупок;</w:t>
      </w:r>
    </w:p>
    <w:p w:rsidR="00312E2B" w:rsidRPr="00312E2B" w:rsidRDefault="00312E2B" w:rsidP="00312E2B">
      <w:pPr>
        <w:numPr>
          <w:ilvl w:val="0"/>
          <w:numId w:val="59"/>
        </w:numPr>
        <w:tabs>
          <w:tab w:val="left" w:pos="1134"/>
        </w:tabs>
        <w:spacing w:before="120" w:after="120" w:line="240" w:lineRule="auto"/>
        <w:ind w:left="1134" w:firstLine="0"/>
        <w:contextualSpacing/>
        <w:jc w:val="both"/>
        <w:rPr>
          <w:rFonts w:ascii="Times New Roman" w:hAnsi="Times New Roman"/>
          <w:bCs/>
          <w:kern w:val="32"/>
          <w:sz w:val="24"/>
          <w:szCs w:val="24"/>
        </w:rPr>
      </w:pPr>
      <w:r w:rsidRPr="00312E2B">
        <w:rPr>
          <w:rFonts w:ascii="Times New Roman" w:hAnsi="Times New Roman"/>
          <w:bCs/>
          <w:kern w:val="32"/>
          <w:sz w:val="24"/>
          <w:szCs w:val="24"/>
        </w:rPr>
        <w:t>иные требования.</w:t>
      </w:r>
    </w:p>
    <w:p w:rsidR="00312E2B" w:rsidRPr="00312E2B" w:rsidRDefault="00312E2B" w:rsidP="00061EDB">
      <w:pPr>
        <w:numPr>
          <w:ilvl w:val="2"/>
          <w:numId w:val="131"/>
        </w:numPr>
        <w:tabs>
          <w:tab w:val="left" w:pos="-2127"/>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В тексте Закупочной документации обязательно указывается, что Предварительный отбор для серии закупок не является торгами и не влекут соответствующих правовых последствий, предусмотренных законодательством РФ.</w:t>
      </w:r>
    </w:p>
    <w:p w:rsidR="00312E2B" w:rsidRPr="00312E2B" w:rsidRDefault="00312E2B" w:rsidP="00061EDB">
      <w:pPr>
        <w:numPr>
          <w:ilvl w:val="2"/>
          <w:numId w:val="131"/>
        </w:numPr>
        <w:tabs>
          <w:tab w:val="left" w:pos="-2127"/>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sz w:val="24"/>
          <w:szCs w:val="24"/>
        </w:rPr>
        <w:t>Закупочная документация не должна содержать:</w:t>
      </w:r>
    </w:p>
    <w:p w:rsidR="00312E2B" w:rsidRPr="00312E2B" w:rsidRDefault="00312E2B" w:rsidP="00312E2B">
      <w:pPr>
        <w:numPr>
          <w:ilvl w:val="0"/>
          <w:numId w:val="39"/>
        </w:numPr>
        <w:tabs>
          <w:tab w:val="left" w:pos="1134"/>
        </w:tabs>
        <w:spacing w:before="120" w:after="120" w:line="240" w:lineRule="auto"/>
        <w:ind w:left="1418" w:hanging="284"/>
        <w:contextualSpacing/>
        <w:jc w:val="both"/>
        <w:rPr>
          <w:rFonts w:ascii="Times New Roman" w:hAnsi="Times New Roman"/>
          <w:bCs/>
          <w:kern w:val="32"/>
          <w:sz w:val="24"/>
          <w:szCs w:val="24"/>
        </w:rPr>
      </w:pPr>
      <w:r w:rsidRPr="00312E2B">
        <w:rPr>
          <w:rFonts w:ascii="Times New Roman" w:hAnsi="Times New Roman"/>
          <w:bCs/>
          <w:kern w:val="32"/>
          <w:sz w:val="24"/>
          <w:szCs w:val="24"/>
        </w:rPr>
        <w:t>проект договора (за исключением соглашения, соглашения о намерениях, предусмотренных Закупочной документацией);</w:t>
      </w:r>
    </w:p>
    <w:p w:rsidR="00312E2B" w:rsidRPr="00312E2B" w:rsidRDefault="00312E2B" w:rsidP="00312E2B">
      <w:pPr>
        <w:numPr>
          <w:ilvl w:val="0"/>
          <w:numId w:val="39"/>
        </w:numPr>
        <w:tabs>
          <w:tab w:val="left" w:pos="1134"/>
        </w:tabs>
        <w:spacing w:before="120" w:after="120" w:line="240" w:lineRule="auto"/>
        <w:ind w:left="1418" w:hanging="284"/>
        <w:contextualSpacing/>
        <w:jc w:val="both"/>
        <w:rPr>
          <w:rFonts w:ascii="Times New Roman" w:hAnsi="Times New Roman"/>
          <w:bCs/>
          <w:kern w:val="32"/>
          <w:sz w:val="24"/>
          <w:szCs w:val="24"/>
        </w:rPr>
      </w:pPr>
      <w:r w:rsidRPr="00312E2B">
        <w:rPr>
          <w:rFonts w:ascii="Times New Roman" w:hAnsi="Times New Roman"/>
          <w:bCs/>
          <w:kern w:val="32"/>
          <w:sz w:val="24"/>
          <w:szCs w:val="24"/>
        </w:rPr>
        <w:t>иные положения, не соответствующие смыслу процедуры предварительного отбора для серии закупок.</w:t>
      </w:r>
    </w:p>
    <w:p w:rsidR="00312E2B" w:rsidRPr="00312E2B" w:rsidRDefault="00312E2B" w:rsidP="00061EDB">
      <w:pPr>
        <w:numPr>
          <w:ilvl w:val="1"/>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По итогам предварительного отбора для серии закупок с Потенциальными участниками закупки, признанными успешно прошедшими предварительный отбор, заключение (подписание) договора не осуществляется, за исключением случаев подписания соглашения (соглашения о намерениях).</w:t>
      </w:r>
    </w:p>
    <w:p w:rsidR="00312E2B" w:rsidRPr="00312E2B" w:rsidRDefault="00312E2B" w:rsidP="00061EDB">
      <w:pPr>
        <w:numPr>
          <w:ilvl w:val="1"/>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Если при проведении предварительного отбора для серии закупок поступила только одна Заявка, экспертиза и оценка такой Заявки не производится;</w:t>
      </w:r>
    </w:p>
    <w:p w:rsidR="00312E2B" w:rsidRPr="00312E2B" w:rsidRDefault="00312E2B" w:rsidP="00061EDB">
      <w:pPr>
        <w:numPr>
          <w:ilvl w:val="1"/>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Каждый Участник закупки, успешно прошедший предварительный отбор для серии закупок, в течение сроков действия результатов предварительного отбора для серии закупок обязан направлять Организатору закупки письменные уведомления, подписанные уполномоченным лицом Участника закупки, о наступлении следующих фактов в отношении этого Участника закупки:</w:t>
      </w:r>
    </w:p>
    <w:p w:rsidR="00312E2B" w:rsidRPr="00312E2B" w:rsidRDefault="00312E2B" w:rsidP="00312E2B">
      <w:pPr>
        <w:numPr>
          <w:ilvl w:val="0"/>
          <w:numId w:val="40"/>
        </w:numPr>
        <w:tabs>
          <w:tab w:val="left" w:pos="1134"/>
        </w:tabs>
        <w:spacing w:before="120" w:after="120" w:line="240" w:lineRule="auto"/>
        <w:ind w:left="1418" w:hanging="284"/>
        <w:contextualSpacing/>
        <w:jc w:val="both"/>
        <w:rPr>
          <w:rFonts w:ascii="Times New Roman" w:hAnsi="Times New Roman"/>
          <w:bCs/>
          <w:kern w:val="32"/>
          <w:sz w:val="24"/>
          <w:szCs w:val="24"/>
        </w:rPr>
      </w:pPr>
      <w:r w:rsidRPr="00312E2B">
        <w:rPr>
          <w:rFonts w:ascii="Times New Roman" w:hAnsi="Times New Roman"/>
          <w:bCs/>
          <w:kern w:val="32"/>
          <w:sz w:val="24"/>
          <w:szCs w:val="24"/>
        </w:rPr>
        <w:t>изменение любой информации об Участнике закупки, которая была им изложена в Заявке (с приложением копий подтверждающих документов, оформленных в соответствии с требованиями, изложенными в Закупочной документации);</w:t>
      </w:r>
    </w:p>
    <w:p w:rsidR="00312E2B" w:rsidRPr="00312E2B" w:rsidRDefault="00312E2B" w:rsidP="00312E2B">
      <w:pPr>
        <w:numPr>
          <w:ilvl w:val="0"/>
          <w:numId w:val="40"/>
        </w:numPr>
        <w:tabs>
          <w:tab w:val="left" w:pos="1134"/>
        </w:tabs>
        <w:spacing w:before="120" w:after="120" w:line="240" w:lineRule="auto"/>
        <w:ind w:left="1418" w:hanging="284"/>
        <w:contextualSpacing/>
        <w:jc w:val="both"/>
        <w:rPr>
          <w:rFonts w:ascii="Times New Roman" w:hAnsi="Times New Roman"/>
          <w:bCs/>
          <w:kern w:val="32"/>
          <w:sz w:val="24"/>
          <w:szCs w:val="24"/>
        </w:rPr>
      </w:pPr>
      <w:r w:rsidRPr="00312E2B">
        <w:rPr>
          <w:rFonts w:ascii="Times New Roman" w:hAnsi="Times New Roman"/>
          <w:bCs/>
          <w:kern w:val="32"/>
          <w:sz w:val="24"/>
          <w:szCs w:val="24"/>
        </w:rPr>
        <w:t>принятие уполномоченным органом управления Участника закупки решения о реорганизации или ликвидации Участника закупки;</w:t>
      </w:r>
    </w:p>
    <w:p w:rsidR="00312E2B" w:rsidRPr="00312E2B" w:rsidRDefault="00312E2B" w:rsidP="00312E2B">
      <w:pPr>
        <w:numPr>
          <w:ilvl w:val="0"/>
          <w:numId w:val="40"/>
        </w:numPr>
        <w:tabs>
          <w:tab w:val="left" w:pos="1134"/>
        </w:tabs>
        <w:spacing w:before="120" w:after="120" w:line="240" w:lineRule="auto"/>
        <w:ind w:left="1418" w:hanging="284"/>
        <w:contextualSpacing/>
        <w:jc w:val="both"/>
        <w:rPr>
          <w:rFonts w:ascii="Times New Roman" w:hAnsi="Times New Roman"/>
          <w:bCs/>
          <w:kern w:val="32"/>
          <w:sz w:val="24"/>
          <w:szCs w:val="24"/>
        </w:rPr>
      </w:pPr>
      <w:r w:rsidRPr="00312E2B">
        <w:rPr>
          <w:rFonts w:ascii="Times New Roman" w:hAnsi="Times New Roman"/>
          <w:bCs/>
          <w:kern w:val="32"/>
          <w:sz w:val="24"/>
          <w:szCs w:val="24"/>
        </w:rPr>
        <w:t>введение в отношении участника любой из процедур несостоятельности (банкротства);</w:t>
      </w:r>
    </w:p>
    <w:p w:rsidR="00312E2B" w:rsidRPr="00312E2B" w:rsidRDefault="00312E2B" w:rsidP="00312E2B">
      <w:pPr>
        <w:numPr>
          <w:ilvl w:val="0"/>
          <w:numId w:val="40"/>
        </w:numPr>
        <w:tabs>
          <w:tab w:val="left" w:pos="1134"/>
        </w:tabs>
        <w:spacing w:before="120" w:after="120" w:line="240" w:lineRule="auto"/>
        <w:ind w:left="1418" w:hanging="284"/>
        <w:contextualSpacing/>
        <w:jc w:val="both"/>
        <w:rPr>
          <w:rFonts w:ascii="Times New Roman" w:hAnsi="Times New Roman"/>
          <w:bCs/>
          <w:kern w:val="32"/>
          <w:sz w:val="24"/>
          <w:szCs w:val="24"/>
        </w:rPr>
      </w:pPr>
      <w:r w:rsidRPr="00312E2B">
        <w:rPr>
          <w:rFonts w:ascii="Times New Roman" w:hAnsi="Times New Roman"/>
          <w:bCs/>
          <w:kern w:val="32"/>
          <w:sz w:val="24"/>
          <w:szCs w:val="24"/>
        </w:rPr>
        <w:t>принятие к производству арбитражного суда заявления о признании Участника закупки несостоятельным (банкротом);</w:t>
      </w:r>
    </w:p>
    <w:p w:rsidR="00312E2B" w:rsidRPr="00312E2B" w:rsidRDefault="00312E2B" w:rsidP="00312E2B">
      <w:pPr>
        <w:numPr>
          <w:ilvl w:val="0"/>
          <w:numId w:val="40"/>
        </w:numPr>
        <w:tabs>
          <w:tab w:val="left" w:pos="1134"/>
        </w:tabs>
        <w:spacing w:before="120" w:after="120" w:line="240" w:lineRule="auto"/>
        <w:ind w:left="1418" w:hanging="284"/>
        <w:contextualSpacing/>
        <w:jc w:val="both"/>
        <w:rPr>
          <w:rFonts w:ascii="Times New Roman" w:hAnsi="Times New Roman"/>
          <w:bCs/>
          <w:kern w:val="32"/>
          <w:sz w:val="24"/>
          <w:szCs w:val="24"/>
        </w:rPr>
      </w:pPr>
      <w:r w:rsidRPr="00312E2B">
        <w:rPr>
          <w:rFonts w:ascii="Times New Roman" w:hAnsi="Times New Roman"/>
          <w:bCs/>
          <w:kern w:val="32"/>
          <w:sz w:val="24"/>
          <w:szCs w:val="24"/>
        </w:rPr>
        <w:t>приостановление деятельности Участника закупки на основании решения уполномоченного органа власти;</w:t>
      </w:r>
    </w:p>
    <w:p w:rsidR="00312E2B" w:rsidRPr="00312E2B" w:rsidRDefault="00312E2B" w:rsidP="00312E2B">
      <w:pPr>
        <w:numPr>
          <w:ilvl w:val="0"/>
          <w:numId w:val="40"/>
        </w:numPr>
        <w:tabs>
          <w:tab w:val="left" w:pos="1134"/>
        </w:tabs>
        <w:spacing w:before="120" w:after="120" w:line="240" w:lineRule="auto"/>
        <w:ind w:left="1418" w:hanging="284"/>
        <w:contextualSpacing/>
        <w:jc w:val="both"/>
        <w:rPr>
          <w:rFonts w:ascii="Times New Roman" w:hAnsi="Times New Roman"/>
          <w:bCs/>
          <w:kern w:val="32"/>
          <w:sz w:val="24"/>
          <w:szCs w:val="24"/>
        </w:rPr>
      </w:pPr>
      <w:r w:rsidRPr="00312E2B">
        <w:rPr>
          <w:rFonts w:ascii="Times New Roman" w:hAnsi="Times New Roman"/>
          <w:bCs/>
          <w:kern w:val="32"/>
          <w:sz w:val="24"/>
          <w:szCs w:val="24"/>
        </w:rPr>
        <w:t>любой иной факт, в результате которого Участник закупки перестаёт соответствовать требованиям Закупочной документации;</w:t>
      </w:r>
    </w:p>
    <w:p w:rsidR="00312E2B" w:rsidRPr="00312E2B" w:rsidRDefault="00312E2B" w:rsidP="00312E2B">
      <w:pPr>
        <w:numPr>
          <w:ilvl w:val="0"/>
          <w:numId w:val="40"/>
        </w:numPr>
        <w:tabs>
          <w:tab w:val="left" w:pos="1134"/>
        </w:tabs>
        <w:spacing w:before="120" w:after="120" w:line="240" w:lineRule="auto"/>
        <w:ind w:left="1418" w:hanging="284"/>
        <w:contextualSpacing/>
        <w:jc w:val="both"/>
        <w:rPr>
          <w:rFonts w:ascii="Times New Roman" w:hAnsi="Times New Roman"/>
          <w:bCs/>
          <w:kern w:val="32"/>
          <w:sz w:val="24"/>
          <w:szCs w:val="24"/>
        </w:rPr>
      </w:pPr>
      <w:r w:rsidRPr="00312E2B">
        <w:rPr>
          <w:rFonts w:ascii="Times New Roman" w:hAnsi="Times New Roman"/>
          <w:bCs/>
          <w:kern w:val="32"/>
          <w:sz w:val="24"/>
          <w:szCs w:val="24"/>
        </w:rPr>
        <w:t>по требованию Организатора закупки или Заказчика, которое не может направляться Участнику закупки чаще одного раза в течение двух календарных месяцев, представлять документы, подтверждающие соответствие Участника закупки требованиям Закупочной документации, в течение 15 (Пятнадцати) дней с даты получения Участником закупки соответствующего требования.</w:t>
      </w:r>
    </w:p>
    <w:p w:rsidR="00312E2B" w:rsidRPr="00312E2B" w:rsidRDefault="00312E2B" w:rsidP="00061EDB">
      <w:pPr>
        <w:numPr>
          <w:ilvl w:val="1"/>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Решение об исключении Участника закупки из перечня Участников закупки, успешно прошедших предварительный отбор для серии закупок, может быть принято ЦЗК Общества в любом из следующих случаев:</w:t>
      </w:r>
    </w:p>
    <w:p w:rsidR="00312E2B" w:rsidRPr="00312E2B" w:rsidRDefault="00312E2B" w:rsidP="00312E2B">
      <w:pPr>
        <w:numPr>
          <w:ilvl w:val="0"/>
          <w:numId w:val="41"/>
        </w:numPr>
        <w:tabs>
          <w:tab w:val="left" w:pos="1134"/>
        </w:tabs>
        <w:spacing w:before="120" w:after="120" w:line="240" w:lineRule="auto"/>
        <w:ind w:left="1418" w:hanging="284"/>
        <w:contextualSpacing/>
        <w:jc w:val="both"/>
        <w:rPr>
          <w:rFonts w:ascii="Times New Roman" w:hAnsi="Times New Roman"/>
          <w:bCs/>
          <w:kern w:val="32"/>
          <w:sz w:val="24"/>
          <w:szCs w:val="24"/>
        </w:rPr>
      </w:pPr>
      <w:r w:rsidRPr="00312E2B">
        <w:rPr>
          <w:rFonts w:ascii="Times New Roman" w:hAnsi="Times New Roman"/>
          <w:bCs/>
          <w:kern w:val="32"/>
          <w:sz w:val="24"/>
          <w:szCs w:val="24"/>
        </w:rPr>
        <w:t>выявление недостоверной информации, представленной Участником закупки в Заявке и (или) в приложенных к ней документах;</w:t>
      </w:r>
    </w:p>
    <w:p w:rsidR="00312E2B" w:rsidRPr="00312E2B" w:rsidRDefault="00312E2B" w:rsidP="00312E2B">
      <w:pPr>
        <w:numPr>
          <w:ilvl w:val="0"/>
          <w:numId w:val="41"/>
        </w:numPr>
        <w:tabs>
          <w:tab w:val="left" w:pos="1134"/>
        </w:tabs>
        <w:spacing w:before="120" w:after="120" w:line="240" w:lineRule="auto"/>
        <w:ind w:left="1418" w:hanging="284"/>
        <w:contextualSpacing/>
        <w:jc w:val="both"/>
        <w:rPr>
          <w:rFonts w:ascii="Times New Roman" w:hAnsi="Times New Roman"/>
          <w:bCs/>
          <w:kern w:val="32"/>
          <w:sz w:val="24"/>
          <w:szCs w:val="24"/>
        </w:rPr>
      </w:pPr>
      <w:r w:rsidRPr="00312E2B">
        <w:rPr>
          <w:rFonts w:ascii="Times New Roman" w:hAnsi="Times New Roman"/>
          <w:bCs/>
          <w:kern w:val="32"/>
          <w:sz w:val="24"/>
          <w:szCs w:val="24"/>
        </w:rPr>
        <w:t>Участник закупки перестал соответствовать требованиям, изложенным в Закупочной документации;</w:t>
      </w:r>
    </w:p>
    <w:p w:rsidR="00312E2B" w:rsidRPr="00312E2B" w:rsidRDefault="00312E2B" w:rsidP="00312E2B">
      <w:pPr>
        <w:numPr>
          <w:ilvl w:val="0"/>
          <w:numId w:val="41"/>
        </w:numPr>
        <w:tabs>
          <w:tab w:val="left" w:pos="1134"/>
        </w:tabs>
        <w:spacing w:before="120" w:after="120" w:line="240" w:lineRule="auto"/>
        <w:ind w:left="1418" w:hanging="284"/>
        <w:contextualSpacing/>
        <w:jc w:val="both"/>
        <w:rPr>
          <w:rFonts w:ascii="Times New Roman" w:hAnsi="Times New Roman"/>
          <w:bCs/>
          <w:kern w:val="32"/>
          <w:sz w:val="24"/>
          <w:szCs w:val="24"/>
        </w:rPr>
      </w:pPr>
      <w:r w:rsidRPr="00312E2B">
        <w:rPr>
          <w:rFonts w:ascii="Times New Roman" w:hAnsi="Times New Roman"/>
          <w:bCs/>
          <w:kern w:val="32"/>
          <w:sz w:val="24"/>
          <w:szCs w:val="24"/>
        </w:rPr>
        <w:t>Участник закупки своевременно не предоставил документы по запросу Организатора закупки или Заказчика, полученному Участником закупки в течение срока действия результатов предварительного отбора для серии закупок.</w:t>
      </w:r>
    </w:p>
    <w:p w:rsidR="00312E2B" w:rsidRPr="00312E2B" w:rsidRDefault="00312E2B" w:rsidP="00061EDB">
      <w:pPr>
        <w:numPr>
          <w:ilvl w:val="1"/>
          <w:numId w:val="131"/>
        </w:numPr>
        <w:spacing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Организатор закупки вправе принять решение о внесении изменений в Закупочную документацию в порядке и сроки предусмотренные Разделом 17 «Внесение изменений в Закупочную документацию», а также отказаться от закупки в порядке и сроки предусмотренные Разделом 18 «Отказ от закупки» настоящего Положения.</w:t>
      </w:r>
    </w:p>
    <w:p w:rsidR="00312E2B" w:rsidRPr="00312E2B" w:rsidRDefault="00312E2B" w:rsidP="00312E2B">
      <w:pPr>
        <w:spacing w:line="240" w:lineRule="auto"/>
        <w:ind w:left="1134"/>
        <w:contextualSpacing/>
        <w:jc w:val="both"/>
        <w:rPr>
          <w:rFonts w:ascii="Times New Roman" w:hAnsi="Times New Roman"/>
          <w:bCs/>
          <w:kern w:val="32"/>
          <w:sz w:val="24"/>
          <w:szCs w:val="24"/>
        </w:rPr>
      </w:pPr>
    </w:p>
    <w:p w:rsidR="00312E2B" w:rsidRPr="00312E2B" w:rsidRDefault="00312E2B" w:rsidP="00061EDB">
      <w:pPr>
        <w:numPr>
          <w:ilvl w:val="0"/>
          <w:numId w:val="131"/>
        </w:numPr>
        <w:tabs>
          <w:tab w:val="left" w:pos="1134"/>
        </w:tabs>
        <w:spacing w:before="240" w:after="120" w:line="240" w:lineRule="auto"/>
        <w:ind w:left="1134" w:hanging="1134"/>
        <w:outlineLvl w:val="0"/>
        <w:rPr>
          <w:rFonts w:ascii="Times New Roman" w:hAnsi="Times New Roman"/>
          <w:b/>
          <w:sz w:val="28"/>
          <w:szCs w:val="28"/>
          <w:lang w:eastAsia="ru-RU"/>
        </w:rPr>
      </w:pPr>
      <w:bookmarkStart w:id="250" w:name="_Toc409786032"/>
      <w:bookmarkStart w:id="251" w:name="_Toc428869256"/>
      <w:bookmarkStart w:id="252" w:name="_Toc428869445"/>
      <w:bookmarkStart w:id="253" w:name="_Toc428870019"/>
      <w:bookmarkStart w:id="254" w:name="_Toc443556201"/>
      <w:r w:rsidRPr="00312E2B">
        <w:rPr>
          <w:rFonts w:ascii="Times New Roman" w:hAnsi="Times New Roman"/>
          <w:b/>
          <w:sz w:val="28"/>
          <w:szCs w:val="28"/>
          <w:lang w:eastAsia="ru-RU"/>
        </w:rPr>
        <w:t>Упрощенная процедура закупки</w:t>
      </w:r>
      <w:bookmarkEnd w:id="250"/>
      <w:bookmarkEnd w:id="251"/>
      <w:bookmarkEnd w:id="252"/>
      <w:bookmarkEnd w:id="253"/>
      <w:bookmarkEnd w:id="254"/>
    </w:p>
    <w:p w:rsidR="00312E2B" w:rsidRPr="00312E2B" w:rsidRDefault="00312E2B" w:rsidP="00061EDB">
      <w:pPr>
        <w:numPr>
          <w:ilvl w:val="1"/>
          <w:numId w:val="131"/>
        </w:numPr>
        <w:spacing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 xml:space="preserve">Упрощенная процедура закупки – закупка, при которой информация о потребностях в Продукции для нужд Общества сообщается потенциальным Поставщикам такой Продукции (информации о потребностях в Продукции может быть размещена в сети Интернет, в т.ч. на Интернет-ресурсах). Победителем процедуры признается Участник закупки, предложивший наиболее низкую цену и/или наилучшие условия исполнения договора. </w:t>
      </w:r>
    </w:p>
    <w:p w:rsidR="00312E2B" w:rsidRPr="00312E2B" w:rsidRDefault="00312E2B" w:rsidP="00061EDB">
      <w:pPr>
        <w:numPr>
          <w:ilvl w:val="1"/>
          <w:numId w:val="131"/>
        </w:numPr>
        <w:spacing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В первую очередь к участию в таких запросах должны привлекаться профильные по предмету закупки организации Группы, являющиеся производителями Продукции, а также иные производители Продукции.</w:t>
      </w:r>
    </w:p>
    <w:p w:rsidR="00312E2B" w:rsidRPr="00312E2B" w:rsidRDefault="00312E2B" w:rsidP="00061EDB">
      <w:pPr>
        <w:numPr>
          <w:ilvl w:val="1"/>
          <w:numId w:val="131"/>
        </w:numPr>
        <w:spacing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Упрощенная процедура закупки может применяться при закупке Продукции, если:</w:t>
      </w:r>
    </w:p>
    <w:p w:rsidR="00312E2B" w:rsidRPr="00312E2B" w:rsidRDefault="00312E2B" w:rsidP="00312E2B">
      <w:pPr>
        <w:numPr>
          <w:ilvl w:val="0"/>
          <w:numId w:val="104"/>
        </w:numPr>
        <w:spacing w:line="240" w:lineRule="auto"/>
        <w:contextualSpacing/>
        <w:jc w:val="both"/>
        <w:rPr>
          <w:rFonts w:ascii="Times New Roman" w:hAnsi="Times New Roman"/>
          <w:bCs/>
          <w:kern w:val="32"/>
          <w:sz w:val="24"/>
          <w:szCs w:val="24"/>
        </w:rPr>
      </w:pPr>
      <w:r w:rsidRPr="00312E2B">
        <w:rPr>
          <w:rFonts w:ascii="Times New Roman" w:hAnsi="Times New Roman"/>
          <w:bCs/>
          <w:kern w:val="32"/>
          <w:sz w:val="24"/>
          <w:szCs w:val="24"/>
        </w:rPr>
        <w:t xml:space="preserve">стоимость такой закупки не превышает 100 000 (сто тысяч) рублей включительно (без учета НДС), а годовая выручка Общества за отчетный финансовый год составляет менее чем пять миллиардов рублей. </w:t>
      </w:r>
    </w:p>
    <w:p w:rsidR="00312E2B" w:rsidRPr="00312E2B" w:rsidRDefault="00312E2B" w:rsidP="00312E2B">
      <w:pPr>
        <w:numPr>
          <w:ilvl w:val="0"/>
          <w:numId w:val="104"/>
        </w:numPr>
        <w:spacing w:line="240" w:lineRule="auto"/>
        <w:contextualSpacing/>
        <w:jc w:val="both"/>
        <w:rPr>
          <w:rFonts w:ascii="Times New Roman" w:hAnsi="Times New Roman"/>
          <w:bCs/>
          <w:kern w:val="32"/>
          <w:sz w:val="24"/>
          <w:szCs w:val="24"/>
        </w:rPr>
      </w:pPr>
      <w:r w:rsidRPr="00312E2B">
        <w:rPr>
          <w:rFonts w:ascii="Times New Roman" w:hAnsi="Times New Roman"/>
          <w:bCs/>
          <w:kern w:val="32"/>
          <w:sz w:val="24"/>
          <w:szCs w:val="24"/>
        </w:rPr>
        <w:t>стоимость такой закупки не превышает 500 000 (пятьсот тысяч) рублей включительно (без учета НДС), а годовая выручка Общества за отчетный финансовый год составляет более чем пять миллиардов рублей.</w:t>
      </w:r>
    </w:p>
    <w:p w:rsidR="00312E2B" w:rsidRPr="00312E2B" w:rsidRDefault="00312E2B" w:rsidP="00061EDB">
      <w:pPr>
        <w:numPr>
          <w:ilvl w:val="1"/>
          <w:numId w:val="131"/>
        </w:numPr>
        <w:spacing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 xml:space="preserve">Проведение упрощенной процедуры закупки на сумму более, чем предусмотренную п. </w:t>
      </w:r>
      <w:r w:rsidR="00D20970">
        <w:rPr>
          <w:rFonts w:ascii="Times New Roman" w:hAnsi="Times New Roman"/>
          <w:bCs/>
          <w:kern w:val="32"/>
          <w:sz w:val="24"/>
          <w:szCs w:val="24"/>
        </w:rPr>
        <w:t>37</w:t>
      </w:r>
      <w:r w:rsidRPr="00312E2B">
        <w:rPr>
          <w:rFonts w:ascii="Times New Roman" w:hAnsi="Times New Roman"/>
          <w:bCs/>
          <w:kern w:val="32"/>
          <w:sz w:val="24"/>
          <w:szCs w:val="24"/>
        </w:rPr>
        <w:t>.3. возможно по решению ЦЗК Общества, принятому в соответствии с Регламентом бизнес-процесса работы Центрального закупочного комитета Общества.</w:t>
      </w:r>
    </w:p>
    <w:p w:rsidR="00312E2B" w:rsidRPr="00312E2B" w:rsidRDefault="00312E2B" w:rsidP="00061EDB">
      <w:pPr>
        <w:numPr>
          <w:ilvl w:val="1"/>
          <w:numId w:val="131"/>
        </w:numPr>
        <w:spacing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Запрещается необоснованно дробить закупки с целью искусственного создания возможности применения упрощенной процедуры закупки.</w:t>
      </w:r>
    </w:p>
    <w:p w:rsidR="00312E2B" w:rsidRPr="00312E2B" w:rsidRDefault="00312E2B" w:rsidP="00061EDB">
      <w:pPr>
        <w:numPr>
          <w:ilvl w:val="1"/>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 xml:space="preserve">При проведении упрощенной процедуры закупок Заказчик должен обеспечить осуществление анализа рынка закупаемой Продукции, итогом которого является составленная конкурентная карта, а также обеспечить максимально эффективный для Общества выбор Поставщика. </w:t>
      </w:r>
    </w:p>
    <w:p w:rsidR="00312E2B" w:rsidRPr="00312E2B" w:rsidRDefault="00312E2B" w:rsidP="00061EDB">
      <w:pPr>
        <w:numPr>
          <w:ilvl w:val="1"/>
          <w:numId w:val="131"/>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 xml:space="preserve">Запрос потенциальным Поставщикам и/или информация, размещаемая в сети Интернет, должны содержать информацию, необходимую для заполнения конкурентной карты. </w:t>
      </w:r>
    </w:p>
    <w:p w:rsidR="00312E2B" w:rsidRPr="00312E2B" w:rsidRDefault="00312E2B" w:rsidP="00061EDB">
      <w:pPr>
        <w:numPr>
          <w:ilvl w:val="1"/>
          <w:numId w:val="131"/>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Если в силу особенностей работы Поставщиков, рынка приобретаемой Продукции получение предложений от Поставщиков невозможно или значительно затруднено, Заказчик обеспечивает наличие официальных прайс-листов</w:t>
      </w:r>
      <w:r w:rsidRPr="00312E2B">
        <w:rPr>
          <w:rFonts w:ascii="Times New Roman" w:hAnsi="Times New Roman"/>
          <w:sz w:val="24"/>
          <w:szCs w:val="24"/>
        </w:rPr>
        <w:t xml:space="preserve"> или их </w:t>
      </w:r>
      <w:r w:rsidRPr="00312E2B">
        <w:rPr>
          <w:rFonts w:ascii="Times New Roman" w:hAnsi="Times New Roman"/>
          <w:bCs/>
          <w:kern w:val="32"/>
          <w:sz w:val="24"/>
          <w:szCs w:val="24"/>
        </w:rPr>
        <w:t xml:space="preserve">копии на дату проведения «упрощенной процедуры закупки», публичных оферт, распечаток данных сайтов Поставщиков в сети Интернет. </w:t>
      </w:r>
    </w:p>
    <w:p w:rsidR="00312E2B" w:rsidRPr="00312E2B" w:rsidRDefault="00312E2B" w:rsidP="00061EDB">
      <w:pPr>
        <w:numPr>
          <w:ilvl w:val="1"/>
          <w:numId w:val="131"/>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С выбранными по результатам проведенного изучения рынка или анализа Заявок Поставщиками могут быть проведены переговоры по снижению цены.</w:t>
      </w:r>
    </w:p>
    <w:p w:rsidR="00312E2B" w:rsidRPr="00312E2B" w:rsidRDefault="00312E2B" w:rsidP="00061EDB">
      <w:pPr>
        <w:numPr>
          <w:ilvl w:val="1"/>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 xml:space="preserve">Самые лучшие предложения от потенциальных Поставщиков (не менее 3-х) должны быть сведены в конкурентную карту.  </w:t>
      </w:r>
    </w:p>
    <w:p w:rsidR="00312E2B" w:rsidRPr="00312E2B" w:rsidRDefault="00312E2B" w:rsidP="00061EDB">
      <w:pPr>
        <w:numPr>
          <w:ilvl w:val="1"/>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Конкурентная карта должна содержать следующие данные:</w:t>
      </w:r>
    </w:p>
    <w:p w:rsidR="00312E2B" w:rsidRPr="00312E2B" w:rsidRDefault="00312E2B" w:rsidP="00312E2B">
      <w:pPr>
        <w:numPr>
          <w:ilvl w:val="0"/>
          <w:numId w:val="89"/>
        </w:numPr>
        <w:tabs>
          <w:tab w:val="left" w:pos="1134"/>
        </w:tabs>
        <w:spacing w:before="120" w:after="120" w:line="240" w:lineRule="auto"/>
        <w:ind w:left="1134" w:firstLine="0"/>
        <w:contextualSpacing/>
        <w:jc w:val="both"/>
        <w:rPr>
          <w:rFonts w:ascii="Times New Roman" w:hAnsi="Times New Roman"/>
          <w:bCs/>
          <w:kern w:val="32"/>
          <w:sz w:val="24"/>
          <w:szCs w:val="24"/>
        </w:rPr>
      </w:pPr>
      <w:r w:rsidRPr="00312E2B">
        <w:rPr>
          <w:rFonts w:ascii="Times New Roman" w:hAnsi="Times New Roman"/>
          <w:bCs/>
          <w:kern w:val="32"/>
          <w:sz w:val="24"/>
          <w:szCs w:val="24"/>
        </w:rPr>
        <w:t>предмет закупки, с указанием количества/объема поставляемой Продукции;</w:t>
      </w:r>
    </w:p>
    <w:p w:rsidR="00312E2B" w:rsidRPr="00312E2B" w:rsidRDefault="00312E2B" w:rsidP="00312E2B">
      <w:pPr>
        <w:numPr>
          <w:ilvl w:val="0"/>
          <w:numId w:val="89"/>
        </w:numPr>
        <w:tabs>
          <w:tab w:val="left" w:pos="1134"/>
        </w:tabs>
        <w:spacing w:before="120" w:after="120" w:line="240" w:lineRule="auto"/>
        <w:ind w:left="1134" w:firstLine="0"/>
        <w:contextualSpacing/>
        <w:jc w:val="both"/>
        <w:rPr>
          <w:rFonts w:ascii="Times New Roman" w:hAnsi="Times New Roman"/>
          <w:bCs/>
          <w:kern w:val="32"/>
          <w:sz w:val="24"/>
          <w:szCs w:val="24"/>
        </w:rPr>
      </w:pPr>
      <w:r w:rsidRPr="00312E2B">
        <w:rPr>
          <w:rFonts w:ascii="Times New Roman" w:hAnsi="Times New Roman"/>
          <w:bCs/>
          <w:kern w:val="32"/>
          <w:sz w:val="24"/>
          <w:szCs w:val="24"/>
        </w:rPr>
        <w:t>сведения о начальной (максимальной) цене закупки;</w:t>
      </w:r>
    </w:p>
    <w:p w:rsidR="00312E2B" w:rsidRPr="00312E2B" w:rsidRDefault="00312E2B" w:rsidP="00312E2B">
      <w:pPr>
        <w:numPr>
          <w:ilvl w:val="0"/>
          <w:numId w:val="89"/>
        </w:numPr>
        <w:tabs>
          <w:tab w:val="left" w:pos="1134"/>
        </w:tabs>
        <w:spacing w:before="120" w:after="120" w:line="240" w:lineRule="auto"/>
        <w:ind w:left="1134" w:firstLine="0"/>
        <w:contextualSpacing/>
        <w:jc w:val="both"/>
        <w:rPr>
          <w:rFonts w:ascii="Times New Roman" w:hAnsi="Times New Roman"/>
          <w:bCs/>
          <w:kern w:val="32"/>
          <w:sz w:val="24"/>
          <w:szCs w:val="24"/>
        </w:rPr>
      </w:pPr>
      <w:r w:rsidRPr="00312E2B">
        <w:rPr>
          <w:rFonts w:ascii="Times New Roman" w:hAnsi="Times New Roman"/>
          <w:bCs/>
          <w:kern w:val="32"/>
          <w:sz w:val="24"/>
          <w:szCs w:val="24"/>
        </w:rPr>
        <w:t>место поставки Продукции, в том числе выполнения работ, оказания услуг;</w:t>
      </w:r>
    </w:p>
    <w:p w:rsidR="00312E2B" w:rsidRPr="00312E2B" w:rsidRDefault="00312E2B" w:rsidP="00312E2B">
      <w:pPr>
        <w:numPr>
          <w:ilvl w:val="0"/>
          <w:numId w:val="89"/>
        </w:numPr>
        <w:tabs>
          <w:tab w:val="left" w:pos="1418"/>
        </w:tabs>
        <w:spacing w:before="120" w:after="120" w:line="240" w:lineRule="auto"/>
        <w:ind w:left="1418" w:hanging="284"/>
        <w:contextualSpacing/>
        <w:jc w:val="both"/>
        <w:rPr>
          <w:rFonts w:ascii="Times New Roman" w:hAnsi="Times New Roman"/>
          <w:bCs/>
          <w:kern w:val="32"/>
          <w:sz w:val="24"/>
          <w:szCs w:val="24"/>
        </w:rPr>
      </w:pPr>
      <w:r w:rsidRPr="00312E2B">
        <w:rPr>
          <w:rFonts w:ascii="Times New Roman" w:hAnsi="Times New Roman"/>
          <w:bCs/>
          <w:kern w:val="32"/>
          <w:sz w:val="24"/>
          <w:szCs w:val="24"/>
        </w:rPr>
        <w:t>наименование организаций, которым направлена информация о потребностях, с указанием контактов таких организаций;</w:t>
      </w:r>
    </w:p>
    <w:p w:rsidR="00312E2B" w:rsidRPr="00312E2B" w:rsidRDefault="00312E2B" w:rsidP="00312E2B">
      <w:pPr>
        <w:numPr>
          <w:ilvl w:val="0"/>
          <w:numId w:val="89"/>
        </w:numPr>
        <w:tabs>
          <w:tab w:val="left" w:pos="1134"/>
        </w:tabs>
        <w:spacing w:before="120" w:after="120" w:line="240" w:lineRule="auto"/>
        <w:ind w:left="1134" w:firstLine="0"/>
        <w:contextualSpacing/>
        <w:jc w:val="both"/>
        <w:rPr>
          <w:rFonts w:ascii="Times New Roman" w:hAnsi="Times New Roman"/>
          <w:bCs/>
          <w:kern w:val="32"/>
          <w:sz w:val="24"/>
          <w:szCs w:val="24"/>
        </w:rPr>
      </w:pPr>
      <w:r w:rsidRPr="00312E2B">
        <w:rPr>
          <w:rFonts w:ascii="Times New Roman" w:hAnsi="Times New Roman"/>
          <w:bCs/>
          <w:kern w:val="32"/>
          <w:sz w:val="24"/>
          <w:szCs w:val="24"/>
        </w:rPr>
        <w:t>данные о поступивших предложениях;</w:t>
      </w:r>
    </w:p>
    <w:p w:rsidR="00312E2B" w:rsidRPr="00312E2B" w:rsidRDefault="00312E2B" w:rsidP="00312E2B">
      <w:pPr>
        <w:numPr>
          <w:ilvl w:val="0"/>
          <w:numId w:val="89"/>
        </w:numPr>
        <w:tabs>
          <w:tab w:val="left" w:pos="1418"/>
        </w:tabs>
        <w:spacing w:before="120" w:after="120" w:line="240" w:lineRule="auto"/>
        <w:ind w:left="1418" w:hanging="284"/>
        <w:contextualSpacing/>
        <w:jc w:val="both"/>
        <w:rPr>
          <w:rFonts w:ascii="Times New Roman" w:hAnsi="Times New Roman"/>
          <w:bCs/>
          <w:kern w:val="32"/>
          <w:sz w:val="24"/>
          <w:szCs w:val="24"/>
        </w:rPr>
      </w:pPr>
      <w:r w:rsidRPr="00312E2B">
        <w:rPr>
          <w:rFonts w:ascii="Times New Roman" w:hAnsi="Times New Roman"/>
          <w:bCs/>
          <w:kern w:val="32"/>
          <w:sz w:val="24"/>
          <w:szCs w:val="24"/>
        </w:rPr>
        <w:t>источник информации (в случае использования данных с сайтов потенциальных Поставщиков);</w:t>
      </w:r>
    </w:p>
    <w:p w:rsidR="00312E2B" w:rsidRPr="00B97E54" w:rsidRDefault="00312E2B" w:rsidP="008303B5">
      <w:pPr>
        <w:numPr>
          <w:ilvl w:val="0"/>
          <w:numId w:val="89"/>
        </w:numPr>
        <w:tabs>
          <w:tab w:val="left" w:pos="1418"/>
        </w:tabs>
        <w:spacing w:before="120" w:after="120" w:line="240" w:lineRule="auto"/>
        <w:ind w:left="1418" w:hanging="284"/>
        <w:contextualSpacing/>
        <w:jc w:val="both"/>
        <w:rPr>
          <w:rFonts w:ascii="Times New Roman" w:hAnsi="Times New Roman"/>
          <w:bCs/>
          <w:kern w:val="32"/>
          <w:sz w:val="24"/>
          <w:szCs w:val="24"/>
        </w:rPr>
      </w:pPr>
      <w:r w:rsidRPr="00580496">
        <w:rPr>
          <w:rFonts w:ascii="Times New Roman" w:hAnsi="Times New Roman"/>
          <w:bCs/>
          <w:kern w:val="32"/>
          <w:sz w:val="24"/>
          <w:szCs w:val="24"/>
        </w:rPr>
        <w:t xml:space="preserve">информация об отсутствии сведений о потенциальных Поставщиках в Реестре недобросовестных Поставщиков Общества, Группы, а также  Реестре недобросовестных Поставщиков, предусмотренном Федеральным законом от </w:t>
      </w:r>
      <w:r w:rsidR="002506EE" w:rsidRPr="00B97E54">
        <w:rPr>
          <w:rFonts w:ascii="Times New Roman" w:hAnsi="Times New Roman"/>
          <w:bCs/>
          <w:kern w:val="32"/>
          <w:sz w:val="24"/>
          <w:szCs w:val="24"/>
        </w:rPr>
        <w:t>18.11.2011</w:t>
      </w:r>
      <w:r w:rsidR="002506EE">
        <w:rPr>
          <w:rFonts w:ascii="Times New Roman" w:hAnsi="Times New Roman"/>
          <w:bCs/>
          <w:kern w:val="32"/>
          <w:sz w:val="24"/>
          <w:szCs w:val="24"/>
        </w:rPr>
        <w:t xml:space="preserve"> </w:t>
      </w:r>
      <w:r w:rsidRPr="00580496">
        <w:rPr>
          <w:rFonts w:ascii="Times New Roman" w:hAnsi="Times New Roman"/>
          <w:bCs/>
          <w:kern w:val="32"/>
          <w:sz w:val="24"/>
          <w:szCs w:val="24"/>
        </w:rPr>
        <w:t>№ 223-ФЗ и Федеральным законом</w:t>
      </w:r>
      <w:r w:rsidRPr="00B97E54">
        <w:rPr>
          <w:rFonts w:ascii="Times New Roman" w:hAnsi="Times New Roman"/>
          <w:bCs/>
          <w:kern w:val="32"/>
          <w:sz w:val="24"/>
          <w:szCs w:val="24"/>
        </w:rPr>
        <w:t xml:space="preserve"> от 05.04.2013 г. № 44-ФЗ;</w:t>
      </w:r>
    </w:p>
    <w:p w:rsidR="00312E2B" w:rsidRPr="00312E2B" w:rsidRDefault="00312E2B" w:rsidP="00312E2B">
      <w:pPr>
        <w:numPr>
          <w:ilvl w:val="0"/>
          <w:numId w:val="90"/>
        </w:numPr>
        <w:tabs>
          <w:tab w:val="left" w:pos="1418"/>
        </w:tabs>
        <w:spacing w:before="120" w:after="120" w:line="240" w:lineRule="auto"/>
        <w:ind w:left="1418" w:hanging="284"/>
        <w:contextualSpacing/>
        <w:jc w:val="both"/>
        <w:rPr>
          <w:rFonts w:ascii="Times New Roman" w:hAnsi="Times New Roman"/>
          <w:bCs/>
          <w:kern w:val="32"/>
          <w:sz w:val="24"/>
          <w:szCs w:val="24"/>
        </w:rPr>
      </w:pPr>
      <w:r w:rsidRPr="00312E2B">
        <w:rPr>
          <w:rFonts w:ascii="Times New Roman" w:hAnsi="Times New Roman"/>
          <w:bCs/>
          <w:kern w:val="32"/>
          <w:sz w:val="24"/>
          <w:szCs w:val="24"/>
        </w:rPr>
        <w:t>вывод по выбору поставщика (с учетом обоснования выбора потенциальных поставщиков, порядка сравнения и сопоставления цен).</w:t>
      </w:r>
    </w:p>
    <w:p w:rsidR="00312E2B" w:rsidRPr="00312E2B" w:rsidRDefault="00312E2B" w:rsidP="00061EDB">
      <w:pPr>
        <w:numPr>
          <w:ilvl w:val="1"/>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Запрещается вносить в конкурентную карту:</w:t>
      </w:r>
    </w:p>
    <w:p w:rsidR="00312E2B" w:rsidRPr="00312E2B" w:rsidRDefault="00312E2B" w:rsidP="00312E2B">
      <w:pPr>
        <w:numPr>
          <w:ilvl w:val="0"/>
          <w:numId w:val="90"/>
        </w:numPr>
        <w:tabs>
          <w:tab w:val="left" w:pos="1134"/>
        </w:tabs>
        <w:spacing w:before="120" w:after="120" w:line="240" w:lineRule="auto"/>
        <w:ind w:left="1418" w:hanging="284"/>
        <w:contextualSpacing/>
        <w:jc w:val="both"/>
        <w:rPr>
          <w:rFonts w:ascii="Times New Roman" w:hAnsi="Times New Roman"/>
          <w:bCs/>
          <w:kern w:val="32"/>
          <w:sz w:val="24"/>
          <w:szCs w:val="24"/>
        </w:rPr>
      </w:pPr>
      <w:r w:rsidRPr="00312E2B">
        <w:rPr>
          <w:rFonts w:ascii="Times New Roman" w:hAnsi="Times New Roman"/>
          <w:bCs/>
          <w:kern w:val="32"/>
          <w:sz w:val="24"/>
          <w:szCs w:val="24"/>
        </w:rPr>
        <w:t>информацию о поставщиках, сведения о которых содержатся в Реестре недобросовестных Поставщиков, предусмотренном Федеральным законом от 05.04.2013 г. № 44-ФЗ;</w:t>
      </w:r>
    </w:p>
    <w:p w:rsidR="00312E2B" w:rsidRPr="00312E2B" w:rsidRDefault="00312E2B" w:rsidP="00312E2B">
      <w:pPr>
        <w:numPr>
          <w:ilvl w:val="0"/>
          <w:numId w:val="90"/>
        </w:numPr>
        <w:tabs>
          <w:tab w:val="left" w:pos="1134"/>
        </w:tabs>
        <w:spacing w:before="120" w:after="120" w:line="240" w:lineRule="auto"/>
        <w:ind w:left="1418" w:hanging="284"/>
        <w:contextualSpacing/>
        <w:jc w:val="both"/>
        <w:rPr>
          <w:rFonts w:ascii="Times New Roman" w:hAnsi="Times New Roman"/>
          <w:bCs/>
          <w:kern w:val="32"/>
          <w:sz w:val="24"/>
          <w:szCs w:val="24"/>
        </w:rPr>
      </w:pPr>
      <w:r w:rsidRPr="00312E2B">
        <w:rPr>
          <w:rFonts w:ascii="Times New Roman" w:hAnsi="Times New Roman"/>
          <w:bCs/>
          <w:kern w:val="32"/>
          <w:sz w:val="24"/>
          <w:szCs w:val="24"/>
        </w:rPr>
        <w:t xml:space="preserve">информацию о поставщиках, сведения о которых содержатся в Реестре недобросовестных Поставщиков, предусмотренном Федеральным законом от </w:t>
      </w:r>
      <w:r w:rsidR="002506EE">
        <w:rPr>
          <w:rFonts w:ascii="Times New Roman" w:hAnsi="Times New Roman"/>
          <w:bCs/>
          <w:kern w:val="32"/>
          <w:sz w:val="24"/>
          <w:szCs w:val="24"/>
        </w:rPr>
        <w:t xml:space="preserve">18.11.2011 </w:t>
      </w:r>
      <w:r w:rsidRPr="00312E2B">
        <w:rPr>
          <w:rFonts w:ascii="Times New Roman" w:hAnsi="Times New Roman"/>
          <w:bCs/>
          <w:kern w:val="32"/>
          <w:sz w:val="24"/>
          <w:szCs w:val="24"/>
        </w:rPr>
        <w:t>№ 223-ФЗ;</w:t>
      </w:r>
    </w:p>
    <w:p w:rsidR="00312E2B" w:rsidRPr="00312E2B" w:rsidRDefault="00312E2B" w:rsidP="00312E2B">
      <w:pPr>
        <w:numPr>
          <w:ilvl w:val="0"/>
          <w:numId w:val="90"/>
        </w:numPr>
        <w:tabs>
          <w:tab w:val="left" w:pos="1134"/>
        </w:tabs>
        <w:spacing w:before="120" w:after="120" w:line="240" w:lineRule="auto"/>
        <w:ind w:left="1418" w:hanging="284"/>
        <w:contextualSpacing/>
        <w:jc w:val="both"/>
        <w:rPr>
          <w:rFonts w:ascii="Times New Roman" w:hAnsi="Times New Roman"/>
          <w:bCs/>
          <w:kern w:val="32"/>
          <w:sz w:val="24"/>
          <w:szCs w:val="24"/>
        </w:rPr>
      </w:pPr>
      <w:r w:rsidRPr="00312E2B">
        <w:rPr>
          <w:rFonts w:ascii="Times New Roman" w:hAnsi="Times New Roman"/>
          <w:bCs/>
          <w:kern w:val="32"/>
          <w:sz w:val="24"/>
          <w:szCs w:val="24"/>
        </w:rPr>
        <w:t>информацию о поставщиках, сведения о которых содержатся в Реестре недобросовестных Поставщиков Общества и/или Группы;</w:t>
      </w:r>
    </w:p>
    <w:p w:rsidR="00312E2B" w:rsidRPr="00312E2B" w:rsidRDefault="00312E2B" w:rsidP="00312E2B">
      <w:pPr>
        <w:numPr>
          <w:ilvl w:val="0"/>
          <w:numId w:val="90"/>
        </w:numPr>
        <w:tabs>
          <w:tab w:val="left" w:pos="1134"/>
        </w:tabs>
        <w:spacing w:before="120" w:after="120" w:line="240" w:lineRule="auto"/>
        <w:ind w:left="1418" w:hanging="284"/>
        <w:contextualSpacing/>
        <w:jc w:val="both"/>
        <w:rPr>
          <w:rFonts w:ascii="Times New Roman" w:hAnsi="Times New Roman"/>
          <w:bCs/>
          <w:kern w:val="32"/>
          <w:sz w:val="24"/>
          <w:szCs w:val="24"/>
        </w:rPr>
      </w:pPr>
      <w:r w:rsidRPr="00312E2B">
        <w:rPr>
          <w:rFonts w:ascii="Times New Roman" w:hAnsi="Times New Roman"/>
          <w:bCs/>
          <w:kern w:val="32"/>
          <w:sz w:val="24"/>
          <w:szCs w:val="24"/>
        </w:rPr>
        <w:t>информацию о поставщике, сведение о цене предложения которого, превышает начальную (максимальную) цену, установленную в ГКПЗ.</w:t>
      </w:r>
    </w:p>
    <w:p w:rsidR="00312E2B" w:rsidRPr="00312E2B" w:rsidRDefault="00312E2B" w:rsidP="00061EDB">
      <w:pPr>
        <w:numPr>
          <w:ilvl w:val="1"/>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Конкурентная карта должна быть утверждена ЕИО Общества, или иным уполномоченным ЕИО Общества лицом.</w:t>
      </w:r>
    </w:p>
    <w:p w:rsidR="00312E2B" w:rsidRPr="00312E2B" w:rsidRDefault="00312E2B" w:rsidP="00061EDB">
      <w:pPr>
        <w:numPr>
          <w:ilvl w:val="1"/>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 xml:space="preserve">Все документы по выбору Поставщика (запросы в их адрес и полученные в ответ предложения, поступившие Заявки, официальные прайс-листы или их копии, публичные оферты, распечаток данных сайтов потенциальных Поставщиков, протоколы переговоров, письма с запросами по снижению стоимости и/или улучшению условий договора и т.д.) должны храниться в архиве процедуры закупки. </w:t>
      </w:r>
    </w:p>
    <w:p w:rsidR="00312E2B" w:rsidRPr="00312E2B" w:rsidRDefault="00312E2B" w:rsidP="00061EDB">
      <w:pPr>
        <w:numPr>
          <w:ilvl w:val="1"/>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 xml:space="preserve">Инициатор договора осуществляет процедуру согласования договора с приложением к проекту договора конкурентной карты, как обоснования выбора Поставщика. </w:t>
      </w:r>
    </w:p>
    <w:p w:rsidR="00312E2B" w:rsidRPr="00312E2B" w:rsidRDefault="00312E2B" w:rsidP="00061EDB">
      <w:pPr>
        <w:numPr>
          <w:ilvl w:val="1"/>
          <w:numId w:val="131"/>
        </w:numPr>
        <w:spacing w:line="240" w:lineRule="auto"/>
        <w:ind w:left="1134" w:hanging="1134"/>
        <w:contextualSpacing/>
        <w:jc w:val="both"/>
        <w:rPr>
          <w:rFonts w:ascii="Times New Roman" w:hAnsi="Times New Roman"/>
          <w:sz w:val="24"/>
          <w:szCs w:val="24"/>
        </w:rPr>
      </w:pPr>
      <w:r w:rsidRPr="00312E2B">
        <w:rPr>
          <w:rFonts w:ascii="Times New Roman" w:hAnsi="Times New Roman"/>
          <w:sz w:val="24"/>
          <w:szCs w:val="24"/>
        </w:rPr>
        <w:t>При применении настоящего раздела следует учитывать, что упрощенная процедура закупки не является торгами и не влечет соответствующих правовых последствий, предусмотренных законодательством РФ.</w:t>
      </w:r>
    </w:p>
    <w:p w:rsidR="00312E2B" w:rsidRPr="00312E2B" w:rsidRDefault="00312E2B" w:rsidP="00061EDB">
      <w:pPr>
        <w:numPr>
          <w:ilvl w:val="1"/>
          <w:numId w:val="131"/>
        </w:numPr>
        <w:spacing w:line="240" w:lineRule="auto"/>
        <w:ind w:left="1134" w:hanging="1134"/>
        <w:contextualSpacing/>
        <w:jc w:val="both"/>
        <w:rPr>
          <w:rFonts w:ascii="Times New Roman" w:hAnsi="Times New Roman"/>
          <w:sz w:val="24"/>
          <w:szCs w:val="24"/>
        </w:rPr>
      </w:pPr>
      <w:r w:rsidRPr="00312E2B">
        <w:rPr>
          <w:rFonts w:ascii="Times New Roman" w:hAnsi="Times New Roman"/>
          <w:sz w:val="24"/>
          <w:szCs w:val="24"/>
        </w:rPr>
        <w:t>Протоколы в ходе закупки не составляются.</w:t>
      </w:r>
    </w:p>
    <w:p w:rsidR="00312E2B" w:rsidRPr="00312E2B" w:rsidRDefault="00312E2B" w:rsidP="00061EDB">
      <w:pPr>
        <w:numPr>
          <w:ilvl w:val="0"/>
          <w:numId w:val="131"/>
        </w:numPr>
        <w:tabs>
          <w:tab w:val="left" w:pos="1134"/>
        </w:tabs>
        <w:spacing w:before="240" w:after="120" w:line="240" w:lineRule="auto"/>
        <w:ind w:left="1134" w:hanging="1134"/>
        <w:outlineLvl w:val="0"/>
        <w:rPr>
          <w:rFonts w:ascii="Times New Roman" w:hAnsi="Times New Roman"/>
          <w:b/>
          <w:sz w:val="28"/>
          <w:szCs w:val="28"/>
          <w:lang w:eastAsia="ru-RU"/>
        </w:rPr>
      </w:pPr>
      <w:bookmarkStart w:id="255" w:name="_Toc409786033"/>
      <w:bookmarkStart w:id="256" w:name="_Toc428869257"/>
      <w:bookmarkStart w:id="257" w:name="_Toc428869446"/>
      <w:bookmarkStart w:id="258" w:name="_Toc428870020"/>
      <w:bookmarkStart w:id="259" w:name="_Toc443556202"/>
      <w:r w:rsidRPr="00312E2B">
        <w:rPr>
          <w:rFonts w:ascii="Times New Roman" w:hAnsi="Times New Roman"/>
          <w:b/>
          <w:sz w:val="28"/>
          <w:szCs w:val="28"/>
          <w:lang w:eastAsia="ru-RU"/>
        </w:rPr>
        <w:t>Одноэтапный конкурс</w:t>
      </w:r>
      <w:bookmarkEnd w:id="255"/>
      <w:bookmarkEnd w:id="256"/>
      <w:bookmarkEnd w:id="257"/>
      <w:bookmarkEnd w:id="258"/>
      <w:bookmarkEnd w:id="259"/>
    </w:p>
    <w:p w:rsidR="00312E2B" w:rsidRPr="00312E2B" w:rsidRDefault="00312E2B" w:rsidP="00061EDB">
      <w:pPr>
        <w:numPr>
          <w:ilvl w:val="1"/>
          <w:numId w:val="131"/>
        </w:numPr>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Условия применения:</w:t>
      </w:r>
    </w:p>
    <w:p w:rsidR="00312E2B" w:rsidRPr="00312E2B" w:rsidRDefault="00312E2B" w:rsidP="00061EDB">
      <w:pPr>
        <w:numPr>
          <w:ilvl w:val="2"/>
          <w:numId w:val="131"/>
        </w:numPr>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Одноэтапный конкурс – конкурентные торги, Победителем которых признается Участник закупки, предложивший лучшее сочетание условий исполнения договора и Заявке которого было присвоено первое место согласно объявленной системе критериев.</w:t>
      </w:r>
    </w:p>
    <w:p w:rsidR="00312E2B" w:rsidRPr="00312E2B" w:rsidRDefault="00312E2B" w:rsidP="00061EDB">
      <w:pPr>
        <w:numPr>
          <w:ilvl w:val="2"/>
          <w:numId w:val="131"/>
        </w:numPr>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 xml:space="preserve">Закупка Продукции путем применения процедуры одноэтапного конкурса проводится в случаях установленных ГКПЗ Общества, утвержденной ЕИО Общества (с учетом корректировок ГКПЗ).  </w:t>
      </w:r>
    </w:p>
    <w:p w:rsidR="00312E2B" w:rsidRPr="00312E2B" w:rsidRDefault="00312E2B" w:rsidP="00061EDB">
      <w:pPr>
        <w:numPr>
          <w:ilvl w:val="2"/>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Одноэтапный конкурс может быть открытым или закрытым:</w:t>
      </w:r>
    </w:p>
    <w:p w:rsidR="00312E2B" w:rsidRPr="00312E2B" w:rsidRDefault="00312E2B" w:rsidP="00312E2B">
      <w:pPr>
        <w:numPr>
          <w:ilvl w:val="0"/>
          <w:numId w:val="42"/>
        </w:numPr>
        <w:tabs>
          <w:tab w:val="left" w:pos="1134"/>
        </w:tabs>
        <w:spacing w:before="120" w:after="120" w:line="240" w:lineRule="auto"/>
        <w:ind w:left="1418" w:hanging="284"/>
        <w:contextualSpacing/>
        <w:jc w:val="both"/>
        <w:rPr>
          <w:rFonts w:ascii="Times New Roman" w:hAnsi="Times New Roman"/>
          <w:bCs/>
          <w:kern w:val="32"/>
          <w:sz w:val="24"/>
          <w:szCs w:val="24"/>
        </w:rPr>
      </w:pPr>
      <w:r w:rsidRPr="00312E2B">
        <w:rPr>
          <w:rFonts w:ascii="Times New Roman" w:hAnsi="Times New Roman"/>
          <w:bCs/>
          <w:kern w:val="32"/>
          <w:sz w:val="24"/>
          <w:szCs w:val="24"/>
        </w:rPr>
        <w:t>Открытый конкурс – конкурентные торги, при которых информация о потребностях в Продукции Общества сообщается неограниченному кругу лиц путем размещения на обязательных Интернет-ресурсах извещения о проведении открытого одноэтапного конкурса.</w:t>
      </w:r>
    </w:p>
    <w:p w:rsidR="00312E2B" w:rsidRPr="00312E2B" w:rsidRDefault="00312E2B" w:rsidP="00312E2B">
      <w:pPr>
        <w:numPr>
          <w:ilvl w:val="0"/>
          <w:numId w:val="42"/>
        </w:numPr>
        <w:tabs>
          <w:tab w:val="left" w:pos="1134"/>
        </w:tabs>
        <w:spacing w:before="120" w:after="120" w:line="240" w:lineRule="auto"/>
        <w:ind w:left="1418" w:hanging="284"/>
        <w:contextualSpacing/>
        <w:jc w:val="both"/>
        <w:rPr>
          <w:rFonts w:ascii="Times New Roman" w:hAnsi="Times New Roman"/>
          <w:bCs/>
          <w:kern w:val="32"/>
          <w:sz w:val="24"/>
          <w:szCs w:val="24"/>
        </w:rPr>
      </w:pPr>
      <w:r w:rsidRPr="00312E2B">
        <w:rPr>
          <w:rFonts w:ascii="Times New Roman" w:hAnsi="Times New Roman"/>
          <w:bCs/>
          <w:kern w:val="32"/>
          <w:sz w:val="24"/>
          <w:szCs w:val="24"/>
        </w:rPr>
        <w:t>Закрытый конкурс – конкурентные торги с ограниченным кругом Участников закупки, проводимые среди заранее определенного решением ЦЗК Общества круга Потенциальных участников закупки.</w:t>
      </w:r>
    </w:p>
    <w:p w:rsidR="00312E2B" w:rsidRPr="00312E2B" w:rsidRDefault="00312E2B" w:rsidP="00061EDB">
      <w:pPr>
        <w:numPr>
          <w:ilvl w:val="1"/>
          <w:numId w:val="131"/>
        </w:numPr>
        <w:spacing w:line="240" w:lineRule="auto"/>
        <w:ind w:left="1134" w:hanging="1134"/>
        <w:contextualSpacing/>
        <w:rPr>
          <w:rFonts w:ascii="Times New Roman" w:hAnsi="Times New Roman"/>
          <w:sz w:val="24"/>
          <w:szCs w:val="24"/>
        </w:rPr>
      </w:pPr>
      <w:r w:rsidRPr="00312E2B">
        <w:rPr>
          <w:rFonts w:ascii="Times New Roman" w:hAnsi="Times New Roman"/>
          <w:sz w:val="24"/>
          <w:szCs w:val="24"/>
        </w:rPr>
        <w:t>Порядок проведения:</w:t>
      </w:r>
    </w:p>
    <w:p w:rsidR="00312E2B" w:rsidRPr="00312E2B" w:rsidRDefault="00312E2B" w:rsidP="00061EDB">
      <w:pPr>
        <w:numPr>
          <w:ilvl w:val="2"/>
          <w:numId w:val="131"/>
        </w:numPr>
        <w:spacing w:line="240" w:lineRule="auto"/>
        <w:ind w:left="1134" w:hanging="1134"/>
        <w:contextualSpacing/>
        <w:rPr>
          <w:rFonts w:ascii="Times New Roman" w:hAnsi="Times New Roman"/>
          <w:sz w:val="24"/>
          <w:szCs w:val="24"/>
        </w:rPr>
      </w:pPr>
      <w:r w:rsidRPr="00312E2B">
        <w:rPr>
          <w:rFonts w:ascii="Times New Roman" w:hAnsi="Times New Roman"/>
          <w:sz w:val="24"/>
          <w:szCs w:val="24"/>
        </w:rPr>
        <w:t>Закупочная документация:</w:t>
      </w:r>
    </w:p>
    <w:p w:rsidR="00312E2B" w:rsidRPr="00312E2B" w:rsidRDefault="00312E2B" w:rsidP="00061EDB">
      <w:pPr>
        <w:numPr>
          <w:ilvl w:val="3"/>
          <w:numId w:val="131"/>
        </w:numPr>
        <w:spacing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Организатором закупки размещается Закупочная документация не менее чем за 20 (двадцать) дней до окончания срока подачи Заявок.</w:t>
      </w:r>
      <w:r w:rsidRPr="00312E2B">
        <w:t xml:space="preserve"> </w:t>
      </w:r>
      <w:r w:rsidRPr="00312E2B">
        <w:rPr>
          <w:rFonts w:ascii="Times New Roman" w:hAnsi="Times New Roman"/>
          <w:bCs/>
          <w:kern w:val="32"/>
          <w:sz w:val="24"/>
          <w:szCs w:val="24"/>
        </w:rPr>
        <w:t>В случае, если Закупочной документацией установлена дата, начиная с которой Потенциальные участники закупки могут получить Закупочную документацию, предусмотренный настоящим пунктом 20-дневный срок необходимо отсчитывать от указанной даты.</w:t>
      </w:r>
    </w:p>
    <w:p w:rsidR="00312E2B" w:rsidRPr="00312E2B" w:rsidRDefault="00312E2B" w:rsidP="00061EDB">
      <w:pPr>
        <w:numPr>
          <w:ilvl w:val="3"/>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Закупочная документация должна содержать все требования и условия конкурса, а также подробное описание всех его процедур.</w:t>
      </w:r>
    </w:p>
    <w:p w:rsidR="00312E2B" w:rsidRPr="00312E2B" w:rsidRDefault="00312E2B" w:rsidP="00061EDB">
      <w:pPr>
        <w:numPr>
          <w:ilvl w:val="3"/>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Закупочная документация разрабатывается Организатором закупки, согласовывается с Закупочной комиссией и утверждается Председателем Закупочной комиссии.</w:t>
      </w:r>
    </w:p>
    <w:p w:rsidR="00312E2B" w:rsidRPr="00312E2B" w:rsidRDefault="00312E2B" w:rsidP="00061EDB">
      <w:pPr>
        <w:numPr>
          <w:ilvl w:val="2"/>
          <w:numId w:val="131"/>
        </w:numPr>
        <w:spacing w:line="240" w:lineRule="auto"/>
        <w:ind w:left="1134" w:hanging="1134"/>
        <w:contextualSpacing/>
        <w:jc w:val="both"/>
        <w:rPr>
          <w:rFonts w:ascii="Times New Roman" w:hAnsi="Times New Roman"/>
          <w:sz w:val="24"/>
          <w:szCs w:val="24"/>
          <w:u w:val="single"/>
        </w:rPr>
      </w:pPr>
      <w:r w:rsidRPr="00312E2B">
        <w:rPr>
          <w:rFonts w:ascii="Times New Roman" w:hAnsi="Times New Roman"/>
          <w:sz w:val="24"/>
          <w:szCs w:val="24"/>
        </w:rPr>
        <w:t>Предоставление и разъяснение Закупочной документации осуществляется в порядке и в сроки, предусмотренном Закупочной документацией.</w:t>
      </w:r>
    </w:p>
    <w:p w:rsidR="00312E2B" w:rsidRPr="00312E2B" w:rsidRDefault="00312E2B" w:rsidP="00061EDB">
      <w:pPr>
        <w:numPr>
          <w:ilvl w:val="3"/>
          <w:numId w:val="131"/>
        </w:numPr>
        <w:spacing w:line="240" w:lineRule="auto"/>
        <w:ind w:left="1134" w:hanging="1134"/>
        <w:contextualSpacing/>
        <w:jc w:val="both"/>
        <w:rPr>
          <w:rFonts w:ascii="Times New Roman" w:hAnsi="Times New Roman"/>
          <w:sz w:val="24"/>
          <w:szCs w:val="24"/>
        </w:rPr>
      </w:pPr>
      <w:r w:rsidRPr="00312E2B">
        <w:rPr>
          <w:rFonts w:ascii="Times New Roman" w:hAnsi="Times New Roman"/>
          <w:sz w:val="24"/>
          <w:szCs w:val="24"/>
        </w:rPr>
        <w:t>Потенциальный участник/Участник закупки вправе направить в письменной форме Организатору закупки запрос о разъяснении положений Закупочной документации в сроки, установленные Закупочной документацией.</w:t>
      </w:r>
    </w:p>
    <w:p w:rsidR="00312E2B" w:rsidRPr="00312E2B" w:rsidRDefault="00312E2B" w:rsidP="00061EDB">
      <w:pPr>
        <w:numPr>
          <w:ilvl w:val="3"/>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Организатор закупки обязан в срок, установленный Закупочной документацией ответить на любой официальный письменный запрос Потенциального участника/Участника закупки, касающийся разъяснения Закупочной документации, полученный не позднее установленного в ней срока, а в случае необходимости получить от Заказчика (структурного подразделения Заказчика) разъяснения Закупочной документации для подготовки ответа. Ответ с разъяснениями вместе с указанием сути поступившего запроса размещается на Интернет-ресурсах. При этом Потенциальные участники/Участники закупки, в том числе Участник закупки, направивший запрос обязаны самостоятельно отслеживать на Интернет-ресурсах такие разъяснения.</w:t>
      </w:r>
    </w:p>
    <w:p w:rsidR="00312E2B" w:rsidRPr="00312E2B" w:rsidRDefault="00312E2B" w:rsidP="00061EDB">
      <w:pPr>
        <w:numPr>
          <w:ilvl w:val="3"/>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 xml:space="preserve">Разъяснения Закупочной документации должны носить справочный характер и не накладывать на Организатора (Заказчика) закупки никаких обязательств. </w:t>
      </w:r>
    </w:p>
    <w:p w:rsidR="00312E2B" w:rsidRPr="00312E2B" w:rsidRDefault="00312E2B" w:rsidP="00061EDB">
      <w:pPr>
        <w:numPr>
          <w:ilvl w:val="2"/>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Получение Заявок.</w:t>
      </w:r>
    </w:p>
    <w:p w:rsidR="00312E2B" w:rsidRPr="00312E2B" w:rsidRDefault="00312E2B" w:rsidP="00061EDB">
      <w:pPr>
        <w:numPr>
          <w:ilvl w:val="3"/>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Для участия в конкурсе Потенциальный участник закупки подает Заявку в сроки и по форме, которые установлены Закупочной документацией, а в случае подачи заявки на ЭТП - регламентом ЭТП и Закупочной документацией</w:t>
      </w:r>
    </w:p>
    <w:p w:rsidR="00312E2B" w:rsidRPr="00312E2B" w:rsidRDefault="00312E2B" w:rsidP="00061EDB">
      <w:pPr>
        <w:numPr>
          <w:ilvl w:val="3"/>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Потенциальный участник закупки должен убедиться, что его Заявка вручена ответственному работнику Организатора закупки. По требованию, Потенциального участника закупки, представившего Заявку, выдается соответствующая расписка с указанием времени и места ее приема.</w:t>
      </w:r>
    </w:p>
    <w:p w:rsidR="00312E2B" w:rsidRPr="00312E2B" w:rsidRDefault="00312E2B" w:rsidP="00061EDB">
      <w:pPr>
        <w:numPr>
          <w:ilvl w:val="3"/>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При поступлении Заявки (заявок) Организатор закупки делает соответствующую отметку о поступившей Заявке в Журнале регистрации поступивших заявок, с указанием даты и времени поступления Заявки с присвоением порядкового номера.</w:t>
      </w:r>
    </w:p>
    <w:p w:rsidR="00312E2B" w:rsidRPr="00312E2B" w:rsidRDefault="00312E2B" w:rsidP="00061EDB">
      <w:pPr>
        <w:numPr>
          <w:ilvl w:val="3"/>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Заявки должны быть поданы в запечатанных Конвертах, однако Организатор закупки вправе не отказывать в приеме Конверта с Заявкой только на том основании, что он не запечатан или запечатан ненадлежащим образом. О получении ненадлежащим образом запечатанной Заявки делается соответствующая пометка в журнале регистрации Заявок и протоколе вскрытия Конвертов с Заявками.</w:t>
      </w:r>
    </w:p>
    <w:p w:rsidR="00312E2B" w:rsidRPr="00312E2B" w:rsidRDefault="00312E2B" w:rsidP="00061EDB">
      <w:pPr>
        <w:numPr>
          <w:ilvl w:val="3"/>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Если Потенциальный участник закупки представил свою Заявку с опозданием, она не рассматривается. В случае, если было установлено требование обеспечения Заявки, Организатор закупки обязан вернуть внесенные в качестве обеспечения Заявки денежные средства указанным Потенциальным участникам закупки в течение 5 (пяти) рабочих дней со дня подписания протокола вскрытия Конвертов с Заявками.</w:t>
      </w:r>
    </w:p>
    <w:p w:rsidR="00312E2B" w:rsidRPr="00312E2B" w:rsidRDefault="00312E2B" w:rsidP="00061EDB">
      <w:pPr>
        <w:numPr>
          <w:ilvl w:val="2"/>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Вскрытие поступивших на конкурс Конвертов.</w:t>
      </w:r>
    </w:p>
    <w:p w:rsidR="00312E2B" w:rsidRPr="00312E2B" w:rsidRDefault="00312E2B" w:rsidP="00061EDB">
      <w:pPr>
        <w:numPr>
          <w:ilvl w:val="3"/>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Процедура вскрытия поступивших на конкурс Конвертов с Заявками в бумажной форме (в том числе при поступлении одного Конверта) проводится публично в заранее назначенное время и заранее определенном месте согласно Закупочной документации.</w:t>
      </w:r>
    </w:p>
    <w:p w:rsidR="00312E2B" w:rsidRPr="00312E2B" w:rsidRDefault="00312E2B" w:rsidP="00061EDB">
      <w:pPr>
        <w:numPr>
          <w:ilvl w:val="3"/>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Вскрытие поступивших конвертов с Заявками проводится в присутствии, как минимум, двух членов Закупочной комиссии с возможным привлечением иных работников Общества, Организатора закупки или третьих лиц. В любом случае, на этой процедуре имеют право присутствовать представители каждого из Потенциальных участников закупки, своевременно представивших Заявку.</w:t>
      </w:r>
    </w:p>
    <w:p w:rsidR="00312E2B" w:rsidRPr="00312E2B" w:rsidRDefault="00312E2B" w:rsidP="00061EDB">
      <w:pPr>
        <w:numPr>
          <w:ilvl w:val="3"/>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В день вскрытия Конвертов с Заявками непосредственно перед вскрытием Конвертов с Заявками, но не раньше времени, указанного в Закупочной документации, Закупочная комиссия обязана объявить присутствующим при вскрытии таких Конвертов о возможности подать Заявки, изменить или отозвать поданные Заявки до вскрытия конвертов с Заявками.</w:t>
      </w:r>
    </w:p>
    <w:p w:rsidR="00312E2B" w:rsidRPr="00312E2B" w:rsidRDefault="00312E2B" w:rsidP="00061EDB">
      <w:pPr>
        <w:numPr>
          <w:ilvl w:val="3"/>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В ходе публичного вскрытия поступивших на конкурс Конвертов с Заявками Председатель Закупочной комиссии, любой из членов Закупочной комиссии или секретарь Закупочной комиссии, исходя из представленных в Заявке документов, оглашает следующую информацию:</w:t>
      </w:r>
    </w:p>
    <w:p w:rsidR="00312E2B" w:rsidRPr="00312E2B" w:rsidRDefault="00312E2B" w:rsidP="00312E2B">
      <w:pPr>
        <w:numPr>
          <w:ilvl w:val="0"/>
          <w:numId w:val="43"/>
        </w:numPr>
        <w:tabs>
          <w:tab w:val="left" w:pos="1134"/>
          <w:tab w:val="left" w:pos="1418"/>
        </w:tabs>
        <w:spacing w:before="120" w:after="120" w:line="240" w:lineRule="auto"/>
        <w:ind w:left="1418" w:hanging="284"/>
        <w:contextualSpacing/>
        <w:jc w:val="both"/>
        <w:rPr>
          <w:rFonts w:ascii="Times New Roman" w:hAnsi="Times New Roman"/>
          <w:bCs/>
          <w:kern w:val="32"/>
          <w:sz w:val="24"/>
          <w:szCs w:val="24"/>
        </w:rPr>
      </w:pPr>
      <w:r w:rsidRPr="00312E2B">
        <w:rPr>
          <w:rFonts w:ascii="Times New Roman" w:hAnsi="Times New Roman"/>
          <w:bCs/>
          <w:kern w:val="32"/>
          <w:sz w:val="24"/>
          <w:szCs w:val="24"/>
        </w:rPr>
        <w:t>о содержимом Конверта (Заявка, ее изменение, отзыв, иное);</w:t>
      </w:r>
    </w:p>
    <w:p w:rsidR="00312E2B" w:rsidRPr="00312E2B" w:rsidRDefault="00312E2B" w:rsidP="00312E2B">
      <w:pPr>
        <w:numPr>
          <w:ilvl w:val="0"/>
          <w:numId w:val="43"/>
        </w:numPr>
        <w:tabs>
          <w:tab w:val="left" w:pos="1134"/>
          <w:tab w:val="left" w:pos="1418"/>
        </w:tabs>
        <w:spacing w:before="120" w:after="120" w:line="240" w:lineRule="auto"/>
        <w:ind w:left="1418" w:hanging="284"/>
        <w:contextualSpacing/>
        <w:jc w:val="both"/>
        <w:rPr>
          <w:rFonts w:ascii="Times New Roman" w:hAnsi="Times New Roman"/>
          <w:bCs/>
          <w:kern w:val="32"/>
          <w:sz w:val="24"/>
          <w:szCs w:val="24"/>
        </w:rPr>
      </w:pPr>
      <w:r w:rsidRPr="00312E2B">
        <w:rPr>
          <w:rFonts w:ascii="Times New Roman" w:hAnsi="Times New Roman"/>
          <w:bCs/>
          <w:kern w:val="32"/>
          <w:sz w:val="24"/>
          <w:szCs w:val="24"/>
        </w:rPr>
        <w:t>наименование, юридический и фактический адрес Потенциального участника закупки;</w:t>
      </w:r>
    </w:p>
    <w:p w:rsidR="00312E2B" w:rsidRPr="00312E2B" w:rsidRDefault="00312E2B" w:rsidP="00312E2B">
      <w:pPr>
        <w:numPr>
          <w:ilvl w:val="0"/>
          <w:numId w:val="43"/>
        </w:numPr>
        <w:tabs>
          <w:tab w:val="left" w:pos="1134"/>
          <w:tab w:val="left" w:pos="1418"/>
        </w:tabs>
        <w:spacing w:before="120" w:after="120" w:line="240" w:lineRule="auto"/>
        <w:ind w:left="1418" w:hanging="284"/>
        <w:contextualSpacing/>
        <w:jc w:val="both"/>
        <w:rPr>
          <w:rFonts w:ascii="Times New Roman" w:hAnsi="Times New Roman"/>
          <w:bCs/>
          <w:kern w:val="32"/>
          <w:sz w:val="24"/>
          <w:szCs w:val="24"/>
        </w:rPr>
      </w:pPr>
      <w:r w:rsidRPr="00312E2B">
        <w:rPr>
          <w:rFonts w:ascii="Times New Roman" w:hAnsi="Times New Roman"/>
          <w:bCs/>
          <w:kern w:val="32"/>
          <w:sz w:val="24"/>
          <w:szCs w:val="24"/>
        </w:rPr>
        <w:t>краткое описание предложенной в Заявке Продукции и цену Заявки (или иное указание на общую стоимость предложения Потенциального участника закупки), если цена предусмотрена;</w:t>
      </w:r>
    </w:p>
    <w:p w:rsidR="00312E2B" w:rsidRPr="00312E2B" w:rsidRDefault="00312E2B" w:rsidP="00312E2B">
      <w:pPr>
        <w:numPr>
          <w:ilvl w:val="0"/>
          <w:numId w:val="43"/>
        </w:numPr>
        <w:tabs>
          <w:tab w:val="left" w:pos="1134"/>
          <w:tab w:val="left" w:pos="1418"/>
        </w:tabs>
        <w:spacing w:before="120" w:after="120" w:line="240" w:lineRule="auto"/>
        <w:ind w:left="1418" w:hanging="284"/>
        <w:contextualSpacing/>
        <w:jc w:val="both"/>
        <w:rPr>
          <w:rFonts w:ascii="Times New Roman" w:hAnsi="Times New Roman"/>
          <w:bCs/>
          <w:kern w:val="32"/>
          <w:sz w:val="24"/>
          <w:szCs w:val="24"/>
        </w:rPr>
      </w:pPr>
      <w:r w:rsidRPr="00312E2B">
        <w:rPr>
          <w:rFonts w:ascii="Times New Roman" w:hAnsi="Times New Roman"/>
          <w:bCs/>
          <w:kern w:val="32"/>
          <w:sz w:val="24"/>
          <w:szCs w:val="24"/>
        </w:rPr>
        <w:t>для конвертов с изменениями и отзывами заявок на участие в конкурсе — существо изменений или факт отзыва Заявки;</w:t>
      </w:r>
    </w:p>
    <w:p w:rsidR="00312E2B" w:rsidRPr="00312E2B" w:rsidRDefault="00312E2B" w:rsidP="00312E2B">
      <w:pPr>
        <w:numPr>
          <w:ilvl w:val="0"/>
          <w:numId w:val="43"/>
        </w:numPr>
        <w:tabs>
          <w:tab w:val="left" w:pos="1134"/>
          <w:tab w:val="left" w:pos="1418"/>
        </w:tabs>
        <w:spacing w:before="120" w:after="120" w:line="240" w:lineRule="auto"/>
        <w:ind w:left="1418" w:hanging="284"/>
        <w:contextualSpacing/>
        <w:jc w:val="both"/>
        <w:rPr>
          <w:rFonts w:ascii="Times New Roman" w:hAnsi="Times New Roman"/>
          <w:bCs/>
          <w:kern w:val="32"/>
          <w:sz w:val="24"/>
          <w:szCs w:val="24"/>
        </w:rPr>
      </w:pPr>
      <w:r w:rsidRPr="00312E2B">
        <w:rPr>
          <w:rFonts w:ascii="Times New Roman" w:hAnsi="Times New Roman"/>
          <w:bCs/>
          <w:kern w:val="32"/>
          <w:sz w:val="24"/>
          <w:szCs w:val="24"/>
        </w:rPr>
        <w:t>любую другую информацию, которую Закупочная комиссия сочтет необходимой огласить.</w:t>
      </w:r>
    </w:p>
    <w:p w:rsidR="00312E2B" w:rsidRPr="00312E2B" w:rsidRDefault="00312E2B" w:rsidP="00061EDB">
      <w:pPr>
        <w:numPr>
          <w:ilvl w:val="3"/>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Закупочной комиссией вскрываются Конверты с Заявками, которые своевременно поступили Организатору закупки в соответствии с Закупочной документацией. Заявки вскрываются в порядке очередности их поступления Организатору закупки. В случае установления факта подачи одним Потенциальным участником закупки двух и более Заявок в отношении одного и того же лота при условии, что поданные ранее Заявки таким Потенциальным участником не отозваны, все Заявки такого Потенциального участника закупки, поданные в отношении данного лота, отклоняются без рассмотрения.</w:t>
      </w:r>
    </w:p>
    <w:p w:rsidR="00312E2B" w:rsidRPr="00312E2B" w:rsidRDefault="00312E2B" w:rsidP="00061EDB">
      <w:pPr>
        <w:numPr>
          <w:ilvl w:val="3"/>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 xml:space="preserve">Организатор закупки может осуществлять аудиозапись вскрытия Конвертов с Заявками. </w:t>
      </w:r>
    </w:p>
    <w:p w:rsidR="00312E2B" w:rsidRPr="00312E2B" w:rsidRDefault="00312E2B" w:rsidP="00061EDB">
      <w:pPr>
        <w:numPr>
          <w:ilvl w:val="3"/>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По результатам процедуры вскрытия Конвертов с Заявками Закупочной комиссией составляется протокол вскрытия Конвертов с Заявками, который размещается на Интернет-ресурсах в течение 3 (трех) дней с момента подписания такого протокола.</w:t>
      </w:r>
    </w:p>
    <w:p w:rsidR="00312E2B" w:rsidRPr="00312E2B" w:rsidRDefault="00312E2B" w:rsidP="00061EDB">
      <w:pPr>
        <w:numPr>
          <w:ilvl w:val="2"/>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Рассмотрение, сопоставление и оценка заявок на участие в конкурсе.</w:t>
      </w:r>
    </w:p>
    <w:p w:rsidR="00312E2B" w:rsidRPr="00312E2B" w:rsidRDefault="00312E2B" w:rsidP="00061EDB">
      <w:pPr>
        <w:numPr>
          <w:ilvl w:val="3"/>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Заявка Потенциального Участника закупки может быть отклонена от участия в конкурсе в  случаях, установленных Закупочной документацией.</w:t>
      </w:r>
    </w:p>
    <w:p w:rsidR="00312E2B" w:rsidRDefault="00312E2B" w:rsidP="00061EDB">
      <w:pPr>
        <w:numPr>
          <w:ilvl w:val="3"/>
          <w:numId w:val="131"/>
        </w:numPr>
        <w:spacing w:line="240" w:lineRule="auto"/>
        <w:ind w:left="1134" w:hanging="1134"/>
        <w:contextualSpacing/>
        <w:jc w:val="both"/>
        <w:rPr>
          <w:rFonts w:ascii="Times New Roman" w:hAnsi="Times New Roman"/>
          <w:sz w:val="24"/>
          <w:szCs w:val="24"/>
        </w:rPr>
      </w:pPr>
      <w:r w:rsidRPr="00312E2B">
        <w:rPr>
          <w:rFonts w:ascii="Times New Roman" w:hAnsi="Times New Roman"/>
          <w:sz w:val="24"/>
          <w:szCs w:val="24"/>
        </w:rPr>
        <w:t>Перечень критериев оценки, весовые коэффициенты</w:t>
      </w:r>
      <w:r w:rsidR="00D1421A">
        <w:rPr>
          <w:rFonts w:ascii="Times New Roman" w:hAnsi="Times New Roman"/>
          <w:sz w:val="24"/>
          <w:szCs w:val="24"/>
        </w:rPr>
        <w:t xml:space="preserve"> </w:t>
      </w:r>
      <w:r w:rsidRPr="00312E2B">
        <w:rPr>
          <w:rFonts w:ascii="Times New Roman" w:hAnsi="Times New Roman"/>
          <w:sz w:val="24"/>
          <w:szCs w:val="24"/>
        </w:rPr>
        <w:t>и иная информация о порядке проведения оценки Заявок в отношении конкретной закупки определяются в Закупочной документации.</w:t>
      </w:r>
    </w:p>
    <w:p w:rsidR="0094761F" w:rsidRPr="009B6298" w:rsidRDefault="0094761F" w:rsidP="00061EDB">
      <w:pPr>
        <w:numPr>
          <w:ilvl w:val="3"/>
          <w:numId w:val="131"/>
        </w:numPr>
        <w:spacing w:line="240" w:lineRule="auto"/>
        <w:ind w:left="1134" w:hanging="1134"/>
        <w:contextualSpacing/>
        <w:jc w:val="both"/>
        <w:rPr>
          <w:rFonts w:ascii="Times New Roman" w:hAnsi="Times New Roman"/>
          <w:sz w:val="24"/>
          <w:szCs w:val="24"/>
        </w:rPr>
      </w:pPr>
      <w:r w:rsidRPr="009B6298">
        <w:rPr>
          <w:rFonts w:ascii="Times New Roman" w:hAnsi="Times New Roman"/>
          <w:sz w:val="24"/>
          <w:szCs w:val="24"/>
        </w:rPr>
        <w:t>Перед привлечением к сопоставлению и оценке Заявок каждый член Закупочной комиссии, а также привлекаемые эксперты и любые другие лица, имеющие доступ к информации, содержащейся в Заявках, должны сделать на имя Председателя Закупочной комиссии письменное заявление о своей беспристрастности. Член Закупочной комиссии, эксперт или иное лицо, узнавш</w:t>
      </w:r>
      <w:r w:rsidR="004950B4">
        <w:rPr>
          <w:rFonts w:ascii="Times New Roman" w:hAnsi="Times New Roman"/>
          <w:sz w:val="24"/>
          <w:szCs w:val="24"/>
        </w:rPr>
        <w:t>ее</w:t>
      </w:r>
      <w:r w:rsidRPr="009B6298">
        <w:rPr>
          <w:rFonts w:ascii="Times New Roman" w:hAnsi="Times New Roman"/>
          <w:sz w:val="24"/>
          <w:szCs w:val="24"/>
        </w:rPr>
        <w:t xml:space="preserve"> после процедуры вскрытия Конвертов с Заявками, что в числе Участников закупки есть лица, предложения которых он не может рассматривать беспристрастно, обязан заявить самоотвод, решение по которому принимает Закупочная комиссия.</w:t>
      </w:r>
    </w:p>
    <w:p w:rsidR="0094761F" w:rsidRPr="00312E2B" w:rsidRDefault="0094761F" w:rsidP="00061EDB">
      <w:pPr>
        <w:numPr>
          <w:ilvl w:val="3"/>
          <w:numId w:val="131"/>
        </w:numPr>
        <w:spacing w:line="240" w:lineRule="auto"/>
        <w:ind w:left="1134" w:hanging="1134"/>
        <w:contextualSpacing/>
        <w:jc w:val="both"/>
        <w:rPr>
          <w:rFonts w:ascii="Times New Roman" w:hAnsi="Times New Roman"/>
          <w:sz w:val="24"/>
          <w:szCs w:val="24"/>
        </w:rPr>
      </w:pPr>
      <w:r w:rsidRPr="009B6298">
        <w:rPr>
          <w:rFonts w:ascii="Times New Roman" w:hAnsi="Times New Roman"/>
          <w:sz w:val="24"/>
          <w:szCs w:val="24"/>
        </w:rPr>
        <w:t>В случае, создания ПДЗК, заявление о беспристрастности подается в момент утверждения данной комиссии.</w:t>
      </w:r>
    </w:p>
    <w:p w:rsidR="00312E2B" w:rsidRPr="00312E2B" w:rsidRDefault="00312E2B" w:rsidP="00061EDB">
      <w:pPr>
        <w:numPr>
          <w:ilvl w:val="3"/>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Рекомендуется осуществлять оценку Заявок в следующем порядке:</w:t>
      </w:r>
    </w:p>
    <w:p w:rsidR="00312E2B" w:rsidRPr="00312E2B" w:rsidRDefault="00312E2B" w:rsidP="00312E2B">
      <w:pPr>
        <w:numPr>
          <w:ilvl w:val="0"/>
          <w:numId w:val="44"/>
        </w:numPr>
        <w:tabs>
          <w:tab w:val="left" w:pos="1134"/>
        </w:tabs>
        <w:spacing w:before="120" w:after="120" w:line="240" w:lineRule="auto"/>
        <w:ind w:firstLine="414"/>
        <w:contextualSpacing/>
        <w:jc w:val="both"/>
        <w:rPr>
          <w:rFonts w:ascii="Times New Roman" w:hAnsi="Times New Roman"/>
          <w:bCs/>
          <w:kern w:val="32"/>
          <w:sz w:val="24"/>
          <w:szCs w:val="24"/>
        </w:rPr>
      </w:pPr>
      <w:r w:rsidRPr="00312E2B">
        <w:rPr>
          <w:rFonts w:ascii="Times New Roman" w:hAnsi="Times New Roman"/>
          <w:bCs/>
          <w:kern w:val="32"/>
          <w:sz w:val="24"/>
          <w:szCs w:val="24"/>
        </w:rPr>
        <w:t>проведение отборочной стадии;</w:t>
      </w:r>
    </w:p>
    <w:p w:rsidR="00312E2B" w:rsidRPr="00312E2B" w:rsidRDefault="00312E2B" w:rsidP="00312E2B">
      <w:pPr>
        <w:numPr>
          <w:ilvl w:val="0"/>
          <w:numId w:val="44"/>
        </w:numPr>
        <w:tabs>
          <w:tab w:val="left" w:pos="1134"/>
        </w:tabs>
        <w:spacing w:before="120" w:after="120" w:line="240" w:lineRule="auto"/>
        <w:ind w:firstLine="414"/>
        <w:contextualSpacing/>
        <w:jc w:val="both"/>
        <w:rPr>
          <w:rFonts w:ascii="Times New Roman" w:hAnsi="Times New Roman"/>
          <w:bCs/>
          <w:kern w:val="32"/>
          <w:sz w:val="24"/>
          <w:szCs w:val="24"/>
        </w:rPr>
      </w:pPr>
      <w:r w:rsidRPr="00312E2B">
        <w:rPr>
          <w:rFonts w:ascii="Times New Roman" w:hAnsi="Times New Roman"/>
          <w:bCs/>
          <w:kern w:val="32"/>
          <w:sz w:val="24"/>
          <w:szCs w:val="24"/>
        </w:rPr>
        <w:t>проведение оценочной стадии.</w:t>
      </w:r>
    </w:p>
    <w:p w:rsidR="00312E2B" w:rsidRPr="00312E2B" w:rsidRDefault="00312E2B" w:rsidP="00061EDB">
      <w:pPr>
        <w:numPr>
          <w:ilvl w:val="3"/>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Отборочная стадия. В рамках отборочной стадии последовательно выполняются следующие действия:</w:t>
      </w:r>
    </w:p>
    <w:p w:rsidR="00312E2B" w:rsidRPr="00312E2B" w:rsidRDefault="00312E2B" w:rsidP="00312E2B">
      <w:pPr>
        <w:numPr>
          <w:ilvl w:val="0"/>
          <w:numId w:val="45"/>
        </w:numPr>
        <w:tabs>
          <w:tab w:val="left" w:pos="1134"/>
        </w:tabs>
        <w:spacing w:before="120" w:after="120" w:line="240" w:lineRule="auto"/>
        <w:ind w:left="1418" w:hanging="284"/>
        <w:contextualSpacing/>
        <w:jc w:val="both"/>
        <w:rPr>
          <w:rFonts w:ascii="Times New Roman" w:hAnsi="Times New Roman"/>
          <w:bCs/>
          <w:kern w:val="32"/>
          <w:sz w:val="24"/>
          <w:szCs w:val="24"/>
        </w:rPr>
      </w:pPr>
      <w:r w:rsidRPr="00312E2B">
        <w:rPr>
          <w:rFonts w:ascii="Times New Roman" w:hAnsi="Times New Roman"/>
          <w:bCs/>
          <w:kern w:val="32"/>
          <w:sz w:val="24"/>
          <w:szCs w:val="24"/>
        </w:rPr>
        <w:t xml:space="preserve">проверка Заявок на соблюдение требований Закупочной документации к оформлению Заявок; </w:t>
      </w:r>
    </w:p>
    <w:p w:rsidR="00312E2B" w:rsidRPr="00312E2B" w:rsidRDefault="00312E2B" w:rsidP="00312E2B">
      <w:pPr>
        <w:numPr>
          <w:ilvl w:val="0"/>
          <w:numId w:val="45"/>
        </w:numPr>
        <w:tabs>
          <w:tab w:val="left" w:pos="1134"/>
        </w:tabs>
        <w:spacing w:before="120" w:after="120" w:line="240" w:lineRule="auto"/>
        <w:ind w:left="1418" w:hanging="284"/>
        <w:contextualSpacing/>
        <w:jc w:val="both"/>
        <w:rPr>
          <w:rFonts w:ascii="Times New Roman" w:hAnsi="Times New Roman"/>
          <w:bCs/>
          <w:kern w:val="32"/>
          <w:sz w:val="24"/>
          <w:szCs w:val="24"/>
        </w:rPr>
      </w:pPr>
      <w:r w:rsidRPr="00312E2B">
        <w:rPr>
          <w:rFonts w:ascii="Times New Roman" w:hAnsi="Times New Roman"/>
          <w:bCs/>
          <w:kern w:val="32"/>
          <w:sz w:val="24"/>
          <w:szCs w:val="24"/>
        </w:rPr>
        <w:t>уточнение у Потенциальных участников закупки разъяснения положений Заявок (при необходимости);</w:t>
      </w:r>
    </w:p>
    <w:p w:rsidR="00312E2B" w:rsidRPr="00312E2B" w:rsidRDefault="00312E2B" w:rsidP="00312E2B">
      <w:pPr>
        <w:numPr>
          <w:ilvl w:val="0"/>
          <w:numId w:val="45"/>
        </w:numPr>
        <w:tabs>
          <w:tab w:val="left" w:pos="1134"/>
        </w:tabs>
        <w:spacing w:before="120" w:after="120" w:line="240" w:lineRule="auto"/>
        <w:ind w:left="1418" w:hanging="284"/>
        <w:contextualSpacing/>
        <w:jc w:val="both"/>
        <w:rPr>
          <w:rFonts w:ascii="Times New Roman" w:hAnsi="Times New Roman"/>
          <w:bCs/>
          <w:kern w:val="32"/>
          <w:sz w:val="24"/>
          <w:szCs w:val="24"/>
        </w:rPr>
      </w:pPr>
      <w:r w:rsidRPr="00312E2B">
        <w:rPr>
          <w:rFonts w:ascii="Times New Roman" w:hAnsi="Times New Roman"/>
          <w:bCs/>
          <w:kern w:val="32"/>
          <w:sz w:val="24"/>
          <w:szCs w:val="24"/>
        </w:rPr>
        <w:t>проверка Потенциального участника закупки на соответствие требованиям Закупочной документации;</w:t>
      </w:r>
    </w:p>
    <w:p w:rsidR="00312E2B" w:rsidRPr="00312E2B" w:rsidRDefault="00312E2B" w:rsidP="00312E2B">
      <w:pPr>
        <w:numPr>
          <w:ilvl w:val="0"/>
          <w:numId w:val="45"/>
        </w:numPr>
        <w:tabs>
          <w:tab w:val="left" w:pos="1134"/>
        </w:tabs>
        <w:spacing w:before="120" w:after="120" w:line="240" w:lineRule="auto"/>
        <w:ind w:left="1418" w:hanging="284"/>
        <w:contextualSpacing/>
        <w:jc w:val="both"/>
        <w:rPr>
          <w:rFonts w:ascii="Times New Roman" w:hAnsi="Times New Roman"/>
          <w:bCs/>
          <w:kern w:val="32"/>
          <w:sz w:val="24"/>
          <w:szCs w:val="24"/>
        </w:rPr>
      </w:pPr>
      <w:r w:rsidRPr="00312E2B">
        <w:rPr>
          <w:rFonts w:ascii="Times New Roman" w:hAnsi="Times New Roman"/>
          <w:bCs/>
          <w:kern w:val="32"/>
          <w:sz w:val="24"/>
          <w:szCs w:val="24"/>
        </w:rPr>
        <w:t>проверка предлагаемой Продукции на соответствие требованиям закупки;</w:t>
      </w:r>
    </w:p>
    <w:p w:rsidR="00312E2B" w:rsidRPr="00312E2B" w:rsidRDefault="00312E2B" w:rsidP="00312E2B">
      <w:pPr>
        <w:numPr>
          <w:ilvl w:val="0"/>
          <w:numId w:val="45"/>
        </w:numPr>
        <w:tabs>
          <w:tab w:val="left" w:pos="1134"/>
        </w:tabs>
        <w:spacing w:before="120" w:after="120" w:line="240" w:lineRule="auto"/>
        <w:ind w:left="1418" w:hanging="284"/>
        <w:contextualSpacing/>
        <w:jc w:val="both"/>
        <w:rPr>
          <w:rFonts w:ascii="Times New Roman" w:hAnsi="Times New Roman"/>
          <w:bCs/>
          <w:kern w:val="32"/>
          <w:sz w:val="24"/>
          <w:szCs w:val="24"/>
        </w:rPr>
      </w:pPr>
      <w:r w:rsidRPr="00312E2B">
        <w:rPr>
          <w:rFonts w:ascii="Times New Roman" w:hAnsi="Times New Roman"/>
          <w:bCs/>
          <w:kern w:val="32"/>
          <w:sz w:val="24"/>
          <w:szCs w:val="24"/>
        </w:rPr>
        <w:t>отклонение Заявок, которые, по мнению членов Закупочной комиссии не соответствуют требованиям Закупочной документации.</w:t>
      </w:r>
    </w:p>
    <w:p w:rsidR="00312E2B" w:rsidRPr="00312E2B" w:rsidRDefault="00312E2B" w:rsidP="00061EDB">
      <w:pPr>
        <w:numPr>
          <w:ilvl w:val="3"/>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 xml:space="preserve">Оценочная стадия. В рамках оценочной стадии Закупочная комиссия оценивает и сопоставляет Заявки, которые не были отклонены на отборочной стадии. </w:t>
      </w:r>
    </w:p>
    <w:p w:rsidR="00312E2B" w:rsidRPr="00312E2B" w:rsidRDefault="00312E2B" w:rsidP="00061EDB">
      <w:pPr>
        <w:numPr>
          <w:ilvl w:val="3"/>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При ранжировании Заявок Закупочная комиссия принимает оценки и рекомендации экспертов, однако может принимать любые самостоятельные решения.</w:t>
      </w:r>
    </w:p>
    <w:p w:rsidR="00312E2B" w:rsidRPr="00312E2B" w:rsidRDefault="00312E2B" w:rsidP="00061EDB">
      <w:pPr>
        <w:numPr>
          <w:ilvl w:val="3"/>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Закупочная комиссия вправе отклонить все Заявки, если ни одна из них не удовлетворяет установленным Закупочной документацией требованиям в отношении Участника закупки, Продукции, условий договора или оформления Заявки.</w:t>
      </w:r>
    </w:p>
    <w:p w:rsidR="00312E2B" w:rsidRPr="00312E2B" w:rsidRDefault="00312E2B" w:rsidP="00061EDB">
      <w:pPr>
        <w:numPr>
          <w:ilvl w:val="3"/>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По результатам оценочной стадии Закупочная комиссия составляет протокол, который размещается на Интернет-ресурсах в течение 3 (трех) дней с момента подписания такого протокола.</w:t>
      </w:r>
    </w:p>
    <w:p w:rsidR="00312E2B" w:rsidRPr="00312E2B" w:rsidRDefault="00312E2B" w:rsidP="00061EDB">
      <w:pPr>
        <w:numPr>
          <w:ilvl w:val="2"/>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Применение специальной процедуры (переторжки).</w:t>
      </w:r>
    </w:p>
    <w:p w:rsidR="00312E2B" w:rsidRPr="00312E2B" w:rsidRDefault="00312E2B" w:rsidP="00061EDB">
      <w:pPr>
        <w:numPr>
          <w:ilvl w:val="3"/>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 xml:space="preserve">Организатор закупки вправе использовать в процедуре конкурса проведение процедуры переторжки в соответствии с Разделом 26 «Применение процедуры переторжки» настоящего Положения. Проведение процедуры переторжки возможно только в том случае, если это предусмотрено Закупочной документацией. </w:t>
      </w:r>
    </w:p>
    <w:p w:rsidR="00312E2B" w:rsidRPr="00312E2B" w:rsidRDefault="00312E2B" w:rsidP="00061EDB">
      <w:pPr>
        <w:numPr>
          <w:ilvl w:val="3"/>
          <w:numId w:val="131"/>
        </w:numPr>
        <w:spacing w:line="240" w:lineRule="auto"/>
        <w:ind w:left="1134" w:hanging="1134"/>
        <w:contextualSpacing/>
        <w:jc w:val="both"/>
        <w:rPr>
          <w:rFonts w:ascii="Times New Roman" w:hAnsi="Times New Roman"/>
          <w:sz w:val="24"/>
          <w:szCs w:val="24"/>
        </w:rPr>
      </w:pPr>
      <w:r w:rsidRPr="00312E2B">
        <w:rPr>
          <w:rFonts w:ascii="Times New Roman" w:hAnsi="Times New Roman"/>
          <w:sz w:val="24"/>
          <w:szCs w:val="24"/>
        </w:rPr>
        <w:t>По результатам процедуры переторжки Закупочная комиссия проводит итоговое ранжирование Заявок Участников закупки, в соответствии с условиями установленными Закупочной документацией, по степени предпочтительности для Заказчика с учетом изменившегося параметра Заявки.</w:t>
      </w:r>
    </w:p>
    <w:p w:rsidR="00312E2B" w:rsidRPr="00312E2B" w:rsidRDefault="00312E2B" w:rsidP="00061EDB">
      <w:pPr>
        <w:numPr>
          <w:ilvl w:val="3"/>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 xml:space="preserve">По результатам проведения процедуры переторжки Закупочной комиссией составляется протокол, который размещается на Интернет-ресурсах в течение 3 (трех) дней с момента подписания такого протокола. </w:t>
      </w:r>
    </w:p>
    <w:p w:rsidR="00312E2B" w:rsidRPr="00312E2B" w:rsidRDefault="00312E2B" w:rsidP="00061EDB">
      <w:pPr>
        <w:numPr>
          <w:ilvl w:val="2"/>
          <w:numId w:val="131"/>
        </w:numPr>
        <w:spacing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Организатор закупки вправе принять решение о внесении изменений в Закупочную документацию в порядке и сроки предусмотренные Разделом 17 «Внесение изменений в Закупочную документацию», а также отказаться от закупки в порядке и сроки предусмотренные Разделом 18 «Отказ от закупки» настоящего Положения.</w:t>
      </w:r>
    </w:p>
    <w:p w:rsidR="00312E2B" w:rsidRPr="00312E2B" w:rsidRDefault="00312E2B" w:rsidP="00061EDB">
      <w:pPr>
        <w:numPr>
          <w:ilvl w:val="2"/>
          <w:numId w:val="131"/>
        </w:numPr>
        <w:spacing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 xml:space="preserve">В случае, если в Закупочной документации установлено требование обеспечения Заявки, Организатор закупки возвращает Участникам закупки денежные средства, внесенные в качестве обеспечения Заявок, в течение 5 (пяти) рабочих дней со дня принятия решения об отказе от проведения открытого конкурса. </w:t>
      </w:r>
    </w:p>
    <w:p w:rsidR="00312E2B" w:rsidRPr="00312E2B" w:rsidRDefault="00312E2B" w:rsidP="00061EDB">
      <w:pPr>
        <w:numPr>
          <w:ilvl w:val="2"/>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Определение Победителя.</w:t>
      </w:r>
    </w:p>
    <w:p w:rsidR="00312E2B" w:rsidRPr="00312E2B" w:rsidRDefault="00312E2B" w:rsidP="00061EDB">
      <w:pPr>
        <w:numPr>
          <w:ilvl w:val="3"/>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Победителем признается Участник закупки, представивший Заявку, которая решением Закупочной комиссии признана наилучшим предложением по результатам оценочной стадии и заняла первое место в итоговой ранжировке Заявок по степени предпочтительности.</w:t>
      </w:r>
    </w:p>
    <w:p w:rsidR="00312E2B" w:rsidRPr="00312E2B" w:rsidRDefault="00312E2B" w:rsidP="00061EDB">
      <w:pPr>
        <w:numPr>
          <w:ilvl w:val="3"/>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По итогам конкурса (в случае определения Победителя) право на заключение договора фиксируется в протоколе о выборе победителя, содержащего все существенные условия договора, подлежащего заключению с Победителем конкурса.</w:t>
      </w:r>
    </w:p>
    <w:p w:rsidR="00312E2B" w:rsidRPr="00312E2B" w:rsidRDefault="00312E2B" w:rsidP="00061EDB">
      <w:pPr>
        <w:numPr>
          <w:ilvl w:val="2"/>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Заключение договора</w:t>
      </w:r>
    </w:p>
    <w:p w:rsidR="00312E2B" w:rsidRPr="00312E2B" w:rsidRDefault="00312E2B" w:rsidP="00061EDB">
      <w:pPr>
        <w:numPr>
          <w:ilvl w:val="3"/>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При проведении одноэтапного конкурса, предметом которого было право на заключение договора, договор с Победителем заключается в соответствии с п. 6 ст. 448 Гражданского кодекса РФ.</w:t>
      </w:r>
    </w:p>
    <w:p w:rsidR="00312E2B" w:rsidRPr="00312E2B" w:rsidRDefault="00312E2B" w:rsidP="00061EDB">
      <w:pPr>
        <w:numPr>
          <w:ilvl w:val="3"/>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Заключение договора осуществляется в соответствии с требованиями указанными в Разделе 20 «Заключение и исполнение договоров» настоящего Положения.</w:t>
      </w:r>
    </w:p>
    <w:p w:rsidR="00312E2B" w:rsidRPr="00312E2B" w:rsidRDefault="00312E2B" w:rsidP="00061EDB">
      <w:pPr>
        <w:numPr>
          <w:ilvl w:val="3"/>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Если Победитель не подписал договор,  то он утрачивает статус Победителя, а Организатор закупки имеет право удержать обеспечение исполнения его обязательств и выбрать новую выигравшую Заявку из числа остальных действующих (Заявку которой по итогам ранжирования присвоено второе место).</w:t>
      </w:r>
    </w:p>
    <w:p w:rsidR="00312E2B" w:rsidRPr="00312E2B" w:rsidRDefault="00312E2B" w:rsidP="00061EDB">
      <w:pPr>
        <w:numPr>
          <w:ilvl w:val="3"/>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Возврат обеспечения Заявки Победителю производится только после подписания договора между Обществом и Победителем.</w:t>
      </w:r>
    </w:p>
    <w:p w:rsidR="00312E2B" w:rsidRPr="00312E2B" w:rsidRDefault="00312E2B" w:rsidP="00312E2B">
      <w:pPr>
        <w:tabs>
          <w:tab w:val="left" w:pos="1560"/>
        </w:tabs>
        <w:spacing w:before="120" w:after="120" w:line="240" w:lineRule="auto"/>
        <w:ind w:left="960"/>
        <w:contextualSpacing/>
        <w:jc w:val="both"/>
        <w:rPr>
          <w:rFonts w:ascii="Times New Roman" w:hAnsi="Times New Roman"/>
          <w:bCs/>
          <w:kern w:val="32"/>
          <w:sz w:val="24"/>
          <w:szCs w:val="24"/>
        </w:rPr>
      </w:pPr>
    </w:p>
    <w:p w:rsidR="00312E2B" w:rsidRPr="00312E2B" w:rsidRDefault="00312E2B" w:rsidP="00061EDB">
      <w:pPr>
        <w:numPr>
          <w:ilvl w:val="0"/>
          <w:numId w:val="131"/>
        </w:numPr>
        <w:tabs>
          <w:tab w:val="left" w:pos="1134"/>
        </w:tabs>
        <w:spacing w:before="240" w:after="120" w:line="240" w:lineRule="auto"/>
        <w:ind w:left="1134" w:hanging="1134"/>
        <w:contextualSpacing/>
        <w:outlineLvl w:val="0"/>
        <w:rPr>
          <w:rFonts w:ascii="Times New Roman" w:hAnsi="Times New Roman"/>
          <w:bCs/>
          <w:kern w:val="32"/>
          <w:sz w:val="28"/>
          <w:szCs w:val="28"/>
        </w:rPr>
      </w:pPr>
      <w:bookmarkStart w:id="260" w:name="_Toc409786034"/>
      <w:bookmarkStart w:id="261" w:name="_Toc428869258"/>
      <w:bookmarkStart w:id="262" w:name="_Toc428869447"/>
      <w:bookmarkStart w:id="263" w:name="_Toc428870021"/>
      <w:bookmarkStart w:id="264" w:name="_Toc443556203"/>
      <w:r w:rsidRPr="00312E2B">
        <w:rPr>
          <w:rFonts w:ascii="Times New Roman" w:hAnsi="Times New Roman"/>
          <w:b/>
          <w:bCs/>
          <w:kern w:val="32"/>
          <w:sz w:val="28"/>
          <w:szCs w:val="28"/>
        </w:rPr>
        <w:t>Многоэтапный конкурс</w:t>
      </w:r>
      <w:bookmarkEnd w:id="260"/>
      <w:bookmarkEnd w:id="261"/>
      <w:bookmarkEnd w:id="262"/>
      <w:bookmarkEnd w:id="263"/>
      <w:bookmarkEnd w:id="264"/>
    </w:p>
    <w:p w:rsidR="00312E2B" w:rsidRPr="00312E2B" w:rsidRDefault="00312E2B" w:rsidP="00061EDB">
      <w:pPr>
        <w:numPr>
          <w:ilvl w:val="1"/>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Многоэтапный конкурс – конкурентные торги, предусматривающие предоставление и рассмотрение заявок в два и более этапов, победителем которых признается Участник закупки, предложивший лучшее сочетание условий исполнения договора и Заявке которого было присвоено первое место согласно объявленной системе критериев.</w:t>
      </w:r>
    </w:p>
    <w:p w:rsidR="00312E2B" w:rsidRPr="00312E2B" w:rsidRDefault="00312E2B" w:rsidP="00061EDB">
      <w:pPr>
        <w:numPr>
          <w:ilvl w:val="1"/>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Закупка Продукции путем применения процедуры многоэтапного конкурса проводится в случаях установленных ГКПЗ Общества, утвержденной ЕИО Общества (с учетом корректировок ГКПЗ).</w:t>
      </w:r>
    </w:p>
    <w:p w:rsidR="00312E2B" w:rsidRPr="00312E2B" w:rsidRDefault="00312E2B" w:rsidP="00061EDB">
      <w:pPr>
        <w:numPr>
          <w:ilvl w:val="1"/>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Многоэтапный конкурс может быть открытым или закрытым:</w:t>
      </w:r>
    </w:p>
    <w:p w:rsidR="00312E2B" w:rsidRPr="00312E2B" w:rsidRDefault="00312E2B" w:rsidP="00312E2B">
      <w:pPr>
        <w:tabs>
          <w:tab w:val="left" w:pos="1134"/>
        </w:tabs>
        <w:spacing w:before="120" w:after="120" w:line="240" w:lineRule="auto"/>
        <w:ind w:left="1134"/>
        <w:jc w:val="both"/>
        <w:rPr>
          <w:rFonts w:ascii="Times New Roman" w:hAnsi="Times New Roman"/>
          <w:bCs/>
          <w:kern w:val="32"/>
          <w:sz w:val="24"/>
          <w:szCs w:val="24"/>
        </w:rPr>
      </w:pPr>
      <w:r w:rsidRPr="00312E2B">
        <w:rPr>
          <w:rFonts w:ascii="Times New Roman" w:hAnsi="Times New Roman"/>
          <w:bCs/>
          <w:kern w:val="32"/>
          <w:sz w:val="24"/>
          <w:szCs w:val="24"/>
        </w:rPr>
        <w:t>Открытый многоэтапный конкурс – конкурентные торги, при которых информация о потребностях в Продукции Общества сообщается неограниченному кругу лиц путем размещения на Интернет-ресурсах извещения о проведении открытого многоэтапного конкурса.</w:t>
      </w:r>
    </w:p>
    <w:p w:rsidR="00312E2B" w:rsidRPr="00312E2B" w:rsidRDefault="00312E2B" w:rsidP="00312E2B">
      <w:pPr>
        <w:tabs>
          <w:tab w:val="left" w:pos="1134"/>
        </w:tabs>
        <w:spacing w:before="120" w:after="120" w:line="240" w:lineRule="auto"/>
        <w:ind w:left="1134"/>
        <w:jc w:val="both"/>
        <w:rPr>
          <w:rFonts w:ascii="Times New Roman" w:hAnsi="Times New Roman"/>
          <w:bCs/>
          <w:kern w:val="32"/>
          <w:sz w:val="24"/>
          <w:szCs w:val="24"/>
        </w:rPr>
      </w:pPr>
      <w:r w:rsidRPr="00312E2B">
        <w:rPr>
          <w:rFonts w:ascii="Times New Roman" w:hAnsi="Times New Roman"/>
          <w:bCs/>
          <w:kern w:val="32"/>
          <w:sz w:val="24"/>
          <w:szCs w:val="24"/>
        </w:rPr>
        <w:t>Закрытый многоэтапный конкурс – конкурентные торги с ограниченным кругом Участников закупки, проводимые среди заранее определенного решением ЦЗК Общества круга Потенциальных участников закупки</w:t>
      </w:r>
    </w:p>
    <w:p w:rsidR="00312E2B" w:rsidRPr="00312E2B" w:rsidRDefault="00312E2B" w:rsidP="00061EDB">
      <w:pPr>
        <w:numPr>
          <w:ilvl w:val="1"/>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Многоэтапный конкурс может проводиться при закупке инновационной и иной сложной Продукции.</w:t>
      </w:r>
    </w:p>
    <w:p w:rsidR="00312E2B" w:rsidRPr="00312E2B" w:rsidRDefault="00312E2B" w:rsidP="00061EDB">
      <w:pPr>
        <w:numPr>
          <w:ilvl w:val="1"/>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Во всем, что не оговорено в настоящем разделе, к проведению многоэтапных</w:t>
      </w:r>
      <w:r w:rsidRPr="00312E2B">
        <w:rPr>
          <w:rFonts w:ascii="Times New Roman" w:hAnsi="Times New Roman"/>
          <w:sz w:val="24"/>
          <w:szCs w:val="24"/>
        </w:rPr>
        <w:t xml:space="preserve"> конкурсов применяются положения раздела </w:t>
      </w:r>
      <w:r w:rsidR="00800875" w:rsidRPr="00312E2B">
        <w:rPr>
          <w:rFonts w:ascii="Times New Roman" w:hAnsi="Times New Roman"/>
          <w:sz w:val="24"/>
          <w:szCs w:val="24"/>
        </w:rPr>
        <w:t>3</w:t>
      </w:r>
      <w:r w:rsidR="00800875">
        <w:rPr>
          <w:rFonts w:ascii="Times New Roman" w:hAnsi="Times New Roman"/>
          <w:sz w:val="24"/>
          <w:szCs w:val="24"/>
        </w:rPr>
        <w:t>8</w:t>
      </w:r>
      <w:r w:rsidR="00800875" w:rsidRPr="00312E2B">
        <w:rPr>
          <w:rFonts w:ascii="Times New Roman" w:hAnsi="Times New Roman"/>
          <w:sz w:val="24"/>
          <w:szCs w:val="24"/>
        </w:rPr>
        <w:t xml:space="preserve"> </w:t>
      </w:r>
      <w:r w:rsidRPr="00312E2B">
        <w:rPr>
          <w:rFonts w:ascii="Times New Roman" w:hAnsi="Times New Roman"/>
          <w:sz w:val="24"/>
          <w:szCs w:val="24"/>
        </w:rPr>
        <w:t>«Одноэтапный конкурс» настоящего Положения.</w:t>
      </w:r>
    </w:p>
    <w:p w:rsidR="00312E2B" w:rsidRPr="00312E2B" w:rsidRDefault="00312E2B" w:rsidP="00061EDB">
      <w:pPr>
        <w:numPr>
          <w:ilvl w:val="1"/>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Закупочная документация должна быть размещена не менее чем за 20 (двадцать) дней до истечения срока подачи заявок на участие в первом этапе.</w:t>
      </w:r>
    </w:p>
    <w:p w:rsidR="00312E2B" w:rsidRPr="00312E2B" w:rsidRDefault="00312E2B" w:rsidP="00061EDB">
      <w:pPr>
        <w:numPr>
          <w:ilvl w:val="1"/>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Закупочная документация должна четко определять количество планируемых этапов.</w:t>
      </w:r>
    </w:p>
    <w:p w:rsidR="00312E2B" w:rsidRPr="00312E2B" w:rsidRDefault="00312E2B" w:rsidP="00061EDB">
      <w:pPr>
        <w:numPr>
          <w:ilvl w:val="1"/>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На первом этапе многоэтапного конкурса Потенциальные участники закупки представляют первоначальные Заявки, содержащие технические предложения без указания цены, а также документы, подтверждающие соответствие Потенциальных участников закупки установленным требованиям. Закупочная документация может предусматривать предоставление предварительных смет затрат, но только в качестве справочного материала.</w:t>
      </w:r>
    </w:p>
    <w:p w:rsidR="00312E2B" w:rsidRPr="00312E2B" w:rsidRDefault="00312E2B" w:rsidP="00061EDB">
      <w:pPr>
        <w:numPr>
          <w:ilvl w:val="1"/>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На первом этапе Организатор закупки не должен требовать обеспечения Заявки.</w:t>
      </w:r>
    </w:p>
    <w:p w:rsidR="00312E2B" w:rsidRPr="00312E2B" w:rsidRDefault="00312E2B" w:rsidP="00061EDB">
      <w:pPr>
        <w:numPr>
          <w:ilvl w:val="1"/>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Закупочная документация о проведении каждого последующего этапа конкурса размещаются на Интернет-ресурсах в соответствии с требованиями Раздела 9 «Информационное обеспечение закупок» настоящего Положения.</w:t>
      </w:r>
    </w:p>
    <w:p w:rsidR="00312E2B" w:rsidRPr="00312E2B" w:rsidRDefault="00312E2B" w:rsidP="00061EDB">
      <w:pPr>
        <w:numPr>
          <w:ilvl w:val="1"/>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Рассмотрение, сопоставление и оценка заявок:</w:t>
      </w:r>
    </w:p>
    <w:p w:rsidR="00312E2B" w:rsidRPr="00312E2B" w:rsidRDefault="00312E2B" w:rsidP="00061EDB">
      <w:pPr>
        <w:numPr>
          <w:ilvl w:val="1"/>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Организатор закупки на первом этапе оценивает соответствие Потенциальных участников закупки требованиям закупки, а также суть предложения на предмет формирования окончательного технического задания и Закупоч</w:t>
      </w:r>
      <w:r w:rsidR="00586593">
        <w:rPr>
          <w:rFonts w:ascii="Times New Roman" w:hAnsi="Times New Roman"/>
          <w:bCs/>
          <w:kern w:val="32"/>
          <w:sz w:val="24"/>
          <w:szCs w:val="24"/>
        </w:rPr>
        <w:t>н</w:t>
      </w:r>
      <w:r w:rsidRPr="00312E2B">
        <w:rPr>
          <w:rFonts w:ascii="Times New Roman" w:hAnsi="Times New Roman"/>
          <w:bCs/>
          <w:kern w:val="32"/>
          <w:sz w:val="24"/>
          <w:szCs w:val="24"/>
        </w:rPr>
        <w:t>ой документации второго этапа. Подача на первом этапе технических предложений, не отвечающих, по мнению Закупоч</w:t>
      </w:r>
      <w:r w:rsidR="00586593">
        <w:rPr>
          <w:rFonts w:ascii="Times New Roman" w:hAnsi="Times New Roman"/>
          <w:bCs/>
          <w:kern w:val="32"/>
          <w:sz w:val="24"/>
          <w:szCs w:val="24"/>
        </w:rPr>
        <w:t>н</w:t>
      </w:r>
      <w:r w:rsidRPr="00312E2B">
        <w:rPr>
          <w:rFonts w:ascii="Times New Roman" w:hAnsi="Times New Roman"/>
          <w:bCs/>
          <w:kern w:val="32"/>
          <w:sz w:val="24"/>
          <w:szCs w:val="24"/>
        </w:rPr>
        <w:t>ой комиссии, целям Заказчика, может служить основанием для отклонения Заявки Потенциального участника закупки от участия в конкурсе .</w:t>
      </w:r>
    </w:p>
    <w:p w:rsidR="00312E2B" w:rsidRPr="00312E2B" w:rsidRDefault="00312E2B" w:rsidP="00061EDB">
      <w:pPr>
        <w:numPr>
          <w:ilvl w:val="1"/>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На первом этапе конкурса Организатор закупки вправе проводить переговоры с любым Потенциальным участником закупки по любому положению первоначальной Заявки. При необходимости переговоров Организатор закупки рассылает Потенциальным Участникам закупки приглашения к переговорам. Если иное не указано в Закупоч</w:t>
      </w:r>
      <w:r w:rsidR="00586593">
        <w:rPr>
          <w:rFonts w:ascii="Times New Roman" w:hAnsi="Times New Roman"/>
          <w:bCs/>
          <w:kern w:val="32"/>
          <w:sz w:val="24"/>
          <w:szCs w:val="24"/>
        </w:rPr>
        <w:t>н</w:t>
      </w:r>
      <w:r w:rsidRPr="00312E2B">
        <w:rPr>
          <w:rFonts w:ascii="Times New Roman" w:hAnsi="Times New Roman"/>
          <w:bCs/>
          <w:kern w:val="32"/>
          <w:sz w:val="24"/>
          <w:szCs w:val="24"/>
        </w:rPr>
        <w:t>ой документации, переговоры ведутся с каждым Потенциальным участником закупки отдельно. Результаты переговоров оформляются протоколами с обязательным указанием круга обсуждавшихся вопросов. Протоколы подписываются Закупочной комиссией и присутствующими уполномоченными представителями Потенциальных участников закупки.</w:t>
      </w:r>
    </w:p>
    <w:p w:rsidR="00312E2B" w:rsidRPr="00312E2B" w:rsidRDefault="00312E2B" w:rsidP="00061EDB">
      <w:pPr>
        <w:numPr>
          <w:ilvl w:val="1"/>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Закупочная комиссия вправе исключить из дальнейших процедур конкурса (как до переговоров, так во время их или после) Потенциальных участников закупки, не соответствующих требованиям, указанным в Закупочной документации.</w:t>
      </w:r>
    </w:p>
    <w:p w:rsidR="00312E2B" w:rsidRPr="00312E2B" w:rsidRDefault="00312E2B" w:rsidP="00061EDB">
      <w:pPr>
        <w:numPr>
          <w:ilvl w:val="1"/>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По результатам первого этапа Закупочная комиссия должна определить перечень  потенциальных участников закупки, допущенных ко второму этапу. Также перед проведением каждого последующего этапа конкурса формируется окончательное техническое задание и Закупочная документация второго этапа. В Закупочной документации последующего этапа могут быть исключены, изменены или дополнены любые первоначально установленные положения, включая функциональные, технические или качественные характеристики закупаемой Продукции, условия договора, требования к Участникам закупки, а также любые первоначально установленные критерии для сопоставления и оценки заявок на участие в конкурсе.</w:t>
      </w:r>
    </w:p>
    <w:p w:rsidR="00312E2B" w:rsidRPr="00312E2B" w:rsidRDefault="00312E2B" w:rsidP="00061EDB">
      <w:pPr>
        <w:numPr>
          <w:ilvl w:val="1"/>
          <w:numId w:val="131"/>
        </w:numPr>
        <w:tabs>
          <w:tab w:val="left" w:pos="1134"/>
        </w:tabs>
        <w:spacing w:before="120" w:after="120" w:line="240" w:lineRule="auto"/>
        <w:ind w:left="993" w:hanging="993"/>
        <w:contextualSpacing/>
        <w:jc w:val="both"/>
        <w:rPr>
          <w:rFonts w:ascii="Times New Roman" w:hAnsi="Times New Roman"/>
          <w:bCs/>
          <w:kern w:val="32"/>
          <w:sz w:val="24"/>
          <w:szCs w:val="24"/>
        </w:rPr>
      </w:pPr>
      <w:r w:rsidRPr="00312E2B">
        <w:rPr>
          <w:rFonts w:ascii="Times New Roman" w:hAnsi="Times New Roman"/>
          <w:bCs/>
          <w:kern w:val="32"/>
          <w:sz w:val="24"/>
          <w:szCs w:val="24"/>
        </w:rPr>
        <w:t>К участию в последующем этапе конкурса допускаются только те Потенциальные участники закупки, которые по результатам предыдущего этапа допущены Закупочной комиссией к участию. Указанным Потенциальным участникам закупки одновременно направляются адресные приглашения, к которым прилагается Закупочная документация последующего этапа.</w:t>
      </w:r>
    </w:p>
    <w:p w:rsidR="00312E2B" w:rsidRPr="00312E2B" w:rsidRDefault="00312E2B" w:rsidP="00061EDB">
      <w:pPr>
        <w:numPr>
          <w:ilvl w:val="1"/>
          <w:numId w:val="131"/>
        </w:numPr>
        <w:tabs>
          <w:tab w:val="left" w:pos="1134"/>
        </w:tabs>
        <w:spacing w:before="120" w:after="120" w:line="240" w:lineRule="auto"/>
        <w:ind w:left="993" w:hanging="993"/>
        <w:contextualSpacing/>
        <w:jc w:val="both"/>
        <w:rPr>
          <w:rFonts w:ascii="Times New Roman" w:hAnsi="Times New Roman"/>
          <w:bCs/>
          <w:kern w:val="32"/>
          <w:sz w:val="24"/>
          <w:szCs w:val="24"/>
        </w:rPr>
      </w:pPr>
      <w:r w:rsidRPr="00312E2B">
        <w:rPr>
          <w:rFonts w:ascii="Times New Roman" w:hAnsi="Times New Roman"/>
          <w:bCs/>
          <w:kern w:val="32"/>
          <w:sz w:val="24"/>
          <w:szCs w:val="24"/>
        </w:rPr>
        <w:t>На втором и последующих этапах Организатор закупки предлагает Потенциальным участникам закупки представить Заявки с указанием цены — итоговое технико-коммерческое предложение. Потенциальный участник закупки, не желающий представлять Заявку на второй и последующие этап, вправе выйти из дальнейшего участия в конкурсе.</w:t>
      </w:r>
    </w:p>
    <w:p w:rsidR="00312E2B" w:rsidRPr="00312E2B" w:rsidRDefault="00312E2B" w:rsidP="00061EDB">
      <w:pPr>
        <w:numPr>
          <w:ilvl w:val="1"/>
          <w:numId w:val="131"/>
        </w:numPr>
        <w:tabs>
          <w:tab w:val="left" w:pos="1134"/>
        </w:tabs>
        <w:spacing w:before="120" w:after="120" w:line="240" w:lineRule="auto"/>
        <w:ind w:left="993" w:hanging="993"/>
        <w:contextualSpacing/>
        <w:jc w:val="both"/>
        <w:rPr>
          <w:rFonts w:ascii="Times New Roman" w:hAnsi="Times New Roman"/>
          <w:bCs/>
          <w:kern w:val="32"/>
          <w:sz w:val="24"/>
          <w:szCs w:val="24"/>
        </w:rPr>
      </w:pPr>
      <w:r w:rsidRPr="00312E2B">
        <w:rPr>
          <w:rFonts w:ascii="Times New Roman" w:hAnsi="Times New Roman"/>
          <w:bCs/>
          <w:kern w:val="32"/>
          <w:sz w:val="24"/>
          <w:szCs w:val="24"/>
        </w:rPr>
        <w:t>При оценке соответствия Потенциального участника закупки предъявляемым требованиям Организатор закупки вправе воспользоваться сведениями первого этапа (если требования в этой части не изменились). Он также вправе запросить у любого Потенциального участника закупки подтверждение соответствия этим требованиям.</w:t>
      </w:r>
    </w:p>
    <w:p w:rsidR="00312E2B" w:rsidRPr="00312E2B" w:rsidRDefault="00312E2B" w:rsidP="00061EDB">
      <w:pPr>
        <w:numPr>
          <w:ilvl w:val="1"/>
          <w:numId w:val="131"/>
        </w:numPr>
        <w:tabs>
          <w:tab w:val="left" w:pos="1134"/>
        </w:tabs>
        <w:spacing w:before="120" w:after="120" w:line="240" w:lineRule="auto"/>
        <w:ind w:left="993" w:hanging="993"/>
        <w:contextualSpacing/>
        <w:jc w:val="both"/>
        <w:rPr>
          <w:rFonts w:ascii="Times New Roman" w:hAnsi="Times New Roman"/>
          <w:bCs/>
          <w:kern w:val="32"/>
          <w:sz w:val="24"/>
          <w:szCs w:val="24"/>
        </w:rPr>
      </w:pPr>
      <w:r w:rsidRPr="00312E2B">
        <w:rPr>
          <w:rFonts w:ascii="Times New Roman" w:hAnsi="Times New Roman"/>
          <w:bCs/>
          <w:kern w:val="32"/>
          <w:sz w:val="24"/>
          <w:szCs w:val="24"/>
        </w:rPr>
        <w:t>Допускается на втором и последующих этапах конкурса оценивать поступившие Заявки, как по совокупности критериев, так и только по цене. В любом случае, способ оценки доводится до сведения Участников закупки предварительно — в Закупочной документации первого этапа, окончательно — в Закупочной документации второго или последующего этапов.</w:t>
      </w:r>
    </w:p>
    <w:p w:rsidR="00312E2B" w:rsidRPr="00312E2B" w:rsidRDefault="00312E2B" w:rsidP="00061EDB">
      <w:pPr>
        <w:numPr>
          <w:ilvl w:val="1"/>
          <w:numId w:val="131"/>
        </w:numPr>
        <w:tabs>
          <w:tab w:val="left" w:pos="1134"/>
        </w:tabs>
        <w:spacing w:before="120" w:after="120" w:line="240" w:lineRule="auto"/>
        <w:ind w:left="993" w:hanging="993"/>
        <w:contextualSpacing/>
        <w:jc w:val="both"/>
        <w:rPr>
          <w:rFonts w:ascii="Times New Roman" w:hAnsi="Times New Roman"/>
          <w:bCs/>
          <w:kern w:val="32"/>
          <w:sz w:val="24"/>
          <w:szCs w:val="24"/>
        </w:rPr>
      </w:pPr>
      <w:r w:rsidRPr="00312E2B">
        <w:rPr>
          <w:rFonts w:ascii="Times New Roman" w:hAnsi="Times New Roman"/>
          <w:bCs/>
          <w:kern w:val="32"/>
          <w:sz w:val="24"/>
          <w:szCs w:val="24"/>
        </w:rPr>
        <w:t>Первым этапом многоэтапного конкурса может быть предусмотрено проведение предварительного квалификационного отбора. При этом в извещение о проведение первого этапа многоэтапного конкурса дополнительно должны содержаться:</w:t>
      </w:r>
    </w:p>
    <w:p w:rsidR="00312E2B" w:rsidRPr="00312E2B" w:rsidRDefault="00312E2B" w:rsidP="00312E2B">
      <w:pPr>
        <w:numPr>
          <w:ilvl w:val="0"/>
          <w:numId w:val="46"/>
        </w:numPr>
        <w:tabs>
          <w:tab w:val="left" w:pos="1276"/>
        </w:tabs>
        <w:spacing w:before="120" w:after="120" w:line="240" w:lineRule="auto"/>
        <w:ind w:left="1276" w:hanging="283"/>
        <w:contextualSpacing/>
        <w:jc w:val="both"/>
        <w:rPr>
          <w:rFonts w:ascii="Times New Roman" w:hAnsi="Times New Roman"/>
          <w:bCs/>
          <w:kern w:val="32"/>
          <w:sz w:val="24"/>
          <w:szCs w:val="24"/>
        </w:rPr>
      </w:pPr>
      <w:r w:rsidRPr="00312E2B">
        <w:rPr>
          <w:rFonts w:ascii="Times New Roman" w:hAnsi="Times New Roman"/>
          <w:bCs/>
          <w:kern w:val="32"/>
          <w:sz w:val="24"/>
          <w:szCs w:val="24"/>
        </w:rPr>
        <w:t>информация о проведении предварительного квалификационного отбора и о том, что впоследствии будут рассмотрены технико-коммерческие предложения только тех Участников закупки, которые успешно прошли предварительный квалификационный отбор;</w:t>
      </w:r>
    </w:p>
    <w:p w:rsidR="00312E2B" w:rsidRPr="00312E2B" w:rsidRDefault="00312E2B" w:rsidP="00312E2B">
      <w:pPr>
        <w:numPr>
          <w:ilvl w:val="0"/>
          <w:numId w:val="46"/>
        </w:numPr>
        <w:tabs>
          <w:tab w:val="left" w:pos="1276"/>
        </w:tabs>
        <w:spacing w:before="120" w:after="120" w:line="240" w:lineRule="auto"/>
        <w:ind w:left="1276" w:hanging="283"/>
        <w:contextualSpacing/>
        <w:jc w:val="both"/>
        <w:rPr>
          <w:rFonts w:ascii="Times New Roman" w:hAnsi="Times New Roman"/>
          <w:bCs/>
          <w:kern w:val="32"/>
          <w:sz w:val="24"/>
          <w:szCs w:val="24"/>
        </w:rPr>
      </w:pPr>
      <w:r w:rsidRPr="00312E2B">
        <w:rPr>
          <w:rFonts w:ascii="Times New Roman" w:hAnsi="Times New Roman"/>
          <w:bCs/>
          <w:kern w:val="32"/>
          <w:sz w:val="24"/>
          <w:szCs w:val="24"/>
        </w:rPr>
        <w:t>описание порядка и указание места получения предквалификационной документации, размера платы за нее, если таковая предусмотрена, сроков и порядка внесения оплаты за получение предквалификационной документации;</w:t>
      </w:r>
    </w:p>
    <w:p w:rsidR="00312E2B" w:rsidRPr="00312E2B" w:rsidRDefault="00312E2B" w:rsidP="00312E2B">
      <w:pPr>
        <w:numPr>
          <w:ilvl w:val="0"/>
          <w:numId w:val="46"/>
        </w:numPr>
        <w:tabs>
          <w:tab w:val="left" w:pos="1276"/>
        </w:tabs>
        <w:spacing w:before="120" w:after="120" w:line="240" w:lineRule="auto"/>
        <w:ind w:left="1276" w:hanging="283"/>
        <w:contextualSpacing/>
        <w:jc w:val="both"/>
        <w:rPr>
          <w:rFonts w:ascii="Times New Roman" w:hAnsi="Times New Roman"/>
          <w:bCs/>
          <w:kern w:val="32"/>
          <w:sz w:val="24"/>
          <w:szCs w:val="24"/>
        </w:rPr>
      </w:pPr>
      <w:r w:rsidRPr="00312E2B">
        <w:rPr>
          <w:rFonts w:ascii="Times New Roman" w:hAnsi="Times New Roman"/>
          <w:bCs/>
          <w:kern w:val="32"/>
          <w:sz w:val="24"/>
          <w:szCs w:val="24"/>
        </w:rPr>
        <w:t>информация о сроке окончания и порядке подачи предквалификационных заявок.</w:t>
      </w:r>
    </w:p>
    <w:p w:rsidR="00312E2B" w:rsidRPr="00312E2B" w:rsidRDefault="00312E2B" w:rsidP="00061EDB">
      <w:pPr>
        <w:numPr>
          <w:ilvl w:val="1"/>
          <w:numId w:val="131"/>
        </w:numPr>
        <w:tabs>
          <w:tab w:val="left" w:pos="1134"/>
        </w:tabs>
        <w:spacing w:before="120" w:after="120" w:line="240" w:lineRule="auto"/>
        <w:ind w:left="993" w:hanging="993"/>
        <w:contextualSpacing/>
        <w:jc w:val="both"/>
        <w:rPr>
          <w:rFonts w:ascii="Times New Roman" w:hAnsi="Times New Roman"/>
          <w:bCs/>
          <w:kern w:val="32"/>
          <w:sz w:val="24"/>
          <w:szCs w:val="24"/>
        </w:rPr>
      </w:pPr>
      <w:r w:rsidRPr="00312E2B">
        <w:rPr>
          <w:rFonts w:ascii="Times New Roman" w:hAnsi="Times New Roman"/>
          <w:bCs/>
          <w:kern w:val="32"/>
          <w:sz w:val="24"/>
          <w:szCs w:val="24"/>
        </w:rPr>
        <w:t>Закупочная комиссия оценивает соответствие Потенциальных участников закупки установленным в предквалификационной документации требованиям на основе представленных ими документов. Использование не предусмотренных ранее в предквалификационной документации критериев, требований или процедур не допускается.</w:t>
      </w:r>
    </w:p>
    <w:p w:rsidR="00312E2B" w:rsidRPr="00312E2B" w:rsidRDefault="00312E2B" w:rsidP="00061EDB">
      <w:pPr>
        <w:numPr>
          <w:ilvl w:val="1"/>
          <w:numId w:val="131"/>
        </w:numPr>
        <w:tabs>
          <w:tab w:val="left" w:pos="1134"/>
        </w:tabs>
        <w:spacing w:before="120" w:after="120" w:line="240" w:lineRule="auto"/>
        <w:ind w:left="993" w:hanging="993"/>
        <w:contextualSpacing/>
        <w:jc w:val="both"/>
        <w:rPr>
          <w:rFonts w:ascii="Times New Roman" w:hAnsi="Times New Roman"/>
          <w:bCs/>
          <w:kern w:val="32"/>
          <w:sz w:val="24"/>
          <w:szCs w:val="24"/>
        </w:rPr>
      </w:pPr>
      <w:r w:rsidRPr="00312E2B">
        <w:rPr>
          <w:rFonts w:ascii="Times New Roman" w:hAnsi="Times New Roman"/>
          <w:bCs/>
          <w:kern w:val="32"/>
          <w:sz w:val="24"/>
          <w:szCs w:val="24"/>
        </w:rPr>
        <w:t>В случае отсутствия какой-либо информации или каких-либо документов, не позволяющих оценить соответствие Потенциального участника закупки установленным требованиям, Организатор закупки вправе запросить у него недостающие документы, предоставив для этого минимально необходимый срок. Если в установленный срок документы не представлены, Потенциальный участник закупки считается не прошедшим предварительный квалификационный отбор.</w:t>
      </w:r>
    </w:p>
    <w:p w:rsidR="00312E2B" w:rsidRPr="00312E2B" w:rsidRDefault="00312E2B" w:rsidP="00061EDB">
      <w:pPr>
        <w:numPr>
          <w:ilvl w:val="1"/>
          <w:numId w:val="131"/>
        </w:numPr>
        <w:tabs>
          <w:tab w:val="left" w:pos="1134"/>
        </w:tabs>
        <w:spacing w:before="120" w:after="120" w:line="240" w:lineRule="auto"/>
        <w:ind w:left="993" w:hanging="993"/>
        <w:jc w:val="both"/>
        <w:rPr>
          <w:rFonts w:ascii="Times New Roman" w:hAnsi="Times New Roman"/>
          <w:bCs/>
          <w:kern w:val="32"/>
          <w:sz w:val="24"/>
          <w:szCs w:val="24"/>
        </w:rPr>
      </w:pPr>
      <w:r w:rsidRPr="00312E2B">
        <w:rPr>
          <w:rFonts w:ascii="Times New Roman" w:hAnsi="Times New Roman"/>
          <w:bCs/>
          <w:kern w:val="32"/>
          <w:sz w:val="24"/>
          <w:szCs w:val="24"/>
        </w:rPr>
        <w:t>Организатор закупки обязан в течение 3 (трех) дней со дня подписания протокола  разместить его на Интернет-ресурсах.</w:t>
      </w:r>
    </w:p>
    <w:p w:rsidR="00312E2B" w:rsidRPr="00312E2B" w:rsidRDefault="00312E2B" w:rsidP="00061EDB">
      <w:pPr>
        <w:numPr>
          <w:ilvl w:val="1"/>
          <w:numId w:val="131"/>
        </w:numPr>
        <w:tabs>
          <w:tab w:val="left" w:pos="1134"/>
        </w:tabs>
        <w:spacing w:before="120" w:after="120" w:line="240" w:lineRule="auto"/>
        <w:ind w:left="993" w:hanging="993"/>
        <w:jc w:val="both"/>
        <w:rPr>
          <w:rFonts w:ascii="Times New Roman" w:hAnsi="Times New Roman"/>
          <w:bCs/>
          <w:kern w:val="32"/>
          <w:sz w:val="24"/>
          <w:szCs w:val="24"/>
        </w:rPr>
      </w:pPr>
      <w:r w:rsidRPr="00312E2B">
        <w:rPr>
          <w:rFonts w:ascii="Times New Roman" w:hAnsi="Times New Roman"/>
          <w:bCs/>
          <w:kern w:val="32"/>
          <w:sz w:val="24"/>
          <w:szCs w:val="24"/>
        </w:rPr>
        <w:t>Компании, аккредитованные в соответствии с локальными нормативными актами Общества, могут заявить об участии в предквалификационном отборе, подтвердив свою квалификацию свидетельством об аккредитации установленного локальными нормативными актами Общества образца.</w:t>
      </w:r>
    </w:p>
    <w:p w:rsidR="00312E2B" w:rsidRPr="00312E2B" w:rsidRDefault="00312E2B" w:rsidP="00061EDB">
      <w:pPr>
        <w:numPr>
          <w:ilvl w:val="1"/>
          <w:numId w:val="131"/>
        </w:numPr>
        <w:tabs>
          <w:tab w:val="left" w:pos="993"/>
        </w:tabs>
        <w:spacing w:before="120" w:after="120" w:line="240" w:lineRule="auto"/>
        <w:ind w:left="993" w:hanging="993"/>
        <w:jc w:val="both"/>
        <w:rPr>
          <w:rFonts w:ascii="Times New Roman" w:hAnsi="Times New Roman"/>
          <w:bCs/>
          <w:kern w:val="32"/>
          <w:sz w:val="24"/>
          <w:szCs w:val="24"/>
        </w:rPr>
      </w:pPr>
      <w:r w:rsidRPr="00312E2B">
        <w:rPr>
          <w:rFonts w:ascii="Times New Roman" w:hAnsi="Times New Roman"/>
          <w:bCs/>
          <w:kern w:val="32"/>
          <w:sz w:val="24"/>
          <w:szCs w:val="24"/>
        </w:rPr>
        <w:t>Потенциальные участники закупки, успешно прошедшие отбор, приглашаются к дальнейшим процедурам закупки. Срок между таким приглашением и датой подачей Заявок с технико-коммерческими предложениями не может составлять менее 20 (двадцати) дней.</w:t>
      </w:r>
    </w:p>
    <w:p w:rsidR="00312E2B" w:rsidRPr="00312E2B" w:rsidRDefault="00312E2B" w:rsidP="00061EDB">
      <w:pPr>
        <w:numPr>
          <w:ilvl w:val="0"/>
          <w:numId w:val="131"/>
        </w:numPr>
        <w:tabs>
          <w:tab w:val="left" w:pos="993"/>
        </w:tabs>
        <w:spacing w:before="240" w:after="120" w:line="240" w:lineRule="auto"/>
        <w:ind w:left="1134" w:hanging="1134"/>
        <w:outlineLvl w:val="0"/>
        <w:rPr>
          <w:rFonts w:ascii="Times New Roman" w:hAnsi="Times New Roman"/>
          <w:b/>
          <w:bCs/>
          <w:kern w:val="32"/>
          <w:sz w:val="28"/>
          <w:szCs w:val="28"/>
        </w:rPr>
      </w:pPr>
      <w:bookmarkStart w:id="265" w:name="_Toc409786035"/>
      <w:bookmarkStart w:id="266" w:name="_Toc428869259"/>
      <w:bookmarkStart w:id="267" w:name="_Toc428869448"/>
      <w:bookmarkStart w:id="268" w:name="_Toc428870022"/>
      <w:bookmarkStart w:id="269" w:name="_Toc443556204"/>
      <w:r w:rsidRPr="00312E2B">
        <w:rPr>
          <w:rFonts w:ascii="Times New Roman" w:hAnsi="Times New Roman"/>
          <w:b/>
          <w:bCs/>
          <w:kern w:val="32"/>
          <w:sz w:val="28"/>
          <w:szCs w:val="28"/>
        </w:rPr>
        <w:t>Аукцион</w:t>
      </w:r>
      <w:bookmarkEnd w:id="265"/>
      <w:bookmarkEnd w:id="266"/>
      <w:bookmarkEnd w:id="267"/>
      <w:bookmarkEnd w:id="268"/>
      <w:bookmarkEnd w:id="269"/>
      <w:r w:rsidRPr="00312E2B">
        <w:rPr>
          <w:rFonts w:ascii="Times New Roman" w:hAnsi="Times New Roman"/>
          <w:b/>
          <w:bCs/>
          <w:kern w:val="32"/>
          <w:sz w:val="28"/>
          <w:szCs w:val="28"/>
        </w:rPr>
        <w:t xml:space="preserve"> </w:t>
      </w:r>
    </w:p>
    <w:p w:rsidR="00312E2B" w:rsidRPr="00312E2B" w:rsidRDefault="00312E2B" w:rsidP="00061EDB">
      <w:pPr>
        <w:numPr>
          <w:ilvl w:val="1"/>
          <w:numId w:val="131"/>
        </w:numPr>
        <w:tabs>
          <w:tab w:val="left" w:pos="-3544"/>
        </w:tabs>
        <w:spacing w:before="120" w:after="120" w:line="240" w:lineRule="auto"/>
        <w:ind w:left="993" w:hanging="993"/>
        <w:contextualSpacing/>
        <w:jc w:val="both"/>
        <w:rPr>
          <w:rFonts w:ascii="Times New Roman" w:hAnsi="Times New Roman"/>
          <w:bCs/>
          <w:kern w:val="32"/>
          <w:sz w:val="24"/>
          <w:szCs w:val="24"/>
        </w:rPr>
      </w:pPr>
      <w:r w:rsidRPr="00312E2B">
        <w:rPr>
          <w:rFonts w:ascii="Times New Roman" w:hAnsi="Times New Roman"/>
          <w:bCs/>
          <w:kern w:val="32"/>
          <w:sz w:val="24"/>
          <w:szCs w:val="24"/>
        </w:rPr>
        <w:t>Аукцион – конкурентные торги на понижение цены, победителем которых признается Участник закупки соответствующий требованиям Закупочной документации, и предложивший наиболее низкую цену договора.</w:t>
      </w:r>
    </w:p>
    <w:p w:rsidR="00312E2B" w:rsidRPr="00312E2B" w:rsidRDefault="00312E2B" w:rsidP="00061EDB">
      <w:pPr>
        <w:numPr>
          <w:ilvl w:val="1"/>
          <w:numId w:val="131"/>
        </w:numPr>
        <w:tabs>
          <w:tab w:val="left" w:pos="-3544"/>
        </w:tabs>
        <w:spacing w:before="120" w:after="120" w:line="240" w:lineRule="auto"/>
        <w:ind w:left="993" w:hanging="993"/>
        <w:contextualSpacing/>
        <w:jc w:val="both"/>
        <w:rPr>
          <w:rFonts w:ascii="Times New Roman" w:hAnsi="Times New Roman"/>
          <w:bCs/>
          <w:kern w:val="32"/>
          <w:sz w:val="24"/>
          <w:szCs w:val="24"/>
        </w:rPr>
      </w:pPr>
      <w:r w:rsidRPr="00312E2B">
        <w:rPr>
          <w:rFonts w:ascii="Times New Roman" w:hAnsi="Times New Roman"/>
          <w:bCs/>
          <w:kern w:val="32"/>
          <w:sz w:val="24"/>
          <w:szCs w:val="24"/>
        </w:rPr>
        <w:t>Закупка Продукции путем применения процедуры аукциона проводится в случаях установленных ГКПЗ Общества, утвержденной ЕИО Общества (с учетом корректировок ГКПЗ).</w:t>
      </w:r>
    </w:p>
    <w:p w:rsidR="00312E2B" w:rsidRPr="00312E2B" w:rsidRDefault="00312E2B" w:rsidP="00061EDB">
      <w:pPr>
        <w:numPr>
          <w:ilvl w:val="1"/>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Аукцион может быть открытый или закрытый:</w:t>
      </w:r>
    </w:p>
    <w:p w:rsidR="00312E2B" w:rsidRPr="00312E2B" w:rsidRDefault="00312E2B" w:rsidP="00312E2B">
      <w:pPr>
        <w:numPr>
          <w:ilvl w:val="0"/>
          <w:numId w:val="47"/>
        </w:numPr>
        <w:tabs>
          <w:tab w:val="left" w:pos="1134"/>
        </w:tabs>
        <w:spacing w:before="120" w:after="120" w:line="240" w:lineRule="auto"/>
        <w:ind w:left="993" w:firstLine="0"/>
        <w:contextualSpacing/>
        <w:jc w:val="both"/>
        <w:rPr>
          <w:rFonts w:ascii="Times New Roman" w:hAnsi="Times New Roman"/>
          <w:bCs/>
          <w:kern w:val="32"/>
          <w:sz w:val="24"/>
          <w:szCs w:val="24"/>
        </w:rPr>
      </w:pPr>
      <w:r w:rsidRPr="00312E2B">
        <w:rPr>
          <w:rFonts w:ascii="Times New Roman" w:hAnsi="Times New Roman"/>
          <w:bCs/>
          <w:kern w:val="32"/>
          <w:sz w:val="24"/>
          <w:szCs w:val="24"/>
        </w:rPr>
        <w:t>Открытый аукцион – открытые конкурентные торги на понижение цены, при которых информация о потребностях в Продукции Общества сообщается неограниченному кругу лиц путем размещения на Интернет-ресурсах извещения о проведении открытого аукциона.</w:t>
      </w:r>
    </w:p>
    <w:p w:rsidR="00312E2B" w:rsidRPr="00312E2B" w:rsidRDefault="00312E2B" w:rsidP="00312E2B">
      <w:pPr>
        <w:numPr>
          <w:ilvl w:val="0"/>
          <w:numId w:val="47"/>
        </w:numPr>
        <w:tabs>
          <w:tab w:val="left" w:pos="1134"/>
        </w:tabs>
        <w:spacing w:before="120" w:after="120" w:line="240" w:lineRule="auto"/>
        <w:ind w:left="993" w:firstLine="0"/>
        <w:contextualSpacing/>
        <w:jc w:val="both"/>
        <w:rPr>
          <w:rFonts w:ascii="Times New Roman" w:hAnsi="Times New Roman"/>
          <w:bCs/>
          <w:kern w:val="32"/>
          <w:sz w:val="24"/>
          <w:szCs w:val="24"/>
        </w:rPr>
      </w:pPr>
      <w:r w:rsidRPr="00312E2B">
        <w:rPr>
          <w:rFonts w:ascii="Times New Roman" w:hAnsi="Times New Roman"/>
          <w:bCs/>
          <w:kern w:val="32"/>
          <w:sz w:val="24"/>
          <w:szCs w:val="24"/>
        </w:rPr>
        <w:t xml:space="preserve">Закрытый аукцион – конкурентные торги на понижение цены с ограниченным кругом Участников закупки, проводимые среди заранее определенного решением ЦЗК Общества круга Потенциальных Участников закупки. </w:t>
      </w:r>
    </w:p>
    <w:p w:rsidR="00312E2B" w:rsidRPr="00312E2B" w:rsidRDefault="00312E2B" w:rsidP="00061EDB">
      <w:pPr>
        <w:numPr>
          <w:ilvl w:val="1"/>
          <w:numId w:val="131"/>
        </w:numPr>
        <w:tabs>
          <w:tab w:val="left" w:pos="1134"/>
        </w:tabs>
        <w:spacing w:before="120" w:after="120" w:line="240" w:lineRule="auto"/>
        <w:ind w:left="993" w:hanging="993"/>
        <w:contextualSpacing/>
        <w:jc w:val="both"/>
        <w:rPr>
          <w:rFonts w:ascii="Times New Roman" w:hAnsi="Times New Roman"/>
          <w:bCs/>
          <w:kern w:val="32"/>
          <w:sz w:val="24"/>
          <w:szCs w:val="24"/>
        </w:rPr>
      </w:pPr>
      <w:r w:rsidRPr="00312E2B">
        <w:rPr>
          <w:rFonts w:ascii="Times New Roman" w:hAnsi="Times New Roman"/>
          <w:bCs/>
          <w:kern w:val="32"/>
          <w:sz w:val="24"/>
          <w:szCs w:val="24"/>
        </w:rPr>
        <w:t>Закупочная документация</w:t>
      </w:r>
      <w:r w:rsidRPr="00312E2B">
        <w:t xml:space="preserve"> </w:t>
      </w:r>
      <w:r w:rsidRPr="00312E2B">
        <w:rPr>
          <w:rFonts w:ascii="Times New Roman" w:hAnsi="Times New Roman"/>
          <w:bCs/>
          <w:kern w:val="32"/>
          <w:sz w:val="24"/>
          <w:szCs w:val="24"/>
        </w:rPr>
        <w:t>на проведение аукциона</w:t>
      </w:r>
    </w:p>
    <w:p w:rsidR="00312E2B" w:rsidRPr="00312E2B" w:rsidRDefault="00312E2B" w:rsidP="00061EDB">
      <w:pPr>
        <w:numPr>
          <w:ilvl w:val="2"/>
          <w:numId w:val="131"/>
        </w:numPr>
        <w:tabs>
          <w:tab w:val="left" w:pos="993"/>
        </w:tabs>
        <w:spacing w:before="120" w:after="120" w:line="240" w:lineRule="auto"/>
        <w:ind w:left="993" w:hanging="993"/>
        <w:contextualSpacing/>
        <w:jc w:val="both"/>
        <w:rPr>
          <w:rFonts w:ascii="Times New Roman" w:hAnsi="Times New Roman"/>
          <w:bCs/>
          <w:kern w:val="32"/>
          <w:sz w:val="24"/>
          <w:szCs w:val="24"/>
        </w:rPr>
      </w:pPr>
      <w:r w:rsidRPr="00312E2B">
        <w:rPr>
          <w:rFonts w:ascii="Times New Roman" w:hAnsi="Times New Roman"/>
          <w:bCs/>
          <w:kern w:val="32"/>
          <w:sz w:val="24"/>
          <w:szCs w:val="24"/>
        </w:rPr>
        <w:t>Организатор закупки не менее чем за 20 (двадцать) дней до дня окончания подачи заявок размещает Закупочную документацию  в соответствии с требованиями настоящего Положения, а в случае проведения открытого аукциона в электронной форме – и на соответствующей электронной торговой площадке.</w:t>
      </w:r>
    </w:p>
    <w:p w:rsidR="00312E2B" w:rsidRPr="00312E2B" w:rsidRDefault="00312E2B" w:rsidP="00061EDB">
      <w:pPr>
        <w:numPr>
          <w:ilvl w:val="2"/>
          <w:numId w:val="131"/>
        </w:numPr>
        <w:tabs>
          <w:tab w:val="left" w:pos="993"/>
        </w:tabs>
        <w:spacing w:before="120" w:after="120" w:line="240" w:lineRule="auto"/>
        <w:ind w:left="993" w:hanging="993"/>
        <w:contextualSpacing/>
        <w:jc w:val="both"/>
        <w:rPr>
          <w:rFonts w:ascii="Times New Roman" w:hAnsi="Times New Roman"/>
          <w:bCs/>
          <w:kern w:val="32"/>
          <w:sz w:val="24"/>
          <w:szCs w:val="24"/>
        </w:rPr>
      </w:pPr>
      <w:r w:rsidRPr="00312E2B">
        <w:rPr>
          <w:rFonts w:ascii="Times New Roman" w:hAnsi="Times New Roman"/>
          <w:bCs/>
          <w:kern w:val="32"/>
          <w:sz w:val="24"/>
          <w:szCs w:val="24"/>
        </w:rPr>
        <w:t>Организатор закупки вправе принять решение о внесении изменений Закупочную документацию в порядке и сроки предусмотренные Разделом 17 «Внесение изменений в Закупочную документацию»</w:t>
      </w:r>
      <w:r w:rsidRPr="00312E2B">
        <w:t xml:space="preserve"> </w:t>
      </w:r>
      <w:r w:rsidRPr="00312E2B">
        <w:rPr>
          <w:rFonts w:ascii="Times New Roman" w:hAnsi="Times New Roman"/>
          <w:bCs/>
          <w:kern w:val="32"/>
          <w:sz w:val="24"/>
          <w:szCs w:val="24"/>
        </w:rPr>
        <w:t>настоящего Положения, а также отказаться от закупки в порядке и сроки предусмотренные Разделом 18 «Отказ от закупки» настоящего Положения.</w:t>
      </w:r>
    </w:p>
    <w:p w:rsidR="00312E2B" w:rsidRPr="00312E2B" w:rsidRDefault="00312E2B" w:rsidP="00061EDB">
      <w:pPr>
        <w:numPr>
          <w:ilvl w:val="2"/>
          <w:numId w:val="131"/>
        </w:numPr>
        <w:tabs>
          <w:tab w:val="left" w:pos="993"/>
        </w:tabs>
        <w:spacing w:before="120" w:after="120" w:line="240" w:lineRule="auto"/>
        <w:ind w:left="993" w:hanging="993"/>
        <w:contextualSpacing/>
        <w:jc w:val="both"/>
        <w:rPr>
          <w:rFonts w:ascii="Times New Roman" w:hAnsi="Times New Roman"/>
          <w:bCs/>
          <w:kern w:val="32"/>
          <w:sz w:val="24"/>
          <w:szCs w:val="24"/>
        </w:rPr>
      </w:pPr>
      <w:r w:rsidRPr="00312E2B">
        <w:rPr>
          <w:rFonts w:ascii="Times New Roman" w:hAnsi="Times New Roman"/>
          <w:bCs/>
          <w:kern w:val="32"/>
          <w:sz w:val="24"/>
          <w:szCs w:val="24"/>
        </w:rPr>
        <w:t>Закупочная документация дополнительно к сведениям, указанным в Разделе 15 «Подготовка, согласование и утверждение Закупочной документации для проведения закупки»</w:t>
      </w:r>
      <w:r w:rsidRPr="00312E2B">
        <w:t xml:space="preserve"> </w:t>
      </w:r>
      <w:r w:rsidRPr="00312E2B">
        <w:rPr>
          <w:rFonts w:ascii="Times New Roman" w:hAnsi="Times New Roman"/>
          <w:bCs/>
          <w:kern w:val="32"/>
          <w:sz w:val="24"/>
          <w:szCs w:val="24"/>
        </w:rPr>
        <w:t>настоящего Положения, должна содержать:</w:t>
      </w:r>
    </w:p>
    <w:p w:rsidR="00312E2B" w:rsidRPr="00312E2B" w:rsidRDefault="00312E2B" w:rsidP="00312E2B">
      <w:pPr>
        <w:numPr>
          <w:ilvl w:val="0"/>
          <w:numId w:val="48"/>
        </w:numPr>
        <w:tabs>
          <w:tab w:val="left" w:pos="993"/>
        </w:tabs>
        <w:spacing w:before="120" w:after="120" w:line="240" w:lineRule="auto"/>
        <w:ind w:left="993" w:firstLine="0"/>
        <w:contextualSpacing/>
        <w:jc w:val="both"/>
        <w:rPr>
          <w:rFonts w:ascii="Times New Roman" w:hAnsi="Times New Roman"/>
          <w:bCs/>
          <w:kern w:val="32"/>
          <w:sz w:val="24"/>
          <w:szCs w:val="24"/>
        </w:rPr>
      </w:pPr>
      <w:r w:rsidRPr="00312E2B">
        <w:rPr>
          <w:rFonts w:ascii="Times New Roman" w:hAnsi="Times New Roman"/>
          <w:bCs/>
          <w:kern w:val="32"/>
          <w:sz w:val="24"/>
          <w:szCs w:val="24"/>
        </w:rPr>
        <w:t>место, дата и время начала проведения аукциона (для открытого аукциона); при проведении открытого аукциона в электронной форме указывается адрес электронной площадки в сети «Интернет», на которой будет проводиться открытый аукцион в электронной форме, дата и время начала проведения аукциона в электронной форме;</w:t>
      </w:r>
    </w:p>
    <w:p w:rsidR="00312E2B" w:rsidRPr="00312E2B" w:rsidRDefault="00312E2B" w:rsidP="00312E2B">
      <w:pPr>
        <w:numPr>
          <w:ilvl w:val="0"/>
          <w:numId w:val="48"/>
        </w:numPr>
        <w:tabs>
          <w:tab w:val="left" w:pos="851"/>
        </w:tabs>
        <w:spacing w:before="120" w:after="120" w:line="240" w:lineRule="auto"/>
        <w:ind w:left="993" w:firstLine="0"/>
        <w:contextualSpacing/>
        <w:jc w:val="both"/>
        <w:rPr>
          <w:rFonts w:ascii="Times New Roman" w:hAnsi="Times New Roman"/>
          <w:bCs/>
          <w:kern w:val="32"/>
          <w:sz w:val="24"/>
          <w:szCs w:val="24"/>
        </w:rPr>
      </w:pPr>
      <w:r w:rsidRPr="00312E2B">
        <w:rPr>
          <w:rFonts w:ascii="Times New Roman" w:hAnsi="Times New Roman"/>
          <w:bCs/>
          <w:kern w:val="32"/>
          <w:sz w:val="24"/>
          <w:szCs w:val="24"/>
        </w:rPr>
        <w:t>«шаг аукциона».</w:t>
      </w:r>
    </w:p>
    <w:p w:rsidR="00312E2B" w:rsidRPr="00312E2B" w:rsidRDefault="00312E2B" w:rsidP="00061EDB">
      <w:pPr>
        <w:numPr>
          <w:ilvl w:val="2"/>
          <w:numId w:val="131"/>
        </w:numPr>
        <w:tabs>
          <w:tab w:val="left" w:pos="993"/>
        </w:tabs>
        <w:spacing w:before="120" w:after="120" w:line="240" w:lineRule="auto"/>
        <w:ind w:left="993" w:hanging="993"/>
        <w:contextualSpacing/>
        <w:jc w:val="both"/>
        <w:rPr>
          <w:rFonts w:ascii="Times New Roman" w:hAnsi="Times New Roman"/>
          <w:bCs/>
          <w:kern w:val="32"/>
          <w:sz w:val="24"/>
          <w:szCs w:val="24"/>
        </w:rPr>
      </w:pPr>
      <w:r w:rsidRPr="00312E2B">
        <w:rPr>
          <w:rFonts w:ascii="Times New Roman" w:hAnsi="Times New Roman"/>
          <w:bCs/>
          <w:kern w:val="32"/>
          <w:sz w:val="24"/>
          <w:szCs w:val="24"/>
        </w:rPr>
        <w:t>Проект договора, заключаемый по результатам процедуры закупки, является неотъемлемой частью Закупочной документации (при проведении аукциона по нескольким лотам – проект договора в отношении каждого лота).</w:t>
      </w:r>
    </w:p>
    <w:p w:rsidR="00312E2B" w:rsidRPr="00312E2B" w:rsidRDefault="00312E2B" w:rsidP="00061EDB">
      <w:pPr>
        <w:numPr>
          <w:ilvl w:val="2"/>
          <w:numId w:val="131"/>
        </w:numPr>
        <w:tabs>
          <w:tab w:val="left" w:pos="993"/>
        </w:tabs>
        <w:spacing w:before="120" w:after="120" w:line="240" w:lineRule="auto"/>
        <w:ind w:left="993" w:hanging="993"/>
        <w:contextualSpacing/>
        <w:jc w:val="both"/>
        <w:rPr>
          <w:rFonts w:ascii="Times New Roman" w:hAnsi="Times New Roman"/>
          <w:bCs/>
          <w:kern w:val="32"/>
          <w:sz w:val="24"/>
          <w:szCs w:val="24"/>
        </w:rPr>
      </w:pPr>
      <w:r w:rsidRPr="00312E2B">
        <w:rPr>
          <w:rFonts w:ascii="Times New Roman" w:hAnsi="Times New Roman"/>
          <w:bCs/>
          <w:kern w:val="32"/>
          <w:sz w:val="24"/>
          <w:szCs w:val="24"/>
        </w:rPr>
        <w:t>По запросу Потенциального участника закупки, оформленному и представленному в порядке, установленном в Закупочной документации, Организатор закупок предоставляет Закупочную документацию на бумажном носителе. При этом, Закупочная документация на бумажном носителе является полным аналогом электронной версии Закупочной документации и выдается после внесения Потенциальным участником закупки платы за предоставление Закупочной документации, если такая плата установлена и указание об этом содержится в Закупочной документации.</w:t>
      </w:r>
    </w:p>
    <w:p w:rsidR="00312E2B" w:rsidRPr="00312E2B" w:rsidRDefault="00312E2B" w:rsidP="00061EDB">
      <w:pPr>
        <w:numPr>
          <w:ilvl w:val="2"/>
          <w:numId w:val="131"/>
        </w:numPr>
        <w:tabs>
          <w:tab w:val="left" w:pos="993"/>
        </w:tabs>
        <w:spacing w:before="120" w:after="120" w:line="240" w:lineRule="auto"/>
        <w:ind w:left="993" w:hanging="993"/>
        <w:contextualSpacing/>
        <w:jc w:val="both"/>
        <w:rPr>
          <w:rFonts w:ascii="Times New Roman" w:hAnsi="Times New Roman"/>
          <w:bCs/>
          <w:kern w:val="32"/>
          <w:sz w:val="24"/>
          <w:szCs w:val="24"/>
        </w:rPr>
      </w:pPr>
      <w:r w:rsidRPr="00312E2B">
        <w:rPr>
          <w:rFonts w:ascii="Times New Roman" w:hAnsi="Times New Roman"/>
          <w:bCs/>
          <w:kern w:val="32"/>
          <w:sz w:val="24"/>
          <w:szCs w:val="24"/>
        </w:rPr>
        <w:t>Любой Потенциальный участник/Участник закупки вправе направить Организатору закупки запрос о разъяснении положений Закупочной документации в письменной форме в срок не позднее чем за 5 (пять) рабочих дней до дня окончания подачи заявок на участие в аукционе. Организатор закупок в течение срока, установленного Закупочной документацией размещает такие разъяснения (без указания наименования Потенциального участника/Участника закупки, от которого был получен запрос на разъяснения) в соответствии с требованиями настоящего Положения.</w:t>
      </w:r>
    </w:p>
    <w:p w:rsidR="00312E2B" w:rsidRPr="00312E2B" w:rsidRDefault="00312E2B" w:rsidP="00061EDB">
      <w:pPr>
        <w:numPr>
          <w:ilvl w:val="1"/>
          <w:numId w:val="131"/>
        </w:numPr>
        <w:tabs>
          <w:tab w:val="left" w:pos="993"/>
        </w:tabs>
        <w:spacing w:before="120" w:after="120" w:line="240" w:lineRule="auto"/>
        <w:ind w:left="993" w:hanging="993"/>
        <w:contextualSpacing/>
        <w:jc w:val="both"/>
        <w:rPr>
          <w:rFonts w:ascii="Times New Roman" w:hAnsi="Times New Roman"/>
          <w:bCs/>
          <w:kern w:val="32"/>
          <w:sz w:val="24"/>
          <w:szCs w:val="24"/>
        </w:rPr>
      </w:pPr>
      <w:r w:rsidRPr="00312E2B">
        <w:rPr>
          <w:rFonts w:ascii="Times New Roman" w:hAnsi="Times New Roman"/>
          <w:bCs/>
          <w:kern w:val="32"/>
          <w:sz w:val="24"/>
          <w:szCs w:val="24"/>
        </w:rPr>
        <w:t>Требования к Заявке на участие в аукционе</w:t>
      </w:r>
    </w:p>
    <w:p w:rsidR="00312E2B" w:rsidRPr="00312E2B" w:rsidRDefault="00312E2B" w:rsidP="00061EDB">
      <w:pPr>
        <w:numPr>
          <w:ilvl w:val="2"/>
          <w:numId w:val="131"/>
        </w:numPr>
        <w:tabs>
          <w:tab w:val="left" w:pos="-6521"/>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Для участия в аукционе Потенциальный участник закупки должен подать Заявку, оформленную в полном соответствии с требованиями Закупочной документации.</w:t>
      </w:r>
    </w:p>
    <w:p w:rsidR="00312E2B" w:rsidRPr="00312E2B" w:rsidRDefault="00312E2B" w:rsidP="00061EDB">
      <w:pPr>
        <w:numPr>
          <w:ilvl w:val="1"/>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Порядок подачи Заявок на участие в аукционе:</w:t>
      </w:r>
    </w:p>
    <w:p w:rsidR="00312E2B" w:rsidRPr="00312E2B" w:rsidRDefault="00312E2B" w:rsidP="00061EDB">
      <w:pPr>
        <w:numPr>
          <w:ilvl w:val="2"/>
          <w:numId w:val="131"/>
        </w:numPr>
        <w:tabs>
          <w:tab w:val="left" w:pos="1134"/>
        </w:tabs>
        <w:spacing w:before="120" w:after="120" w:line="240" w:lineRule="auto"/>
        <w:ind w:left="1134" w:hanging="1134"/>
        <w:contextualSpacing/>
        <w:jc w:val="both"/>
        <w:rPr>
          <w:rFonts w:ascii="Times New Roman" w:hAnsi="Times New Roman"/>
          <w:bCs/>
          <w:kern w:val="32"/>
          <w:sz w:val="24"/>
          <w:szCs w:val="24"/>
          <w:u w:val="single"/>
        </w:rPr>
      </w:pPr>
      <w:r w:rsidRPr="00312E2B">
        <w:rPr>
          <w:rFonts w:ascii="Times New Roman" w:hAnsi="Times New Roman"/>
          <w:bCs/>
          <w:kern w:val="32"/>
          <w:sz w:val="24"/>
          <w:szCs w:val="24"/>
        </w:rPr>
        <w:t>До окончания срока подачи Заявок, установленного в Закупочной документации , Организатор закупок осуществляет прием Заявок в порядке, установленном Закупочной документацией,</w:t>
      </w:r>
      <w:r w:rsidRPr="00312E2B">
        <w:t xml:space="preserve"> </w:t>
      </w:r>
      <w:r w:rsidRPr="00312E2B">
        <w:rPr>
          <w:rFonts w:ascii="Times New Roman" w:hAnsi="Times New Roman"/>
          <w:bCs/>
          <w:kern w:val="32"/>
          <w:sz w:val="24"/>
          <w:szCs w:val="24"/>
        </w:rPr>
        <w:t>а в случае подачи заявки на ЭТП - регламентом ЭТП и Закупочной документацией.</w:t>
      </w:r>
    </w:p>
    <w:p w:rsidR="00312E2B" w:rsidRPr="00312E2B" w:rsidRDefault="00312E2B" w:rsidP="00061EDB">
      <w:pPr>
        <w:numPr>
          <w:ilvl w:val="2"/>
          <w:numId w:val="131"/>
        </w:numPr>
        <w:tabs>
          <w:tab w:val="left" w:pos="1134"/>
        </w:tabs>
        <w:spacing w:before="120" w:after="120" w:line="240" w:lineRule="auto"/>
        <w:ind w:left="1134" w:hanging="1134"/>
        <w:contextualSpacing/>
        <w:jc w:val="both"/>
        <w:rPr>
          <w:rFonts w:ascii="Times New Roman" w:hAnsi="Times New Roman"/>
          <w:bCs/>
          <w:kern w:val="32"/>
          <w:sz w:val="24"/>
          <w:szCs w:val="24"/>
          <w:u w:val="single"/>
        </w:rPr>
      </w:pPr>
      <w:r w:rsidRPr="00312E2B">
        <w:rPr>
          <w:rFonts w:ascii="Times New Roman" w:hAnsi="Times New Roman"/>
          <w:bCs/>
          <w:kern w:val="32"/>
          <w:sz w:val="24"/>
          <w:szCs w:val="24"/>
        </w:rPr>
        <w:t>Для участия в аукционе Потенциальный участник закупки должен подать в запечатанном конверте Заявку по форме и в порядке, установленными Закупочной документацией. Потенциальный участник закупки вправе подать одну Заявку в отношении каждого предмета аукциона (лота).</w:t>
      </w:r>
    </w:p>
    <w:p w:rsidR="00312E2B" w:rsidRPr="00312E2B" w:rsidRDefault="00312E2B" w:rsidP="00061EDB">
      <w:pPr>
        <w:numPr>
          <w:ilvl w:val="2"/>
          <w:numId w:val="131"/>
        </w:numPr>
        <w:tabs>
          <w:tab w:val="left" w:pos="1134"/>
        </w:tabs>
        <w:spacing w:before="120" w:after="120" w:line="240" w:lineRule="auto"/>
        <w:ind w:left="1134" w:hanging="1134"/>
        <w:contextualSpacing/>
        <w:jc w:val="both"/>
        <w:rPr>
          <w:rFonts w:ascii="Times New Roman" w:hAnsi="Times New Roman"/>
          <w:bCs/>
          <w:kern w:val="32"/>
          <w:sz w:val="24"/>
          <w:szCs w:val="24"/>
          <w:u w:val="single"/>
        </w:rPr>
      </w:pPr>
      <w:r w:rsidRPr="00312E2B">
        <w:rPr>
          <w:rFonts w:ascii="Times New Roman" w:hAnsi="Times New Roman"/>
          <w:bCs/>
          <w:kern w:val="32"/>
          <w:sz w:val="24"/>
          <w:szCs w:val="24"/>
        </w:rPr>
        <w:t>Все Заявки, полученные до истечения срока подачи Заявок, регистрируются Организатором закупки. По требованию Потенциального участника закупки Организатор закупок выдает расписку о получении Конверта с Заявкой, с указанием даты и времени его получения.</w:t>
      </w:r>
    </w:p>
    <w:p w:rsidR="00312E2B" w:rsidRPr="00312E2B" w:rsidRDefault="00312E2B" w:rsidP="00061EDB">
      <w:pPr>
        <w:numPr>
          <w:ilvl w:val="2"/>
          <w:numId w:val="131"/>
        </w:numPr>
        <w:tabs>
          <w:tab w:val="left" w:pos="1134"/>
        </w:tabs>
        <w:spacing w:before="120" w:after="120" w:line="240" w:lineRule="auto"/>
        <w:ind w:left="1134" w:hanging="1134"/>
        <w:contextualSpacing/>
        <w:jc w:val="both"/>
        <w:rPr>
          <w:rFonts w:ascii="Times New Roman" w:hAnsi="Times New Roman"/>
          <w:bCs/>
          <w:kern w:val="32"/>
          <w:sz w:val="24"/>
          <w:szCs w:val="24"/>
          <w:u w:val="single"/>
        </w:rPr>
      </w:pPr>
      <w:r w:rsidRPr="00312E2B">
        <w:rPr>
          <w:rFonts w:ascii="Times New Roman" w:hAnsi="Times New Roman"/>
          <w:bCs/>
          <w:kern w:val="32"/>
          <w:sz w:val="24"/>
          <w:szCs w:val="24"/>
        </w:rPr>
        <w:t>Организатор закупки обязан обеспечивать конфиденциальность сведений, содержащихся в таких Заявках.</w:t>
      </w:r>
    </w:p>
    <w:p w:rsidR="00312E2B" w:rsidRPr="00312E2B" w:rsidRDefault="00312E2B" w:rsidP="00061EDB">
      <w:pPr>
        <w:numPr>
          <w:ilvl w:val="2"/>
          <w:numId w:val="131"/>
        </w:numPr>
        <w:tabs>
          <w:tab w:val="left" w:pos="1134"/>
        </w:tabs>
        <w:spacing w:before="120" w:after="120" w:line="240" w:lineRule="auto"/>
        <w:ind w:left="1134" w:hanging="1134"/>
        <w:contextualSpacing/>
        <w:jc w:val="both"/>
        <w:rPr>
          <w:rFonts w:ascii="Times New Roman" w:hAnsi="Times New Roman"/>
          <w:bCs/>
          <w:kern w:val="32"/>
          <w:sz w:val="24"/>
          <w:szCs w:val="24"/>
          <w:u w:val="single"/>
        </w:rPr>
      </w:pPr>
      <w:r w:rsidRPr="00312E2B">
        <w:rPr>
          <w:rFonts w:ascii="Times New Roman" w:hAnsi="Times New Roman"/>
          <w:bCs/>
          <w:kern w:val="32"/>
          <w:sz w:val="24"/>
          <w:szCs w:val="24"/>
        </w:rPr>
        <w:t>Потенциальный участник закупки вправе изменить или отозвать ранее поданную Заявку в порядке, предусмотренном Закупочной документацией. Изменение и (или) отзыв заявок на участие в аукционе после истечения срока подачи Заявок, установленного Закупочной документацией, не допускается.</w:t>
      </w:r>
    </w:p>
    <w:p w:rsidR="00312E2B" w:rsidRPr="00312E2B" w:rsidRDefault="00312E2B" w:rsidP="00061EDB">
      <w:pPr>
        <w:numPr>
          <w:ilvl w:val="2"/>
          <w:numId w:val="131"/>
        </w:numPr>
        <w:tabs>
          <w:tab w:val="left" w:pos="1134"/>
        </w:tabs>
        <w:spacing w:before="120" w:after="120" w:line="240" w:lineRule="auto"/>
        <w:ind w:left="1134" w:hanging="1134"/>
        <w:contextualSpacing/>
        <w:jc w:val="both"/>
        <w:rPr>
          <w:rFonts w:ascii="Times New Roman" w:hAnsi="Times New Roman"/>
          <w:bCs/>
          <w:kern w:val="32"/>
          <w:sz w:val="24"/>
          <w:szCs w:val="24"/>
          <w:u w:val="single"/>
        </w:rPr>
      </w:pPr>
      <w:r w:rsidRPr="00312E2B">
        <w:rPr>
          <w:rFonts w:ascii="Times New Roman" w:hAnsi="Times New Roman"/>
          <w:bCs/>
          <w:kern w:val="32"/>
          <w:sz w:val="24"/>
          <w:szCs w:val="24"/>
        </w:rPr>
        <w:t>Заявки, полученные Организатором закупок после окончания срока подачи Заявок на участие в аукционе, установленного Закупоч</w:t>
      </w:r>
      <w:r w:rsidR="00DC196A">
        <w:rPr>
          <w:rFonts w:ascii="Times New Roman" w:hAnsi="Times New Roman"/>
          <w:bCs/>
          <w:kern w:val="32"/>
          <w:sz w:val="24"/>
          <w:szCs w:val="24"/>
        </w:rPr>
        <w:t>н</w:t>
      </w:r>
      <w:r w:rsidRPr="00312E2B">
        <w:rPr>
          <w:rFonts w:ascii="Times New Roman" w:hAnsi="Times New Roman"/>
          <w:bCs/>
          <w:kern w:val="32"/>
          <w:sz w:val="24"/>
          <w:szCs w:val="24"/>
        </w:rPr>
        <w:t>ой документацией, не рассматриваются.</w:t>
      </w:r>
    </w:p>
    <w:p w:rsidR="00312E2B" w:rsidRPr="00312E2B" w:rsidRDefault="00312E2B" w:rsidP="00061EDB">
      <w:pPr>
        <w:numPr>
          <w:ilvl w:val="1"/>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Рассмотрение Заявок на участие в аукционе</w:t>
      </w:r>
    </w:p>
    <w:p w:rsidR="00312E2B" w:rsidRPr="00312E2B" w:rsidRDefault="00312E2B" w:rsidP="00061EDB">
      <w:pPr>
        <w:numPr>
          <w:ilvl w:val="2"/>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Закупочная комиссия в срок не более 10 (десяти) рабочих дней со дня окончания подачи Заявок вскрывает Конверты с Заявками и рассматривает Заявки Потенциальных участников закупки, Заявки которых вскрыты, с целью определения соответствия каждого Потенциального участника закупки требованиям, установленным Закупочной документацией, и соответствия Заявки, поданной таким Потенциальным участником закупки, требованиям к Заявкам, установленным Закупочной документацией. По результатам рассмотрения Заявок Закупочной комиссией принимается решение о допуске Потенциальных Участников к участию в аукционе или об отказе участия. Решение Закупочной комиссии оформляется соответствующим протоколом. Указанный протокол размещается Организатором закупок в течение 3 (трех) дней, следующего после дня подписания такого протокола в соответствии с требованиями настоящего Положения.</w:t>
      </w:r>
    </w:p>
    <w:p w:rsidR="00312E2B" w:rsidRPr="00312E2B" w:rsidRDefault="00312E2B" w:rsidP="00061EDB">
      <w:pPr>
        <w:numPr>
          <w:ilvl w:val="2"/>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Потенциальному участнику закупки может быть отказано в участии в аукционе в  случаях, предусмотренных Закупочной документацией.</w:t>
      </w:r>
    </w:p>
    <w:p w:rsidR="00312E2B" w:rsidRPr="00312E2B" w:rsidRDefault="00312E2B" w:rsidP="00061EDB">
      <w:pPr>
        <w:numPr>
          <w:ilvl w:val="2"/>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При необходимости в ходе рассмотрения Заявок, Закупочная комиссия вправе потребовать от Потенциальных участников закупки разъяснения сведений, содержащихся в Заявках. Требования, направленные на изменение содержания Заявки, а также разъяснения Потенциального участника закупки, изменяющие суть предложения, содержащегося в поданной таким Потенциальным участником закупки Заявке, не допускаются. Запрос о разъяснении сведений, содержащихся в Заявках, и ответ на такой запрос должны оформляться в письменном виде.</w:t>
      </w:r>
    </w:p>
    <w:p w:rsidR="00312E2B" w:rsidRPr="00312E2B" w:rsidRDefault="00312E2B" w:rsidP="00061EDB">
      <w:pPr>
        <w:numPr>
          <w:ilvl w:val="2"/>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В случае, если Потенциальный участник закупки, которому был направлен запрос о разъяснении сведений, содержащихся в Заявке, не предоставит соответствующие разъяснения Заявки в порядке и в срок, установленные в запросе Заявка такого Потенциального участника закупки может быть отклонена.</w:t>
      </w:r>
    </w:p>
    <w:p w:rsidR="00312E2B" w:rsidRPr="00312E2B" w:rsidRDefault="00312E2B" w:rsidP="00061EDB">
      <w:pPr>
        <w:numPr>
          <w:ilvl w:val="1"/>
          <w:numId w:val="131"/>
        </w:numPr>
        <w:tabs>
          <w:tab w:val="left" w:pos="142"/>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Проведение открытого аукциона</w:t>
      </w:r>
    </w:p>
    <w:p w:rsidR="00312E2B" w:rsidRPr="00312E2B" w:rsidRDefault="00312E2B" w:rsidP="00061EDB">
      <w:pPr>
        <w:numPr>
          <w:ilvl w:val="2"/>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Аукцион проводится в срок, указанный в Закупочной документации, составляющий не более, чем 10 (десять) дней со дня подписания протокола рассмотрения Заявок и обеспечивающий Потенциальным участникам аукциона возможность принять непосредственное или через своих представителей участие в аукционе.</w:t>
      </w:r>
    </w:p>
    <w:p w:rsidR="00312E2B" w:rsidRPr="00312E2B" w:rsidRDefault="00312E2B" w:rsidP="00061EDB">
      <w:pPr>
        <w:numPr>
          <w:ilvl w:val="2"/>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В аукционе могут участвовать только те Потенциальные участники закупки, которые допущены к участию в аукционе.</w:t>
      </w:r>
    </w:p>
    <w:p w:rsidR="00312E2B" w:rsidRPr="00312E2B" w:rsidRDefault="00312E2B" w:rsidP="00061EDB">
      <w:pPr>
        <w:numPr>
          <w:ilvl w:val="2"/>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В случае проведения очного Аукциона, Аукцион проводится аукционистом, который выбирается из числа членов Закупочной комиссии путем открытого голосования членов Закупочной комиссии большинством голосов.</w:t>
      </w:r>
    </w:p>
    <w:p w:rsidR="00312E2B" w:rsidRPr="00312E2B" w:rsidRDefault="00312E2B" w:rsidP="00061EDB">
      <w:pPr>
        <w:numPr>
          <w:ilvl w:val="2"/>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Аукцион проводится путем снижения начальной (максимальной) цены договора (цены лота), указанной в Закупочной документации, на «шаг аукциона».</w:t>
      </w:r>
    </w:p>
    <w:p w:rsidR="00312E2B" w:rsidRPr="00312E2B" w:rsidRDefault="00312E2B" w:rsidP="00061EDB">
      <w:pPr>
        <w:numPr>
          <w:ilvl w:val="2"/>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В случае, если после троекратного объявления последнего предложения о цене договора ни один из Участников аукциона не заявил о своем намерении предложить более низкую цену договора, аукционист обязан снизить «шаг аукциона».</w:t>
      </w:r>
    </w:p>
    <w:p w:rsidR="00312E2B" w:rsidRPr="00312E2B" w:rsidRDefault="00312E2B" w:rsidP="00061EDB">
      <w:pPr>
        <w:numPr>
          <w:ilvl w:val="2"/>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Аукцион проводится в следующем порядке:</w:t>
      </w:r>
    </w:p>
    <w:p w:rsidR="00312E2B" w:rsidRPr="00312E2B" w:rsidRDefault="00312E2B" w:rsidP="00312E2B">
      <w:pPr>
        <w:numPr>
          <w:ilvl w:val="0"/>
          <w:numId w:val="49"/>
        </w:numPr>
        <w:tabs>
          <w:tab w:val="left" w:pos="1134"/>
        </w:tabs>
        <w:spacing w:before="120" w:after="120" w:line="240" w:lineRule="auto"/>
        <w:ind w:left="1418" w:hanging="284"/>
        <w:contextualSpacing/>
        <w:jc w:val="both"/>
        <w:rPr>
          <w:rFonts w:ascii="Times New Roman" w:hAnsi="Times New Roman"/>
          <w:bCs/>
          <w:kern w:val="32"/>
          <w:sz w:val="24"/>
          <w:szCs w:val="24"/>
        </w:rPr>
      </w:pPr>
      <w:r w:rsidRPr="00312E2B">
        <w:rPr>
          <w:rFonts w:ascii="Times New Roman" w:hAnsi="Times New Roman"/>
          <w:bCs/>
          <w:kern w:val="32"/>
          <w:sz w:val="24"/>
          <w:szCs w:val="24"/>
        </w:rPr>
        <w:t>Закупочная комиссия непосредственно перед началом проведения аукциона регистрирует Участников аукциона, явившихся на аукцион, или их представителей. В случае проведения аукциона по нескольким лотам Закупочная комиссия перед началом каждого лота регистрирует Участников аукциона, подавших Заявки в отношении такого лота и явившихся на аукцион, или их представителей. При регистрации Участникам аукциона или их представителям выдаются пронумерованные карточки (далее – карточки);</w:t>
      </w:r>
    </w:p>
    <w:p w:rsidR="00312E2B" w:rsidRPr="00312E2B" w:rsidRDefault="00312E2B" w:rsidP="00312E2B">
      <w:pPr>
        <w:numPr>
          <w:ilvl w:val="0"/>
          <w:numId w:val="49"/>
        </w:numPr>
        <w:tabs>
          <w:tab w:val="left" w:pos="1134"/>
        </w:tabs>
        <w:spacing w:before="120" w:after="120" w:line="240" w:lineRule="auto"/>
        <w:ind w:left="1418" w:hanging="284"/>
        <w:contextualSpacing/>
        <w:jc w:val="both"/>
        <w:rPr>
          <w:rFonts w:ascii="Times New Roman" w:hAnsi="Times New Roman"/>
          <w:bCs/>
          <w:kern w:val="32"/>
          <w:sz w:val="24"/>
          <w:szCs w:val="24"/>
        </w:rPr>
      </w:pPr>
      <w:r w:rsidRPr="00312E2B">
        <w:rPr>
          <w:rFonts w:ascii="Times New Roman" w:hAnsi="Times New Roman"/>
          <w:bCs/>
          <w:kern w:val="32"/>
          <w:sz w:val="24"/>
          <w:szCs w:val="24"/>
        </w:rPr>
        <w:t>Аукцион начинается с объявления аукционистом начала проведения аукциона (лота), номера лота (в случае проведения аукциона по нескольким лотам), предмета договора, начальной цены договора (лота), наименований Участников аукциона, которые не явились на аукцион;</w:t>
      </w:r>
    </w:p>
    <w:p w:rsidR="00312E2B" w:rsidRPr="00312E2B" w:rsidRDefault="00312E2B" w:rsidP="00312E2B">
      <w:pPr>
        <w:numPr>
          <w:ilvl w:val="0"/>
          <w:numId w:val="49"/>
        </w:numPr>
        <w:tabs>
          <w:tab w:val="left" w:pos="1134"/>
        </w:tabs>
        <w:spacing w:before="120" w:after="120" w:line="240" w:lineRule="auto"/>
        <w:ind w:left="1418" w:hanging="284"/>
        <w:contextualSpacing/>
        <w:jc w:val="both"/>
        <w:rPr>
          <w:rFonts w:ascii="Times New Roman" w:hAnsi="Times New Roman"/>
          <w:bCs/>
          <w:kern w:val="32"/>
          <w:sz w:val="24"/>
          <w:szCs w:val="24"/>
        </w:rPr>
      </w:pPr>
      <w:r w:rsidRPr="00312E2B">
        <w:rPr>
          <w:rFonts w:ascii="Times New Roman" w:hAnsi="Times New Roman"/>
          <w:bCs/>
          <w:kern w:val="32"/>
          <w:sz w:val="24"/>
          <w:szCs w:val="24"/>
        </w:rPr>
        <w:t>Аукционист предлагает Участникам закупки заявлять свои предложения о цене договора;</w:t>
      </w:r>
    </w:p>
    <w:p w:rsidR="00312E2B" w:rsidRPr="00312E2B" w:rsidRDefault="00312E2B" w:rsidP="00312E2B">
      <w:pPr>
        <w:numPr>
          <w:ilvl w:val="0"/>
          <w:numId w:val="49"/>
        </w:numPr>
        <w:tabs>
          <w:tab w:val="left" w:pos="1134"/>
        </w:tabs>
        <w:spacing w:before="120" w:after="120" w:line="240" w:lineRule="auto"/>
        <w:ind w:left="1418" w:hanging="284"/>
        <w:contextualSpacing/>
        <w:jc w:val="both"/>
        <w:rPr>
          <w:rFonts w:ascii="Times New Roman" w:hAnsi="Times New Roman"/>
          <w:bCs/>
          <w:kern w:val="32"/>
          <w:sz w:val="24"/>
          <w:szCs w:val="24"/>
        </w:rPr>
      </w:pPr>
      <w:r w:rsidRPr="00312E2B">
        <w:rPr>
          <w:rFonts w:ascii="Times New Roman" w:hAnsi="Times New Roman"/>
          <w:bCs/>
          <w:kern w:val="32"/>
          <w:sz w:val="24"/>
          <w:szCs w:val="24"/>
        </w:rPr>
        <w:t>Участник закупки после объявления аукционистом начальной цены договора (цены лота) и цены договора, сниженной в соответствии с «шагом аукциона» поднимает карточки в случае, если он согласен заключить договор по объявленной цене;</w:t>
      </w:r>
    </w:p>
    <w:p w:rsidR="00312E2B" w:rsidRPr="00312E2B" w:rsidRDefault="00312E2B" w:rsidP="00312E2B">
      <w:pPr>
        <w:numPr>
          <w:ilvl w:val="0"/>
          <w:numId w:val="49"/>
        </w:numPr>
        <w:tabs>
          <w:tab w:val="left" w:pos="1134"/>
        </w:tabs>
        <w:spacing w:before="120" w:after="120" w:line="240" w:lineRule="auto"/>
        <w:ind w:left="1418" w:hanging="284"/>
        <w:contextualSpacing/>
        <w:jc w:val="both"/>
        <w:rPr>
          <w:rFonts w:ascii="Times New Roman" w:hAnsi="Times New Roman"/>
          <w:bCs/>
          <w:kern w:val="32"/>
          <w:sz w:val="24"/>
          <w:szCs w:val="24"/>
        </w:rPr>
      </w:pPr>
      <w:r w:rsidRPr="00312E2B">
        <w:rPr>
          <w:rFonts w:ascii="Times New Roman" w:hAnsi="Times New Roman"/>
          <w:bCs/>
          <w:kern w:val="32"/>
          <w:sz w:val="24"/>
          <w:szCs w:val="24"/>
        </w:rPr>
        <w:t>Аукционист объявляет номер карточки Участника закупки, который первым поднял карточку после объявления аукционистом начальной цены договора (цены лота) и цены договора, сниженной в соответствии с «шагом аукциона», а также новую цену договора, сниженную в соответствии с «шагом аукциона» и «шаг аукциона», в соответствии с которым снижается цена;</w:t>
      </w:r>
    </w:p>
    <w:p w:rsidR="00312E2B" w:rsidRPr="00312E2B" w:rsidRDefault="00312E2B" w:rsidP="00312E2B">
      <w:pPr>
        <w:numPr>
          <w:ilvl w:val="0"/>
          <w:numId w:val="49"/>
        </w:numPr>
        <w:tabs>
          <w:tab w:val="left" w:pos="1134"/>
        </w:tabs>
        <w:spacing w:before="120" w:after="120" w:line="240" w:lineRule="auto"/>
        <w:ind w:left="1418" w:hanging="284"/>
        <w:contextualSpacing/>
        <w:jc w:val="both"/>
        <w:rPr>
          <w:rFonts w:ascii="Times New Roman" w:hAnsi="Times New Roman"/>
          <w:bCs/>
          <w:kern w:val="32"/>
          <w:sz w:val="24"/>
          <w:szCs w:val="24"/>
        </w:rPr>
      </w:pPr>
      <w:r w:rsidRPr="00312E2B">
        <w:rPr>
          <w:rFonts w:ascii="Times New Roman" w:hAnsi="Times New Roman"/>
          <w:bCs/>
          <w:kern w:val="32"/>
          <w:sz w:val="24"/>
          <w:szCs w:val="24"/>
        </w:rPr>
        <w:t>Аукцион считается оконченным, если после троекратного объявления аукционистом цены договора ни один Участник закупки не поднял карточку. В этом случае аукционист объявляет об окончании проведения аукциона (лота), последнее и предпоследнее предложения о цене договора, номер карточки и наименование Победителя и Участника закупки, сделавшего предпоследнее предложение о цене договора.</w:t>
      </w:r>
    </w:p>
    <w:p w:rsidR="00312E2B" w:rsidRPr="00312E2B" w:rsidRDefault="00312E2B" w:rsidP="00061EDB">
      <w:pPr>
        <w:numPr>
          <w:ilvl w:val="2"/>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Победителем признается лицо, предложившее наиболее низкую цену договора.</w:t>
      </w:r>
    </w:p>
    <w:p w:rsidR="00312E2B" w:rsidRPr="00312E2B" w:rsidRDefault="00312E2B" w:rsidP="00061EDB">
      <w:pPr>
        <w:numPr>
          <w:ilvl w:val="2"/>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 xml:space="preserve">При проведении аукциона Закупочная комиссия составляет протокол выбора победителя. Протокол выбора победителя подписывается непосредственно после проведения аукциона. Указанный протокол размещается Организатором закупок в течение 3 (трех) дней, следующих после дня подписания такого протокола. </w:t>
      </w:r>
    </w:p>
    <w:p w:rsidR="00312E2B" w:rsidRPr="00312E2B" w:rsidRDefault="00312E2B" w:rsidP="00061EDB">
      <w:pPr>
        <w:numPr>
          <w:ilvl w:val="2"/>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Порядок проведения открытого аукциона в электронной форме определяется в соответствии с регламентом электронной торговой площадки.</w:t>
      </w:r>
    </w:p>
    <w:p w:rsidR="00312E2B" w:rsidRPr="00312E2B" w:rsidRDefault="00312E2B" w:rsidP="00061EDB">
      <w:pPr>
        <w:numPr>
          <w:ilvl w:val="2"/>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В срок указанный в Закупочной документации, Заказчик и Победитель подписывают договор. При уклонении Победителя от подписания договора, Организатор закупки удерживает обеспечение Заявки, представленное таким Участником закупки.</w:t>
      </w:r>
    </w:p>
    <w:p w:rsidR="00312E2B" w:rsidRPr="00312E2B" w:rsidRDefault="00312E2B" w:rsidP="00061EDB">
      <w:pPr>
        <w:numPr>
          <w:ilvl w:val="2"/>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 xml:space="preserve">В случае уклонения Победителя от заключения договора, Заказчик вправе заключить договор с Участником закупки, которому по результатам аукциона был присвоен второй номер, на условиях проекта договора, прилагаемого к Закупочной документации, и по цене договора, предложенных таким Участником закупки по результатам аукциона. </w:t>
      </w:r>
    </w:p>
    <w:p w:rsidR="00312E2B" w:rsidRPr="00312E2B" w:rsidRDefault="00312E2B" w:rsidP="00061EDB">
      <w:pPr>
        <w:numPr>
          <w:ilvl w:val="0"/>
          <w:numId w:val="131"/>
        </w:numPr>
        <w:tabs>
          <w:tab w:val="left" w:pos="1134"/>
        </w:tabs>
        <w:spacing w:before="240" w:after="120" w:line="240" w:lineRule="auto"/>
        <w:ind w:left="1134" w:hanging="1134"/>
        <w:outlineLvl w:val="0"/>
        <w:rPr>
          <w:rFonts w:ascii="Times New Roman" w:hAnsi="Times New Roman"/>
          <w:b/>
          <w:bCs/>
          <w:kern w:val="32"/>
          <w:sz w:val="28"/>
          <w:szCs w:val="28"/>
        </w:rPr>
      </w:pPr>
      <w:bookmarkStart w:id="270" w:name="_Toc409786036"/>
      <w:bookmarkStart w:id="271" w:name="_Toc428869260"/>
      <w:bookmarkStart w:id="272" w:name="_Toc428869449"/>
      <w:bookmarkStart w:id="273" w:name="_Toc428870023"/>
      <w:bookmarkStart w:id="274" w:name="_Toc443556205"/>
      <w:r w:rsidRPr="00312E2B">
        <w:rPr>
          <w:rFonts w:ascii="Times New Roman" w:hAnsi="Times New Roman"/>
          <w:b/>
          <w:bCs/>
          <w:kern w:val="32"/>
          <w:sz w:val="28"/>
          <w:szCs w:val="28"/>
        </w:rPr>
        <w:t>Запрос предложений</w:t>
      </w:r>
      <w:bookmarkEnd w:id="270"/>
      <w:bookmarkEnd w:id="271"/>
      <w:bookmarkEnd w:id="272"/>
      <w:bookmarkEnd w:id="273"/>
      <w:bookmarkEnd w:id="274"/>
    </w:p>
    <w:p w:rsidR="00312E2B" w:rsidRPr="00312E2B" w:rsidRDefault="00312E2B" w:rsidP="00061EDB">
      <w:pPr>
        <w:numPr>
          <w:ilvl w:val="1"/>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Запрос предложений – конкурентный способ закупки, Победителем которого признается Участник закупки, предложивший лучшее сочетание условий исполнения договора и предложению которого было присвоено первое место согласно объявленной системе критериев.</w:t>
      </w:r>
    </w:p>
    <w:p w:rsidR="00312E2B" w:rsidRPr="00312E2B" w:rsidRDefault="00312E2B" w:rsidP="00061EDB">
      <w:pPr>
        <w:numPr>
          <w:ilvl w:val="1"/>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Запрос предложений проводится в случаях установленных ГКПЗ Общества, утвержденной ЕИО Общества (с учетом корректировок ГКПЗ).</w:t>
      </w:r>
    </w:p>
    <w:p w:rsidR="00312E2B" w:rsidRPr="00312E2B" w:rsidRDefault="00312E2B" w:rsidP="00061EDB">
      <w:pPr>
        <w:numPr>
          <w:ilvl w:val="1"/>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Запрос предложений может быть открытым или закрытым.</w:t>
      </w:r>
    </w:p>
    <w:p w:rsidR="00312E2B" w:rsidRPr="00312E2B" w:rsidRDefault="00312E2B" w:rsidP="00312E2B">
      <w:pPr>
        <w:numPr>
          <w:ilvl w:val="0"/>
          <w:numId w:val="50"/>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 xml:space="preserve">Открытый запрос предложений – конкурентный способ закупки, при котором информация о потребностях в Продукции Общества сообщается неограниченному кругу лиц путем размещения на Интернет-ресурсах Извещения на участие в запросе предложений. </w:t>
      </w:r>
    </w:p>
    <w:p w:rsidR="00312E2B" w:rsidRPr="00312E2B" w:rsidRDefault="00312E2B" w:rsidP="00312E2B">
      <w:pPr>
        <w:numPr>
          <w:ilvl w:val="0"/>
          <w:numId w:val="50"/>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 xml:space="preserve">Закрытый запрос предложений – конкурентная процедура с ограниченным кругом Потенциальных участников закупки, проводимая среди заранее определенного решением ЦЗК Общества круга Потенциальных участников закупки. </w:t>
      </w:r>
    </w:p>
    <w:p w:rsidR="00312E2B" w:rsidRPr="00312E2B" w:rsidRDefault="00312E2B" w:rsidP="00061EDB">
      <w:pPr>
        <w:numPr>
          <w:ilvl w:val="1"/>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Не допускается взимание с Потенциальных участников/Участников запроса предложений платы за участие в запросе предложений, в том числе платы за предоставление Закупочной документации.</w:t>
      </w:r>
    </w:p>
    <w:p w:rsidR="00312E2B" w:rsidRPr="00312E2B" w:rsidRDefault="00312E2B" w:rsidP="00061EDB">
      <w:pPr>
        <w:numPr>
          <w:ilvl w:val="1"/>
          <w:numId w:val="131"/>
        </w:numPr>
        <w:tabs>
          <w:tab w:val="left" w:pos="1134"/>
        </w:tabs>
        <w:spacing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При применении настоящего раздела следует учитывать, что запрос предложений не является торгами и не влечет соответствующих правовых последствий, предусмотренных законодательством РФ.</w:t>
      </w:r>
    </w:p>
    <w:p w:rsidR="00312E2B" w:rsidRPr="00312E2B" w:rsidRDefault="00312E2B" w:rsidP="00061EDB">
      <w:pPr>
        <w:numPr>
          <w:ilvl w:val="1"/>
          <w:numId w:val="131"/>
        </w:numPr>
        <w:tabs>
          <w:tab w:val="left" w:pos="1134"/>
        </w:tabs>
        <w:spacing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Закупочная документация:</w:t>
      </w:r>
    </w:p>
    <w:p w:rsidR="00312E2B" w:rsidRPr="00312E2B" w:rsidRDefault="00312E2B" w:rsidP="00061EDB">
      <w:pPr>
        <w:numPr>
          <w:ilvl w:val="2"/>
          <w:numId w:val="131"/>
        </w:numPr>
        <w:tabs>
          <w:tab w:val="left" w:pos="1134"/>
        </w:tabs>
        <w:spacing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Закупочная документация должна содержать все требования и условия запроса предложений, а также подробное описание всех его процедур, в том числе необходимую и достаточную для того, чтобы Потенциальные участники закупки могли принять решение об участии в запросе предложений, подготовить и подать Заявки таким образом, чтобы Закупочная комиссия могла оценить их по существу и выбрать наилучшее предложение.</w:t>
      </w:r>
    </w:p>
    <w:p w:rsidR="00312E2B" w:rsidRPr="00312E2B" w:rsidRDefault="00312E2B" w:rsidP="00061EDB">
      <w:pPr>
        <w:numPr>
          <w:ilvl w:val="2"/>
          <w:numId w:val="131"/>
        </w:numPr>
        <w:tabs>
          <w:tab w:val="left" w:pos="1134"/>
        </w:tabs>
        <w:spacing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В тексте Закупочной документации обязательно указывается, что запрос предложений не является торгами и не влечет соответствующих правовых последствий, предусмотренных законодательством РФ.</w:t>
      </w:r>
    </w:p>
    <w:p w:rsidR="00312E2B" w:rsidRPr="00312E2B" w:rsidRDefault="00312E2B" w:rsidP="00061EDB">
      <w:pPr>
        <w:numPr>
          <w:ilvl w:val="2"/>
          <w:numId w:val="131"/>
        </w:numPr>
        <w:tabs>
          <w:tab w:val="left" w:pos="1134"/>
        </w:tabs>
        <w:spacing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Закупочная документация разрабатывается Организатором закупки, на основании представленного Заказчиком технического задания, согласовывается Закупочной комиссией и утверждается Председателем Закупочной комиссией.</w:t>
      </w:r>
    </w:p>
    <w:p w:rsidR="00312E2B" w:rsidRPr="00312E2B" w:rsidRDefault="00312E2B" w:rsidP="00061EDB">
      <w:pPr>
        <w:numPr>
          <w:ilvl w:val="2"/>
          <w:numId w:val="131"/>
        </w:numPr>
        <w:tabs>
          <w:tab w:val="left" w:pos="1134"/>
        </w:tabs>
        <w:spacing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Проект договора (в случае проведения запроса предложений по нескольким лотам – проект договора в отношении каждого лота) является неотъемлемой частью Закупочной документации.</w:t>
      </w:r>
    </w:p>
    <w:p w:rsidR="00312E2B" w:rsidRPr="00312E2B" w:rsidRDefault="00312E2B" w:rsidP="00061EDB">
      <w:pPr>
        <w:numPr>
          <w:ilvl w:val="2"/>
          <w:numId w:val="131"/>
        </w:numPr>
        <w:tabs>
          <w:tab w:val="left" w:pos="1134"/>
        </w:tabs>
        <w:spacing w:line="240" w:lineRule="auto"/>
        <w:ind w:left="1134" w:hanging="1134"/>
        <w:contextualSpacing/>
        <w:jc w:val="both"/>
        <w:rPr>
          <w:rFonts w:ascii="Times New Roman" w:hAnsi="Times New Roman"/>
          <w:sz w:val="24"/>
          <w:szCs w:val="24"/>
        </w:rPr>
      </w:pPr>
      <w:r w:rsidRPr="00312E2B">
        <w:rPr>
          <w:rFonts w:ascii="Times New Roman" w:hAnsi="Times New Roman"/>
          <w:bCs/>
          <w:kern w:val="32"/>
          <w:sz w:val="24"/>
          <w:szCs w:val="24"/>
        </w:rPr>
        <w:t>Закупочная документация размещается Организатором закупки не менее чем за 10 (десять) дней до истечения срока подачи Заявок на Интернет-ресурсах. В случае, если в Закупочной документации установлена дата, начиная с которой Потенциальные участники закупки могут получить Закупочную документацию, предусмотренный настоящим пунктом 10-дневный срок необходимо отсчитывать от указанной даты.</w:t>
      </w:r>
    </w:p>
    <w:p w:rsidR="00312E2B" w:rsidRPr="00312E2B" w:rsidRDefault="00312E2B" w:rsidP="00061EDB">
      <w:pPr>
        <w:numPr>
          <w:ilvl w:val="2"/>
          <w:numId w:val="131"/>
        </w:numPr>
        <w:tabs>
          <w:tab w:val="left" w:pos="1134"/>
        </w:tabs>
        <w:spacing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Организатор закупки вправе принять решение о внесении изменений в Закупочную документацию в порядке и сроки предусмотренные Разделом 17 «Внесение изменений в Закупочную документацию» настоящего Положения, а также отказаться от закупки в порядке и сроки предусмотренные Разделом 18 «Отказ от закупки» настоящего Положения.</w:t>
      </w:r>
    </w:p>
    <w:p w:rsidR="00312E2B" w:rsidRPr="00312E2B" w:rsidRDefault="00312E2B" w:rsidP="00061EDB">
      <w:pPr>
        <w:numPr>
          <w:ilvl w:val="1"/>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Разъяснение положений Закупочной документации. Внесение изменений в Закупочную документацию</w:t>
      </w:r>
    </w:p>
    <w:p w:rsidR="00312E2B" w:rsidRPr="00312E2B" w:rsidRDefault="00312E2B" w:rsidP="00061EDB">
      <w:pPr>
        <w:numPr>
          <w:ilvl w:val="2"/>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Любой Потенциальный участник/ Участник закупки направить в письменной форме Организатору закупок запрос о разъяснении положений Закупочной документации в соответствии с требованиями Закупочной документации.</w:t>
      </w:r>
    </w:p>
    <w:p w:rsidR="00312E2B" w:rsidRPr="00312E2B" w:rsidRDefault="00312E2B" w:rsidP="00061EDB">
      <w:pPr>
        <w:numPr>
          <w:ilvl w:val="2"/>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Организатор закупки обязан в течение срока, установленного Закупочной документацией</w:t>
      </w:r>
      <w:r w:rsidRPr="00312E2B" w:rsidDel="008F6382">
        <w:rPr>
          <w:rFonts w:ascii="Times New Roman" w:hAnsi="Times New Roman"/>
          <w:bCs/>
          <w:kern w:val="32"/>
          <w:sz w:val="24"/>
          <w:szCs w:val="24"/>
        </w:rPr>
        <w:t xml:space="preserve"> </w:t>
      </w:r>
      <w:r w:rsidRPr="00312E2B">
        <w:rPr>
          <w:rFonts w:ascii="Times New Roman" w:hAnsi="Times New Roman"/>
          <w:bCs/>
          <w:kern w:val="32"/>
          <w:sz w:val="24"/>
          <w:szCs w:val="24"/>
        </w:rPr>
        <w:t>ответить на любой официальный письменный запрос Потенциального участника/Участника закупки, касающийся разъяснения положений Закупочной документации, полученный не позднее установленного в ней срока. Письменный ответ с такими разъяснениями публикуется на Интернет-ресурсах.</w:t>
      </w:r>
    </w:p>
    <w:p w:rsidR="00312E2B" w:rsidRPr="00312E2B" w:rsidRDefault="00312E2B" w:rsidP="00061EDB">
      <w:pPr>
        <w:numPr>
          <w:ilvl w:val="2"/>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Разъяснения положений Закупочной документации должны носить справочный характер и не накладывать на Организатора (Заказчика) закупки никаких обязательств. При подготовке разъяснений положений необходимо учитывать, что разъяснения не должны дополнять или изменять существенным образом условия Закупочной документации и влиять на содержание предложения Потенциального участника/Участника закупки (в противном случае необходимо вносить изменения в Закупочную документацию).</w:t>
      </w:r>
    </w:p>
    <w:p w:rsidR="00312E2B" w:rsidRPr="00312E2B" w:rsidRDefault="00312E2B" w:rsidP="00061EDB">
      <w:pPr>
        <w:numPr>
          <w:ilvl w:val="1"/>
          <w:numId w:val="131"/>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Получение Заявок</w:t>
      </w:r>
    </w:p>
    <w:p w:rsidR="00312E2B" w:rsidRPr="00312E2B" w:rsidRDefault="00312E2B" w:rsidP="00061EDB">
      <w:pPr>
        <w:numPr>
          <w:ilvl w:val="2"/>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Для участия в запросе предложений Потенциальный участник закупки подает Заявку в сроки и по форме, которые установлены Закупочной документацией.</w:t>
      </w:r>
    </w:p>
    <w:p w:rsidR="00312E2B" w:rsidRPr="00312E2B" w:rsidRDefault="00312E2B" w:rsidP="00061EDB">
      <w:pPr>
        <w:numPr>
          <w:ilvl w:val="2"/>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Потенциальный участник запроса предложений должен убедиться, что его Заявка вручена ответственному работнику Организатора закупки лично в руки. По требованию, Потенциального участника закупки, представившего Заявку, выдается соответствующая расписка с указанием времени и места ее приема.</w:t>
      </w:r>
    </w:p>
    <w:p w:rsidR="00312E2B" w:rsidRPr="00312E2B" w:rsidRDefault="00312E2B" w:rsidP="00061EDB">
      <w:pPr>
        <w:numPr>
          <w:ilvl w:val="2"/>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Заявки должны быть поданы в запечатанных Конвертах, однако Организатор закупок вправе не отказывать в приеме Конверта с Заявкой только на том основании, что он не запечатан или запечатан ненадлежащим образом. О получении ненадлежащим образом запечатанного Конверта с Заявкой делается соответствующая пометка (в соответствии с требованиями Закупочной документации).</w:t>
      </w:r>
    </w:p>
    <w:p w:rsidR="00312E2B" w:rsidRPr="00312E2B" w:rsidRDefault="00312E2B" w:rsidP="00061EDB">
      <w:pPr>
        <w:numPr>
          <w:ilvl w:val="2"/>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 xml:space="preserve">Если Потенциальный участник представил свою Заявку с опозданием, она не рассматривается. </w:t>
      </w:r>
    </w:p>
    <w:p w:rsidR="00312E2B" w:rsidRPr="00312E2B" w:rsidRDefault="00312E2B" w:rsidP="00061EDB">
      <w:pPr>
        <w:numPr>
          <w:ilvl w:val="1"/>
          <w:numId w:val="131"/>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Вскрытие поступивших Конвертов.</w:t>
      </w:r>
    </w:p>
    <w:p w:rsidR="00312E2B" w:rsidRPr="00312E2B" w:rsidRDefault="00312E2B" w:rsidP="00061EDB">
      <w:pPr>
        <w:numPr>
          <w:ilvl w:val="2"/>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Процедура вскрытия поступивших на запрос предложений Конвертов (в том числе при поступлении одного Конверта) проводится в соответствии с положениями Закупочной документации.</w:t>
      </w:r>
    </w:p>
    <w:p w:rsidR="00312E2B" w:rsidRPr="00312E2B" w:rsidRDefault="00312E2B" w:rsidP="00061EDB">
      <w:pPr>
        <w:numPr>
          <w:ilvl w:val="2"/>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 xml:space="preserve">В случае проведения процедуры Запроса предложений в бумажной форме Вскрытие поступивших Конвертов проводится в присутствии, как минимум, двух членов Закупочной комиссии с возможным привлечением иных работников Общества, Организатора закупки или третьих лиц. </w:t>
      </w:r>
    </w:p>
    <w:p w:rsidR="00312E2B" w:rsidRPr="00312E2B" w:rsidRDefault="00312E2B" w:rsidP="00061EDB">
      <w:pPr>
        <w:numPr>
          <w:ilvl w:val="2"/>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Закупочной комиссией вскрываются Конверты с Заявками, которые поступили Организатору закупок до окончания срока подачи Заявок. В случае установления факта подачи одним Потенциальным участником закупки двух и более Заявок в отношении одного и того же лота при условии, что поданные ранее Заявки не отозваны, все Заявки такого Потенциального участника закупки, поданные в отношении данного лота, не рассматриваются.</w:t>
      </w:r>
    </w:p>
    <w:p w:rsidR="00312E2B" w:rsidRPr="00312E2B" w:rsidRDefault="00312E2B" w:rsidP="00061EDB">
      <w:pPr>
        <w:numPr>
          <w:ilvl w:val="2"/>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По результатам процедуры вскрытия Конвертов с Заявками Организатором закупки составляется протокол вскрытия Конвертов с Заявками, который публикуется на Интернет-ресурсах в течение 3 (трех) дней с момента подписания такого протокола.</w:t>
      </w:r>
    </w:p>
    <w:p w:rsidR="00312E2B" w:rsidRPr="00312E2B" w:rsidRDefault="00312E2B" w:rsidP="00061EDB">
      <w:pPr>
        <w:numPr>
          <w:ilvl w:val="1"/>
          <w:numId w:val="131"/>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Рассмотрение, сопоставление и оценка Заявок</w:t>
      </w:r>
    </w:p>
    <w:p w:rsidR="00312E2B" w:rsidRPr="00312E2B" w:rsidRDefault="00312E2B" w:rsidP="00061EDB">
      <w:pPr>
        <w:numPr>
          <w:ilvl w:val="2"/>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Заявка Потенциального участника закупки может быть отклонена в случаях, установленных Закупочной документацией.</w:t>
      </w:r>
    </w:p>
    <w:p w:rsidR="00312E2B" w:rsidRDefault="00312E2B" w:rsidP="00061EDB">
      <w:pPr>
        <w:numPr>
          <w:ilvl w:val="2"/>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 xml:space="preserve">Перечень критериев оценки, весовые коэффициенты и иная информация о порядке проведения оценки Заявок в отношении конкретной закупки определяются в Закупочной документации. </w:t>
      </w:r>
    </w:p>
    <w:p w:rsidR="0094761F" w:rsidRPr="00312E2B" w:rsidRDefault="0094761F" w:rsidP="00061EDB">
      <w:pPr>
        <w:numPr>
          <w:ilvl w:val="2"/>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9B6298">
        <w:rPr>
          <w:rFonts w:ascii="Times New Roman" w:hAnsi="Times New Roman"/>
          <w:bCs/>
          <w:kern w:val="32"/>
          <w:sz w:val="24"/>
          <w:szCs w:val="24"/>
        </w:rPr>
        <w:t>Перед привлечением к сопоставлению и оценке Заявок каждый член Закупочной комиссии, а также привлекаемые эксперты и любые другие лица, имеющие доступ к информации, содержащейся в Заявках Участников закупки, должны сделать на имя Председателя Закупочной комиссии письменное заявление о своей беспристрастности. Член Закупочной комиссии, эксперт или иное лицо, узнавш</w:t>
      </w:r>
      <w:r w:rsidR="004950B4">
        <w:rPr>
          <w:rFonts w:ascii="Times New Roman" w:hAnsi="Times New Roman"/>
          <w:bCs/>
          <w:kern w:val="32"/>
          <w:sz w:val="24"/>
          <w:szCs w:val="24"/>
        </w:rPr>
        <w:t>ее</w:t>
      </w:r>
      <w:r w:rsidRPr="009B6298">
        <w:rPr>
          <w:rFonts w:ascii="Times New Roman" w:hAnsi="Times New Roman"/>
          <w:bCs/>
          <w:kern w:val="32"/>
          <w:sz w:val="24"/>
          <w:szCs w:val="24"/>
        </w:rPr>
        <w:t xml:space="preserve"> после процедуры вскрытия Конвертов с Заявками, что в числе Участников закупки предложений есть лица, предложения которых он не может рассматривать беспристрастно, обязан заявить самоотвод.</w:t>
      </w:r>
    </w:p>
    <w:p w:rsidR="00312E2B" w:rsidRPr="00312E2B" w:rsidRDefault="00312E2B" w:rsidP="00061EDB">
      <w:pPr>
        <w:numPr>
          <w:ilvl w:val="2"/>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Организатор закупки может проводить одновременные или последовательные протоколируемые переговоры с Участниками закупки по любым существенным условиям запроса предложений (включая условия договора) или их Заявок и запрашивать или разрешать пересмотр таких Заявок, если соблюдаются следующие условия:</w:t>
      </w:r>
    </w:p>
    <w:p w:rsidR="00312E2B" w:rsidRPr="00312E2B" w:rsidRDefault="00312E2B" w:rsidP="00312E2B">
      <w:pPr>
        <w:numPr>
          <w:ilvl w:val="0"/>
          <w:numId w:val="5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переговоры между Организатором закупки и Участником закупки носят конфиденциальный характер, и, за исключением информации, в установленном порядке, включаемой в отчеты, содержание этих переговоров не раскрывается никакому другому лицу без согласия другой стороны;</w:t>
      </w:r>
    </w:p>
    <w:p w:rsidR="00312E2B" w:rsidRPr="00312E2B" w:rsidRDefault="00312E2B" w:rsidP="00312E2B">
      <w:pPr>
        <w:numPr>
          <w:ilvl w:val="0"/>
          <w:numId w:val="5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возможность участвовать в переговорах предоставляется всем Участникам закупки, Заявки которых не были отклонены. Всем Участникам закупки предлагается улучшить свои предложения;</w:t>
      </w:r>
    </w:p>
    <w:p w:rsidR="00312E2B" w:rsidRPr="00312E2B" w:rsidRDefault="00312E2B" w:rsidP="00312E2B">
      <w:pPr>
        <w:numPr>
          <w:ilvl w:val="0"/>
          <w:numId w:val="5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проведение переговоров в очной форме осуществляется при условии присутствия не менее чем двух членов Закупочной комиссии.</w:t>
      </w:r>
    </w:p>
    <w:p w:rsidR="00312E2B" w:rsidRPr="00312E2B" w:rsidRDefault="00312E2B" w:rsidP="00061EDB">
      <w:pPr>
        <w:numPr>
          <w:ilvl w:val="2"/>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Порядок проведения переговоров устанавливается в Закупочной документации.</w:t>
      </w:r>
    </w:p>
    <w:p w:rsidR="00312E2B" w:rsidRPr="00312E2B" w:rsidRDefault="00312E2B" w:rsidP="00061EDB">
      <w:pPr>
        <w:numPr>
          <w:ilvl w:val="2"/>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При необходимости после завершения переговоров Организатор закупки запрашивает у всех Участников закупки, продолжающих участвовать в процедурах, представить к определенной дате окончательное предложение. Окончательное предложение не должно быть менее предпочтительным для Заказчика по любым аспектам по сравнению с первоначальным. После получения окончательных предложений Закупочная комиссия выбирает выигравшего Участника закупки из числа подавших такие окончательные предложения.</w:t>
      </w:r>
    </w:p>
    <w:p w:rsidR="00312E2B" w:rsidRPr="00312E2B" w:rsidRDefault="00312E2B" w:rsidP="00061EDB">
      <w:pPr>
        <w:numPr>
          <w:ilvl w:val="2"/>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При ранжировании Заявок Закупочная комиссия принимает оценки и рекомендации экспертов, однако может принимать любые самостоятельные решения.</w:t>
      </w:r>
    </w:p>
    <w:p w:rsidR="00312E2B" w:rsidRPr="00312E2B" w:rsidRDefault="00312E2B" w:rsidP="00061EDB">
      <w:pPr>
        <w:numPr>
          <w:ilvl w:val="2"/>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Организатор закупки вправе отклонить все Заявки, если ни одно из них не удовлетворяет установленным требованиям в отношении Участника закупки предложений, Продукции, условий договора или оформления предложения.</w:t>
      </w:r>
    </w:p>
    <w:p w:rsidR="00312E2B" w:rsidRPr="00312E2B" w:rsidRDefault="00312E2B" w:rsidP="00061EDB">
      <w:pPr>
        <w:numPr>
          <w:ilvl w:val="2"/>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По результатам отборочной и оценочной стадии Закупочная комиссия составляет протокол, который публикуется на Интернет-ресурсах в течение 3 (трех) дней с момента подписания такого протокола.</w:t>
      </w:r>
    </w:p>
    <w:p w:rsidR="00312E2B" w:rsidRPr="00312E2B" w:rsidRDefault="00312E2B" w:rsidP="00061EDB">
      <w:pPr>
        <w:numPr>
          <w:ilvl w:val="1"/>
          <w:numId w:val="131"/>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Применение специальной процедуры (переторжки)</w:t>
      </w:r>
    </w:p>
    <w:p w:rsidR="00312E2B" w:rsidRPr="00312E2B" w:rsidRDefault="00312E2B" w:rsidP="00061EDB">
      <w:pPr>
        <w:numPr>
          <w:ilvl w:val="2"/>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Организатор закупки вправе использовать в процедуре запроса предложений проведение процедуры переторжки в соответствии с Разделом 26 «Применение процедуры переторжки» настоящего Положения. Проведение процедуры переторжки возможно только в том случае, если это предусмотрено Закупочной документацией.</w:t>
      </w:r>
    </w:p>
    <w:p w:rsidR="00312E2B" w:rsidRPr="00312E2B" w:rsidRDefault="00312E2B" w:rsidP="00061EDB">
      <w:pPr>
        <w:numPr>
          <w:ilvl w:val="1"/>
          <w:numId w:val="131"/>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Определение Победителя запроса предложений</w:t>
      </w:r>
    </w:p>
    <w:p w:rsidR="00312E2B" w:rsidRPr="00312E2B" w:rsidRDefault="00312E2B" w:rsidP="00061EDB">
      <w:pPr>
        <w:numPr>
          <w:ilvl w:val="2"/>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Победителем признается Участник закупки, представивший Заявку, которая решением Закупочной комиссии признана наилучшим предложением по результатам оценочной стадии и заняла первое место в итоговой ранжировке предложений по степени предпочтительности.</w:t>
      </w:r>
    </w:p>
    <w:p w:rsidR="00312E2B" w:rsidRPr="00312E2B" w:rsidRDefault="00312E2B" w:rsidP="00061EDB">
      <w:pPr>
        <w:numPr>
          <w:ilvl w:val="2"/>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По итогам запроса предложений (в случае определения победителя) право на заключение договора фиксируется в протоколе выбора победителя.</w:t>
      </w:r>
    </w:p>
    <w:p w:rsidR="00312E2B" w:rsidRPr="00312E2B" w:rsidRDefault="00312E2B" w:rsidP="00061EDB">
      <w:pPr>
        <w:numPr>
          <w:ilvl w:val="2"/>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В протоколе выбора победителя должны быть зафиксированы цена и иные существенные условия договора (в зависимости от его вида), его стороны, срок, в течение которого такой договор должен быть заключен, а также обязательные действия, необходимые для его заключения (например, предоставление обеспечения исполнения обязательств по договору).</w:t>
      </w:r>
    </w:p>
    <w:p w:rsidR="00312E2B" w:rsidRPr="00312E2B" w:rsidRDefault="00312E2B" w:rsidP="00061EDB">
      <w:pPr>
        <w:numPr>
          <w:ilvl w:val="2"/>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Протокол выбора победителя размещается на Интернет-ресурсах в течение 3 (трех) дней с момента подписания.</w:t>
      </w:r>
    </w:p>
    <w:p w:rsidR="00312E2B" w:rsidRPr="00312E2B" w:rsidRDefault="00312E2B" w:rsidP="00061EDB">
      <w:pPr>
        <w:numPr>
          <w:ilvl w:val="0"/>
          <w:numId w:val="131"/>
        </w:numPr>
        <w:tabs>
          <w:tab w:val="left" w:pos="1134"/>
        </w:tabs>
        <w:spacing w:before="240" w:after="120" w:line="240" w:lineRule="auto"/>
        <w:ind w:left="1134" w:hanging="1134"/>
        <w:outlineLvl w:val="0"/>
        <w:rPr>
          <w:rFonts w:ascii="Times New Roman" w:hAnsi="Times New Roman"/>
          <w:b/>
          <w:bCs/>
          <w:kern w:val="32"/>
          <w:sz w:val="28"/>
          <w:szCs w:val="28"/>
        </w:rPr>
      </w:pPr>
      <w:bookmarkStart w:id="275" w:name="_Toc409786037"/>
      <w:bookmarkStart w:id="276" w:name="_Toc428869261"/>
      <w:bookmarkStart w:id="277" w:name="_Toc428869450"/>
      <w:bookmarkStart w:id="278" w:name="_Toc428870024"/>
      <w:bookmarkStart w:id="279" w:name="_Toc443556206"/>
      <w:r w:rsidRPr="00312E2B">
        <w:rPr>
          <w:rFonts w:ascii="Times New Roman" w:hAnsi="Times New Roman"/>
          <w:b/>
          <w:bCs/>
          <w:kern w:val="32"/>
          <w:sz w:val="28"/>
          <w:szCs w:val="28"/>
        </w:rPr>
        <w:t>Запрос цен (котировок)</w:t>
      </w:r>
      <w:bookmarkEnd w:id="275"/>
      <w:bookmarkEnd w:id="276"/>
      <w:bookmarkEnd w:id="277"/>
      <w:bookmarkEnd w:id="278"/>
      <w:bookmarkEnd w:id="279"/>
    </w:p>
    <w:p w:rsidR="00312E2B" w:rsidRPr="00312E2B" w:rsidRDefault="00312E2B" w:rsidP="00061EDB">
      <w:pPr>
        <w:numPr>
          <w:ilvl w:val="1"/>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Условия применения</w:t>
      </w:r>
    </w:p>
    <w:p w:rsidR="00312E2B" w:rsidRPr="00312E2B" w:rsidRDefault="00312E2B" w:rsidP="00061EDB">
      <w:pPr>
        <w:numPr>
          <w:ilvl w:val="2"/>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Запрос цен (котировок) – конкурентный способ закупки, победителем которого признается Участник закупки, предложивший наиболее низкую цену договора (далее – Запрос цен). Запрос цен проводится при закупках Продукции, для которой существует сложившийся рынок.</w:t>
      </w:r>
    </w:p>
    <w:p w:rsidR="00312E2B" w:rsidRPr="00312E2B" w:rsidRDefault="00312E2B" w:rsidP="00061EDB">
      <w:pPr>
        <w:numPr>
          <w:ilvl w:val="2"/>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Запрос цен проводится в случаях установленных ГКПЗ Общества, утвержденной ЕИО Общества (с учетом корректировок ГКПЗ).</w:t>
      </w:r>
    </w:p>
    <w:p w:rsidR="00312E2B" w:rsidRPr="00312E2B" w:rsidRDefault="00312E2B" w:rsidP="00061EDB">
      <w:pPr>
        <w:numPr>
          <w:ilvl w:val="2"/>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Запрос цен может быть открытый или закрытый:</w:t>
      </w:r>
    </w:p>
    <w:p w:rsidR="00312E2B" w:rsidRPr="00312E2B" w:rsidRDefault="00312E2B" w:rsidP="00312E2B">
      <w:pPr>
        <w:numPr>
          <w:ilvl w:val="0"/>
          <w:numId w:val="52"/>
        </w:numPr>
        <w:tabs>
          <w:tab w:val="left" w:pos="1134"/>
        </w:tabs>
        <w:spacing w:before="120" w:after="120" w:line="240" w:lineRule="auto"/>
        <w:ind w:left="1418" w:hanging="284"/>
        <w:contextualSpacing/>
        <w:jc w:val="both"/>
        <w:rPr>
          <w:rFonts w:ascii="Times New Roman" w:hAnsi="Times New Roman"/>
          <w:bCs/>
          <w:kern w:val="32"/>
          <w:sz w:val="24"/>
          <w:szCs w:val="24"/>
        </w:rPr>
      </w:pPr>
      <w:r w:rsidRPr="00312E2B">
        <w:rPr>
          <w:rFonts w:ascii="Times New Roman" w:hAnsi="Times New Roman"/>
          <w:bCs/>
          <w:kern w:val="32"/>
          <w:sz w:val="24"/>
          <w:szCs w:val="24"/>
        </w:rPr>
        <w:t xml:space="preserve"> Открытый запрос цен – конкурентный способ закупки, при котором информация о потребностях в Продукции Общества сообщается неограниченному кругу лиц путем размещения на Интернет-ресурсах извещения о проведении запроса цен. </w:t>
      </w:r>
    </w:p>
    <w:p w:rsidR="00312E2B" w:rsidRPr="00312E2B" w:rsidRDefault="00312E2B" w:rsidP="00312E2B">
      <w:pPr>
        <w:numPr>
          <w:ilvl w:val="0"/>
          <w:numId w:val="52"/>
        </w:numPr>
        <w:tabs>
          <w:tab w:val="left" w:pos="1134"/>
        </w:tabs>
        <w:spacing w:before="120" w:after="120" w:line="240" w:lineRule="auto"/>
        <w:ind w:left="1418" w:hanging="284"/>
        <w:contextualSpacing/>
        <w:jc w:val="both"/>
        <w:rPr>
          <w:rFonts w:ascii="Times New Roman" w:hAnsi="Times New Roman"/>
          <w:bCs/>
          <w:kern w:val="32"/>
          <w:sz w:val="24"/>
          <w:szCs w:val="24"/>
        </w:rPr>
      </w:pPr>
      <w:r w:rsidRPr="00312E2B">
        <w:rPr>
          <w:rFonts w:ascii="Times New Roman" w:hAnsi="Times New Roman"/>
          <w:bCs/>
          <w:kern w:val="32"/>
          <w:sz w:val="24"/>
          <w:szCs w:val="24"/>
        </w:rPr>
        <w:t>Закрытый запрос цен – конкурентный способ закупки с ограниченным кругом Участников закупки, проводимый среди заранее определенного решением ЦЗК Общества круга Потенциальных участников закупки.</w:t>
      </w:r>
    </w:p>
    <w:p w:rsidR="00312E2B" w:rsidRPr="00312E2B" w:rsidRDefault="00312E2B" w:rsidP="00061EDB">
      <w:pPr>
        <w:numPr>
          <w:ilvl w:val="2"/>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Запрещается проводить закупки сложной Продукции способом запроса цен.</w:t>
      </w:r>
    </w:p>
    <w:p w:rsidR="00312E2B" w:rsidRPr="00312E2B" w:rsidRDefault="00312E2B" w:rsidP="00061EDB">
      <w:pPr>
        <w:numPr>
          <w:ilvl w:val="2"/>
          <w:numId w:val="131"/>
        </w:numPr>
        <w:spacing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При применении настоящего раздела следует учитывать, что запрос цен не является торгами и не влечет соответствующих правовых последствий, предусмотренных законодательством РФ.</w:t>
      </w:r>
    </w:p>
    <w:p w:rsidR="00312E2B" w:rsidRPr="00312E2B" w:rsidRDefault="00312E2B" w:rsidP="00061EDB">
      <w:pPr>
        <w:numPr>
          <w:ilvl w:val="1"/>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Порядок проведения запроса цен:</w:t>
      </w:r>
    </w:p>
    <w:p w:rsidR="00312E2B" w:rsidRPr="00312E2B" w:rsidRDefault="00312E2B" w:rsidP="00061EDB">
      <w:pPr>
        <w:numPr>
          <w:ilvl w:val="2"/>
          <w:numId w:val="131"/>
        </w:numPr>
        <w:tabs>
          <w:tab w:val="left" w:pos="1134"/>
        </w:tabs>
        <w:spacing w:line="240" w:lineRule="auto"/>
        <w:ind w:left="1134" w:hanging="1134"/>
        <w:contextualSpacing/>
        <w:jc w:val="both"/>
        <w:rPr>
          <w:rFonts w:ascii="Times New Roman" w:hAnsi="Times New Roman"/>
          <w:sz w:val="24"/>
          <w:szCs w:val="24"/>
        </w:rPr>
      </w:pPr>
      <w:r w:rsidRPr="00312E2B">
        <w:rPr>
          <w:rFonts w:ascii="Times New Roman" w:hAnsi="Times New Roman"/>
          <w:sz w:val="24"/>
          <w:szCs w:val="24"/>
        </w:rPr>
        <w:t>Для проведения запроса цен назначается Закупочная комиссия в составе не менее 3 (трех) человек. Роль такой комиссии может выполнять ПДЗК. В случае если Организатор закупки сторонний – Закупочную комиссию назначает Организатор закупки по согласованию с Заказчиком.</w:t>
      </w:r>
    </w:p>
    <w:p w:rsidR="00312E2B" w:rsidRPr="00312E2B" w:rsidRDefault="00312E2B" w:rsidP="00061EDB">
      <w:pPr>
        <w:numPr>
          <w:ilvl w:val="2"/>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Закупочная документация размещается на Интернет-ресурсах в соответствии с требованиями Раздела 9 «Информационное обеспечение закупок» настоящего Положения, а в случае проведения запроса цен в электронной форме – и на соответствующей электронной торговой площадке, не позднее, чем за 5 (пять) дней до окончательного срока представления Заявок Участниками закупки. Сроки размещения могут быть изменены в сторону уменьшения по решению ЕИО.</w:t>
      </w:r>
    </w:p>
    <w:p w:rsidR="00312E2B" w:rsidRPr="00312E2B" w:rsidRDefault="00312E2B" w:rsidP="00061EDB">
      <w:pPr>
        <w:numPr>
          <w:ilvl w:val="2"/>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В Закупочной документации должны быть указаны сведения в соответствии с Разделом 15 «Подготовка. Согласование и утверждение Закупочной документации для проведения закупки» настоящего Положения.</w:t>
      </w:r>
    </w:p>
    <w:p w:rsidR="00312E2B" w:rsidRPr="00312E2B" w:rsidRDefault="00312E2B" w:rsidP="00061EDB">
      <w:pPr>
        <w:numPr>
          <w:ilvl w:val="2"/>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В Закупочной документации Организатор закупки указывает любые четкие требования к предмету закупки (кроме цены), требования к условиям поставки, требования к условиям договора, требования к подтверждению соответствия Продукции и самих Потенциальных участников закупки требованиям Заказчика и предоставляемым документам.</w:t>
      </w:r>
    </w:p>
    <w:p w:rsidR="00312E2B" w:rsidRPr="00312E2B" w:rsidRDefault="00312E2B" w:rsidP="00061EDB">
      <w:pPr>
        <w:numPr>
          <w:ilvl w:val="2"/>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В тексте Закупочной документации обязательно указывается, что запрос цен не является торгами и не влечет соответствующих правовых последствий, предусмотренных законодательством РФ.</w:t>
      </w:r>
    </w:p>
    <w:p w:rsidR="00312E2B" w:rsidRPr="00312E2B" w:rsidRDefault="00312E2B" w:rsidP="00061EDB">
      <w:pPr>
        <w:numPr>
          <w:ilvl w:val="2"/>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Между Организатором закупки и Потенциальным участником закупки не проводится никаких переговоров в отношении Заявок.</w:t>
      </w:r>
    </w:p>
    <w:p w:rsidR="00312E2B" w:rsidRPr="00312E2B" w:rsidRDefault="00312E2B" w:rsidP="00061EDB">
      <w:pPr>
        <w:numPr>
          <w:ilvl w:val="2"/>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Договор заключается с Участником закупки, определенным Закупочной комиссией в качестве Победителя, отвечающим требованиям Закупочной документации, который предложил поставить требуемую Продукцию на установленных в Закупочной документации условиях по самой низкой цене из предложенных.</w:t>
      </w:r>
    </w:p>
    <w:p w:rsidR="00312E2B" w:rsidRPr="00312E2B" w:rsidRDefault="00312E2B" w:rsidP="00061EDB">
      <w:pPr>
        <w:numPr>
          <w:ilvl w:val="2"/>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Организатор закупки вправе отклонить все Заявки, если лучшее из них не удовлетворяет требованиям, установленным Закупочной документацией, и произвести новый запрос цен.</w:t>
      </w:r>
    </w:p>
    <w:p w:rsidR="00312E2B" w:rsidRPr="00312E2B" w:rsidRDefault="00312E2B" w:rsidP="00061EDB">
      <w:pPr>
        <w:numPr>
          <w:ilvl w:val="1"/>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Организатор закупки цен вправе принять решение о внесении изменений в Закупочную документацию в порядке и сроки предусмотренные Разделом 17 «Внесение изменений в Закупочную документацию» настоящего Положения, а также отказаться от закупки в порядке и сроки предусмотренные Разделом 18 «Отказ от закупки» настоящего Положения.</w:t>
      </w:r>
    </w:p>
    <w:p w:rsidR="00312E2B" w:rsidRPr="00312E2B" w:rsidRDefault="00312E2B" w:rsidP="00061EDB">
      <w:pPr>
        <w:numPr>
          <w:ilvl w:val="0"/>
          <w:numId w:val="131"/>
        </w:numPr>
        <w:tabs>
          <w:tab w:val="left" w:pos="1134"/>
        </w:tabs>
        <w:spacing w:before="240" w:after="120" w:line="240" w:lineRule="auto"/>
        <w:ind w:left="1134" w:hanging="1134"/>
        <w:outlineLvl w:val="0"/>
        <w:rPr>
          <w:rFonts w:ascii="Times New Roman" w:hAnsi="Times New Roman"/>
          <w:b/>
          <w:bCs/>
          <w:kern w:val="32"/>
          <w:sz w:val="28"/>
          <w:szCs w:val="28"/>
        </w:rPr>
      </w:pPr>
      <w:bookmarkStart w:id="280" w:name="_Toc409786038"/>
      <w:bookmarkStart w:id="281" w:name="_Toc428869262"/>
      <w:bookmarkStart w:id="282" w:name="_Toc428869451"/>
      <w:bookmarkStart w:id="283" w:name="_Toc428870025"/>
      <w:bookmarkStart w:id="284" w:name="_Toc443556207"/>
      <w:r w:rsidRPr="00312E2B">
        <w:rPr>
          <w:rFonts w:ascii="Times New Roman" w:hAnsi="Times New Roman"/>
          <w:b/>
          <w:bCs/>
          <w:kern w:val="32"/>
          <w:sz w:val="28"/>
          <w:szCs w:val="28"/>
        </w:rPr>
        <w:t>Запрос котировок из перечня финансовых организаций</w:t>
      </w:r>
      <w:bookmarkEnd w:id="280"/>
      <w:bookmarkEnd w:id="281"/>
      <w:bookmarkEnd w:id="282"/>
      <w:bookmarkEnd w:id="283"/>
      <w:bookmarkEnd w:id="284"/>
    </w:p>
    <w:p w:rsidR="00312E2B" w:rsidRPr="00312E2B" w:rsidRDefault="00312E2B" w:rsidP="00061EDB">
      <w:pPr>
        <w:numPr>
          <w:ilvl w:val="1"/>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 xml:space="preserve">Запрос котировок из перечня финансовых организаций – конкурентный способ закупки, победителем которого признается Участник закупки, прошедший отбор в перечень финансовых организаций и предложивший наиболее низкую котировку финансовой услуги. </w:t>
      </w:r>
    </w:p>
    <w:p w:rsidR="00312E2B" w:rsidRPr="00312E2B" w:rsidRDefault="00312E2B" w:rsidP="00061EDB">
      <w:pPr>
        <w:numPr>
          <w:ilvl w:val="1"/>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Закупка Продукции путем применения процедуры запроса котировок из перечня финансовых организаций проводится в случаях установленных ГКПЗ Общества, утвержденной ЕИО Общества (с учетом корректировок ГКПЗ).</w:t>
      </w:r>
    </w:p>
    <w:p w:rsidR="00312E2B" w:rsidRPr="00312E2B" w:rsidRDefault="00312E2B" w:rsidP="00061EDB">
      <w:pPr>
        <w:numPr>
          <w:ilvl w:val="1"/>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Запрос котировок из перечня финансовых организаций – конкурентный способ закупки, при котором информация о потребностях в финансовых услугах Общества сообщается неограниченному кругу лиц путем размещения на Интернет-ресурсах извещения о формировании перечня финансовых организаций и результатов закупки.</w:t>
      </w:r>
    </w:p>
    <w:p w:rsidR="00312E2B" w:rsidRPr="00312E2B" w:rsidRDefault="00312E2B" w:rsidP="00061EDB">
      <w:pPr>
        <w:numPr>
          <w:ilvl w:val="1"/>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В целях применения данного способа закупки под финансовыми услугами понимаются следующие услуги финансовых организаций:</w:t>
      </w:r>
    </w:p>
    <w:p w:rsidR="00312E2B" w:rsidRPr="00312E2B" w:rsidRDefault="00312E2B" w:rsidP="00312E2B">
      <w:pPr>
        <w:numPr>
          <w:ilvl w:val="0"/>
          <w:numId w:val="76"/>
        </w:numPr>
        <w:spacing w:after="0" w:line="240" w:lineRule="auto"/>
        <w:contextualSpacing/>
        <w:jc w:val="both"/>
        <w:rPr>
          <w:rFonts w:ascii="Times New Roman" w:hAnsi="Times New Roman"/>
          <w:sz w:val="24"/>
          <w:szCs w:val="24"/>
          <w:lang w:eastAsia="ru-RU"/>
        </w:rPr>
      </w:pPr>
      <w:r w:rsidRPr="00312E2B">
        <w:rPr>
          <w:rFonts w:ascii="Times New Roman" w:hAnsi="Times New Roman"/>
          <w:sz w:val="24"/>
          <w:szCs w:val="24"/>
          <w:lang w:eastAsia="ru-RU"/>
        </w:rPr>
        <w:t>Предоставление банковских гарантий;</w:t>
      </w:r>
    </w:p>
    <w:p w:rsidR="00312E2B" w:rsidRPr="00312E2B" w:rsidRDefault="00312E2B" w:rsidP="00312E2B">
      <w:pPr>
        <w:numPr>
          <w:ilvl w:val="0"/>
          <w:numId w:val="76"/>
        </w:numPr>
        <w:spacing w:after="0" w:line="240" w:lineRule="auto"/>
        <w:contextualSpacing/>
        <w:jc w:val="both"/>
        <w:rPr>
          <w:rFonts w:ascii="Times New Roman" w:hAnsi="Times New Roman"/>
          <w:sz w:val="24"/>
          <w:szCs w:val="24"/>
          <w:lang w:eastAsia="ru-RU"/>
        </w:rPr>
      </w:pPr>
      <w:r w:rsidRPr="00312E2B">
        <w:rPr>
          <w:rFonts w:ascii="Times New Roman" w:hAnsi="Times New Roman"/>
          <w:sz w:val="24"/>
          <w:szCs w:val="24"/>
          <w:lang w:eastAsia="ru-RU"/>
        </w:rPr>
        <w:t>Предоставление аккредитивов;</w:t>
      </w:r>
    </w:p>
    <w:p w:rsidR="00312E2B" w:rsidRPr="00312E2B" w:rsidRDefault="00312E2B" w:rsidP="00312E2B">
      <w:pPr>
        <w:numPr>
          <w:ilvl w:val="0"/>
          <w:numId w:val="76"/>
        </w:numPr>
        <w:spacing w:after="0" w:line="240" w:lineRule="auto"/>
        <w:contextualSpacing/>
        <w:jc w:val="both"/>
        <w:rPr>
          <w:rFonts w:ascii="Times New Roman" w:hAnsi="Times New Roman"/>
          <w:sz w:val="24"/>
          <w:szCs w:val="24"/>
          <w:lang w:eastAsia="ru-RU"/>
        </w:rPr>
      </w:pPr>
      <w:r w:rsidRPr="00312E2B">
        <w:rPr>
          <w:rFonts w:ascii="Times New Roman" w:hAnsi="Times New Roman"/>
          <w:sz w:val="24"/>
          <w:szCs w:val="24"/>
          <w:lang w:eastAsia="ru-RU"/>
        </w:rPr>
        <w:t>Кредитные операции;</w:t>
      </w:r>
    </w:p>
    <w:p w:rsidR="00312E2B" w:rsidRPr="00312E2B" w:rsidRDefault="00312E2B" w:rsidP="00312E2B">
      <w:pPr>
        <w:numPr>
          <w:ilvl w:val="0"/>
          <w:numId w:val="76"/>
        </w:numPr>
        <w:spacing w:after="0" w:line="240" w:lineRule="auto"/>
        <w:contextualSpacing/>
        <w:jc w:val="both"/>
        <w:rPr>
          <w:rFonts w:ascii="Times New Roman" w:hAnsi="Times New Roman"/>
          <w:sz w:val="24"/>
          <w:szCs w:val="24"/>
          <w:lang w:eastAsia="ru-RU"/>
        </w:rPr>
      </w:pPr>
      <w:r w:rsidRPr="00312E2B">
        <w:rPr>
          <w:rFonts w:ascii="Times New Roman" w:hAnsi="Times New Roman"/>
          <w:sz w:val="24"/>
          <w:szCs w:val="24"/>
          <w:lang w:eastAsia="ru-RU"/>
        </w:rPr>
        <w:t>Расчетно-кассовое обслуживание;</w:t>
      </w:r>
    </w:p>
    <w:p w:rsidR="00312E2B" w:rsidRPr="00312E2B" w:rsidRDefault="00312E2B" w:rsidP="00312E2B">
      <w:pPr>
        <w:numPr>
          <w:ilvl w:val="0"/>
          <w:numId w:val="76"/>
        </w:numPr>
        <w:spacing w:after="0" w:line="240" w:lineRule="auto"/>
        <w:contextualSpacing/>
        <w:jc w:val="both"/>
        <w:rPr>
          <w:rFonts w:ascii="Times New Roman" w:hAnsi="Times New Roman"/>
          <w:sz w:val="24"/>
          <w:szCs w:val="24"/>
          <w:lang w:eastAsia="ru-RU"/>
        </w:rPr>
      </w:pPr>
      <w:r w:rsidRPr="00312E2B">
        <w:rPr>
          <w:rFonts w:ascii="Times New Roman" w:hAnsi="Times New Roman"/>
          <w:sz w:val="24"/>
          <w:szCs w:val="24"/>
          <w:lang w:eastAsia="ru-RU"/>
        </w:rPr>
        <w:t>Консалтинговые услуги в финансовой сфере.</w:t>
      </w:r>
    </w:p>
    <w:p w:rsidR="00312E2B" w:rsidRPr="00312E2B" w:rsidRDefault="00312E2B" w:rsidP="00061EDB">
      <w:pPr>
        <w:numPr>
          <w:ilvl w:val="1"/>
          <w:numId w:val="131"/>
        </w:numPr>
        <w:tabs>
          <w:tab w:val="left" w:pos="1134"/>
        </w:tabs>
        <w:spacing w:after="0" w:line="240" w:lineRule="auto"/>
        <w:ind w:left="1134" w:hanging="1134"/>
        <w:contextualSpacing/>
        <w:jc w:val="both"/>
        <w:rPr>
          <w:rFonts w:ascii="Times New Roman" w:hAnsi="Times New Roman"/>
          <w:sz w:val="24"/>
          <w:szCs w:val="24"/>
          <w:lang w:eastAsia="ru-RU"/>
        </w:rPr>
      </w:pPr>
      <w:r w:rsidRPr="00312E2B">
        <w:rPr>
          <w:rFonts w:ascii="Times New Roman" w:hAnsi="Times New Roman"/>
          <w:sz w:val="24"/>
          <w:szCs w:val="24"/>
          <w:lang w:eastAsia="ru-RU"/>
        </w:rPr>
        <w:t>При применении настоящего раздела следует учитывать, что запрос котировок из перечня финансовых организаций не является торгами и не влечет соответствующих правовых последствий, предусмотренных законодательством РФ.</w:t>
      </w:r>
    </w:p>
    <w:p w:rsidR="00312E2B" w:rsidRPr="00312E2B" w:rsidRDefault="00312E2B" w:rsidP="00061EDB">
      <w:pPr>
        <w:numPr>
          <w:ilvl w:val="1"/>
          <w:numId w:val="131"/>
        </w:numPr>
        <w:spacing w:after="0" w:line="240" w:lineRule="auto"/>
        <w:ind w:left="1134" w:hanging="1134"/>
        <w:contextualSpacing/>
        <w:jc w:val="both"/>
        <w:rPr>
          <w:rFonts w:ascii="Times New Roman" w:hAnsi="Times New Roman"/>
          <w:sz w:val="24"/>
          <w:szCs w:val="24"/>
          <w:lang w:eastAsia="ru-RU"/>
        </w:rPr>
      </w:pPr>
      <w:r w:rsidRPr="00312E2B">
        <w:rPr>
          <w:rFonts w:ascii="Times New Roman" w:hAnsi="Times New Roman"/>
          <w:sz w:val="24"/>
          <w:szCs w:val="24"/>
          <w:lang w:eastAsia="ru-RU"/>
        </w:rPr>
        <w:t>Первым этапом процедуры является формирование Перечня финансовых организаций в следующем порядке:</w:t>
      </w:r>
    </w:p>
    <w:p w:rsidR="00312E2B" w:rsidRPr="00312E2B" w:rsidRDefault="00312E2B" w:rsidP="00061EDB">
      <w:pPr>
        <w:numPr>
          <w:ilvl w:val="2"/>
          <w:numId w:val="131"/>
        </w:numPr>
        <w:spacing w:after="0" w:line="240" w:lineRule="auto"/>
        <w:ind w:left="1134" w:hanging="1134"/>
        <w:contextualSpacing/>
        <w:jc w:val="both"/>
        <w:rPr>
          <w:rFonts w:ascii="Times New Roman" w:hAnsi="Times New Roman"/>
          <w:sz w:val="24"/>
          <w:szCs w:val="24"/>
          <w:lang w:eastAsia="ru-RU"/>
        </w:rPr>
      </w:pPr>
      <w:r w:rsidRPr="00312E2B">
        <w:rPr>
          <w:rFonts w:ascii="Times New Roman" w:hAnsi="Times New Roman"/>
          <w:sz w:val="24"/>
          <w:szCs w:val="24"/>
          <w:lang w:eastAsia="ru-RU"/>
        </w:rPr>
        <w:t>Перечень финансовых организаций формируется на основании отбора финансовых организаций, соответствующих требованиям к Участникам закупки, установленным в Закупочной документации.</w:t>
      </w:r>
    </w:p>
    <w:p w:rsidR="00312E2B" w:rsidRPr="00312E2B" w:rsidRDefault="00312E2B" w:rsidP="00061EDB">
      <w:pPr>
        <w:numPr>
          <w:ilvl w:val="2"/>
          <w:numId w:val="131"/>
        </w:numPr>
        <w:spacing w:after="0" w:line="240" w:lineRule="auto"/>
        <w:ind w:left="1134" w:hanging="1134"/>
        <w:contextualSpacing/>
        <w:jc w:val="both"/>
        <w:rPr>
          <w:rFonts w:ascii="Times New Roman" w:hAnsi="Times New Roman"/>
          <w:sz w:val="24"/>
          <w:szCs w:val="24"/>
          <w:lang w:eastAsia="ru-RU"/>
        </w:rPr>
      </w:pPr>
      <w:r w:rsidRPr="00312E2B">
        <w:rPr>
          <w:rFonts w:ascii="Times New Roman" w:hAnsi="Times New Roman"/>
          <w:sz w:val="24"/>
          <w:szCs w:val="24"/>
          <w:lang w:eastAsia="ru-RU"/>
        </w:rPr>
        <w:t>Отбор финансовых организаций в целях формирования Перечня финансовых организаций проводится СЗО или Заказчиком в соответствии с настоящим Положением.</w:t>
      </w:r>
    </w:p>
    <w:p w:rsidR="00312E2B" w:rsidRPr="00312E2B" w:rsidRDefault="00312E2B" w:rsidP="00061EDB">
      <w:pPr>
        <w:numPr>
          <w:ilvl w:val="2"/>
          <w:numId w:val="131"/>
        </w:numPr>
        <w:spacing w:after="0" w:line="240" w:lineRule="auto"/>
        <w:ind w:left="1134" w:hanging="1134"/>
        <w:contextualSpacing/>
        <w:jc w:val="both"/>
        <w:rPr>
          <w:rFonts w:ascii="Times New Roman" w:hAnsi="Times New Roman"/>
          <w:sz w:val="24"/>
          <w:szCs w:val="24"/>
          <w:lang w:eastAsia="ru-RU"/>
        </w:rPr>
      </w:pPr>
      <w:r w:rsidRPr="00312E2B">
        <w:rPr>
          <w:rFonts w:ascii="Times New Roman" w:hAnsi="Times New Roman"/>
          <w:sz w:val="24"/>
          <w:szCs w:val="24"/>
          <w:lang w:eastAsia="ru-RU"/>
        </w:rPr>
        <w:t>Финансовые организации, успешно и надлежаще исполнившие договоры в предшествующие два календарных года до года, в котором формируется Перечень финансовых организаций, по инициативе Заказчика вносятся в указанный перечень без участия в отборе финансовых организаций.</w:t>
      </w:r>
    </w:p>
    <w:p w:rsidR="00312E2B" w:rsidRPr="00312E2B" w:rsidRDefault="00312E2B" w:rsidP="00061EDB">
      <w:pPr>
        <w:numPr>
          <w:ilvl w:val="2"/>
          <w:numId w:val="131"/>
        </w:numPr>
        <w:spacing w:after="0" w:line="240" w:lineRule="auto"/>
        <w:ind w:left="1134" w:hanging="1134"/>
        <w:contextualSpacing/>
        <w:jc w:val="both"/>
        <w:rPr>
          <w:rFonts w:ascii="Times New Roman" w:hAnsi="Times New Roman"/>
          <w:sz w:val="24"/>
          <w:szCs w:val="24"/>
          <w:lang w:eastAsia="ru-RU"/>
        </w:rPr>
      </w:pPr>
      <w:r w:rsidRPr="00312E2B">
        <w:rPr>
          <w:rFonts w:ascii="Times New Roman" w:hAnsi="Times New Roman"/>
          <w:sz w:val="24"/>
          <w:szCs w:val="24"/>
          <w:lang w:eastAsia="ru-RU"/>
        </w:rPr>
        <w:t>Организатор закупки размещает Закупочную документацию не менее чем за 20 (двадцать) дней до дня истечения срока подачи Заявок в соответствии с требованиями Раздела 15 «Подготовка, согласование и утверждение Закупочной документации для проведения закупки» настоящего Положения.</w:t>
      </w:r>
    </w:p>
    <w:p w:rsidR="00312E2B" w:rsidRPr="00312E2B" w:rsidRDefault="00312E2B" w:rsidP="00061EDB">
      <w:pPr>
        <w:numPr>
          <w:ilvl w:val="2"/>
          <w:numId w:val="131"/>
        </w:numPr>
        <w:spacing w:after="0" w:line="240" w:lineRule="auto"/>
        <w:ind w:left="1134" w:hanging="1134"/>
        <w:contextualSpacing/>
        <w:jc w:val="both"/>
        <w:rPr>
          <w:rFonts w:ascii="Times New Roman" w:hAnsi="Times New Roman"/>
          <w:sz w:val="24"/>
          <w:szCs w:val="24"/>
          <w:lang w:eastAsia="ru-RU"/>
        </w:rPr>
      </w:pPr>
      <w:r w:rsidRPr="00312E2B">
        <w:rPr>
          <w:rFonts w:ascii="Times New Roman" w:hAnsi="Times New Roman"/>
          <w:sz w:val="24"/>
          <w:szCs w:val="24"/>
          <w:lang w:eastAsia="ru-RU"/>
        </w:rPr>
        <w:t>В тексте Закупочной документации обязательно указывается, что запрос котировок из перечня финансовых организаций не является торгами и не влечет соответствующих правовых последствий, предусмотренных законодательством РФ.</w:t>
      </w:r>
    </w:p>
    <w:p w:rsidR="00312E2B" w:rsidRPr="00312E2B" w:rsidRDefault="00312E2B" w:rsidP="00061EDB">
      <w:pPr>
        <w:numPr>
          <w:ilvl w:val="2"/>
          <w:numId w:val="131"/>
        </w:numPr>
        <w:spacing w:after="0" w:line="240" w:lineRule="auto"/>
        <w:ind w:left="1134" w:hanging="1134"/>
        <w:contextualSpacing/>
        <w:jc w:val="both"/>
        <w:rPr>
          <w:rFonts w:ascii="Times New Roman" w:hAnsi="Times New Roman"/>
          <w:sz w:val="24"/>
          <w:szCs w:val="24"/>
          <w:lang w:eastAsia="ru-RU"/>
        </w:rPr>
      </w:pPr>
      <w:r w:rsidRPr="00312E2B">
        <w:rPr>
          <w:rFonts w:ascii="Times New Roman" w:hAnsi="Times New Roman"/>
          <w:sz w:val="24"/>
          <w:szCs w:val="24"/>
          <w:lang w:eastAsia="ru-RU"/>
        </w:rPr>
        <w:t>В срок, установленный в Закупочной документации, Организатором закупки осуществляется прием Заявок.</w:t>
      </w:r>
    </w:p>
    <w:p w:rsidR="00312E2B" w:rsidRPr="00312E2B" w:rsidRDefault="00312E2B" w:rsidP="00061EDB">
      <w:pPr>
        <w:numPr>
          <w:ilvl w:val="2"/>
          <w:numId w:val="131"/>
        </w:numPr>
        <w:spacing w:after="0" w:line="240" w:lineRule="auto"/>
        <w:ind w:left="1134" w:hanging="1134"/>
        <w:contextualSpacing/>
        <w:jc w:val="both"/>
        <w:rPr>
          <w:rFonts w:ascii="Times New Roman" w:hAnsi="Times New Roman"/>
          <w:sz w:val="24"/>
          <w:szCs w:val="24"/>
          <w:lang w:eastAsia="ru-RU"/>
        </w:rPr>
      </w:pPr>
      <w:r w:rsidRPr="00312E2B">
        <w:rPr>
          <w:rFonts w:ascii="Times New Roman" w:hAnsi="Times New Roman"/>
          <w:sz w:val="24"/>
          <w:szCs w:val="24"/>
          <w:lang w:eastAsia="ru-RU"/>
        </w:rPr>
        <w:t>Для участия в отборе Потенциальный участник закупки должен подать Заявку по форме и в порядке, установленным в Закупочной документации.</w:t>
      </w:r>
    </w:p>
    <w:p w:rsidR="00312E2B" w:rsidRPr="00312E2B" w:rsidRDefault="00312E2B" w:rsidP="00061EDB">
      <w:pPr>
        <w:numPr>
          <w:ilvl w:val="2"/>
          <w:numId w:val="131"/>
        </w:numPr>
        <w:spacing w:after="0" w:line="240" w:lineRule="auto"/>
        <w:ind w:left="1134" w:hanging="1134"/>
        <w:contextualSpacing/>
        <w:jc w:val="both"/>
        <w:rPr>
          <w:rFonts w:ascii="Times New Roman" w:hAnsi="Times New Roman"/>
          <w:sz w:val="24"/>
          <w:szCs w:val="24"/>
          <w:lang w:eastAsia="ru-RU"/>
        </w:rPr>
      </w:pPr>
      <w:r w:rsidRPr="00312E2B">
        <w:rPr>
          <w:rFonts w:ascii="Times New Roman" w:hAnsi="Times New Roman"/>
          <w:sz w:val="24"/>
          <w:szCs w:val="24"/>
          <w:lang w:eastAsia="ru-RU"/>
        </w:rPr>
        <w:t>Все Заявки, полученные до истечения срока подачи Заявок, регистрируются Организатором закупки. По требованию Участника закупки Организатор закупки выдает расписку о получении Конверта с Заявкой, с указанием даты и времени его получения.</w:t>
      </w:r>
    </w:p>
    <w:p w:rsidR="00312E2B" w:rsidRPr="00312E2B" w:rsidRDefault="00312E2B" w:rsidP="00061EDB">
      <w:pPr>
        <w:numPr>
          <w:ilvl w:val="2"/>
          <w:numId w:val="131"/>
        </w:numPr>
        <w:spacing w:after="0" w:line="240" w:lineRule="auto"/>
        <w:ind w:left="1134" w:hanging="1134"/>
        <w:contextualSpacing/>
        <w:jc w:val="both"/>
        <w:rPr>
          <w:rFonts w:ascii="Times New Roman" w:hAnsi="Times New Roman"/>
          <w:sz w:val="24"/>
          <w:szCs w:val="24"/>
          <w:lang w:eastAsia="ru-RU"/>
        </w:rPr>
      </w:pPr>
      <w:r w:rsidRPr="00312E2B">
        <w:rPr>
          <w:rFonts w:ascii="Times New Roman" w:hAnsi="Times New Roman"/>
          <w:sz w:val="24"/>
          <w:szCs w:val="24"/>
          <w:lang w:eastAsia="ru-RU"/>
        </w:rPr>
        <w:t>Заявки, полученные после окончания срока подачи Заявок, установленного Закупочной документацией, не рассматриваются вне зависимости от причин опоздания.</w:t>
      </w:r>
    </w:p>
    <w:p w:rsidR="00312E2B" w:rsidRPr="00312E2B" w:rsidRDefault="00312E2B" w:rsidP="00061EDB">
      <w:pPr>
        <w:numPr>
          <w:ilvl w:val="2"/>
          <w:numId w:val="131"/>
        </w:numPr>
        <w:spacing w:after="0" w:line="240" w:lineRule="auto"/>
        <w:ind w:left="1134" w:hanging="1134"/>
        <w:contextualSpacing/>
        <w:jc w:val="both"/>
        <w:rPr>
          <w:rFonts w:ascii="Times New Roman" w:hAnsi="Times New Roman"/>
          <w:sz w:val="24"/>
          <w:szCs w:val="24"/>
          <w:lang w:eastAsia="ru-RU"/>
        </w:rPr>
      </w:pPr>
      <w:r w:rsidRPr="00312E2B">
        <w:rPr>
          <w:rFonts w:ascii="Times New Roman" w:hAnsi="Times New Roman"/>
          <w:sz w:val="24"/>
          <w:szCs w:val="24"/>
          <w:lang w:eastAsia="ru-RU"/>
        </w:rPr>
        <w:t>Закупочная комиссия в течение 20 (двадцати) дней со дня окончания подачи Заявок рассматривает Заявки на соответствие требованиям, предъявляемым к Потенциальным участникам закупки.</w:t>
      </w:r>
    </w:p>
    <w:p w:rsidR="00312E2B" w:rsidRPr="00312E2B" w:rsidRDefault="00312E2B" w:rsidP="00061EDB">
      <w:pPr>
        <w:numPr>
          <w:ilvl w:val="2"/>
          <w:numId w:val="131"/>
        </w:numPr>
        <w:spacing w:after="0" w:line="240" w:lineRule="auto"/>
        <w:ind w:left="1134" w:hanging="1134"/>
        <w:contextualSpacing/>
        <w:jc w:val="both"/>
        <w:rPr>
          <w:rFonts w:ascii="Times New Roman" w:hAnsi="Times New Roman"/>
          <w:sz w:val="24"/>
          <w:szCs w:val="24"/>
          <w:lang w:eastAsia="ru-RU"/>
        </w:rPr>
      </w:pPr>
      <w:r w:rsidRPr="00312E2B">
        <w:rPr>
          <w:rFonts w:ascii="Times New Roman" w:hAnsi="Times New Roman"/>
          <w:sz w:val="24"/>
          <w:szCs w:val="24"/>
          <w:lang w:eastAsia="ru-RU"/>
        </w:rPr>
        <w:t>По результатам рассмотрения Заявок Закупочная комиссия принимает решение о включении (или отказе во включении) Потенциального участника закупки в Перечень финансовых организаций, по основаниям, предусмотренным Закупочной документацией.</w:t>
      </w:r>
    </w:p>
    <w:p w:rsidR="00312E2B" w:rsidRPr="00312E2B" w:rsidRDefault="00312E2B" w:rsidP="00061EDB">
      <w:pPr>
        <w:numPr>
          <w:ilvl w:val="2"/>
          <w:numId w:val="131"/>
        </w:numPr>
        <w:spacing w:after="0" w:line="240" w:lineRule="auto"/>
        <w:ind w:left="1134" w:hanging="1134"/>
        <w:contextualSpacing/>
        <w:jc w:val="both"/>
        <w:rPr>
          <w:rFonts w:ascii="Times New Roman" w:hAnsi="Times New Roman"/>
          <w:sz w:val="24"/>
          <w:szCs w:val="24"/>
          <w:lang w:eastAsia="ru-RU"/>
        </w:rPr>
      </w:pPr>
      <w:r w:rsidRPr="00312E2B">
        <w:rPr>
          <w:rFonts w:ascii="Times New Roman" w:hAnsi="Times New Roman"/>
          <w:sz w:val="24"/>
          <w:szCs w:val="24"/>
          <w:lang w:eastAsia="ru-RU"/>
        </w:rPr>
        <w:t>На основании результатов рассмотрения Заявок Закупочная комиссия составляет протокол проведения отбора финансовых организаций, содержащий сведения об Потенциальных участниках закупки, которым отказано во включении в Перечень финансовых организаций, с обоснованием причин такого отказа, сведения об Участниках закупки, подлежащих включению в Перечень финансовых организаций.</w:t>
      </w:r>
    </w:p>
    <w:p w:rsidR="00312E2B" w:rsidRPr="00312E2B" w:rsidRDefault="00312E2B" w:rsidP="00061EDB">
      <w:pPr>
        <w:numPr>
          <w:ilvl w:val="2"/>
          <w:numId w:val="131"/>
        </w:numPr>
        <w:spacing w:after="0" w:line="240" w:lineRule="auto"/>
        <w:ind w:left="1134" w:hanging="1134"/>
        <w:contextualSpacing/>
        <w:jc w:val="both"/>
        <w:rPr>
          <w:rFonts w:ascii="Times New Roman" w:hAnsi="Times New Roman"/>
          <w:sz w:val="24"/>
          <w:szCs w:val="24"/>
          <w:lang w:eastAsia="ru-RU"/>
        </w:rPr>
      </w:pPr>
      <w:r w:rsidRPr="00312E2B">
        <w:rPr>
          <w:rFonts w:ascii="Times New Roman" w:hAnsi="Times New Roman"/>
          <w:sz w:val="24"/>
          <w:szCs w:val="24"/>
          <w:lang w:eastAsia="ru-RU"/>
        </w:rPr>
        <w:t>Протокол проведения отбора финансовых организаций подписывается присутствующими членами Закупочной комиссии. Перечень финансовых организаций, сформированный в соответствии с настоящим разделом утверждается ЦЗК Общества, после чего размещается на Интернет-ресурсах в соответствии с требованиями Раздела 9 «Информационное обеспечение закупок» настоящего Положения.</w:t>
      </w:r>
    </w:p>
    <w:p w:rsidR="00312E2B" w:rsidRPr="00312E2B" w:rsidRDefault="00312E2B" w:rsidP="00061EDB">
      <w:pPr>
        <w:numPr>
          <w:ilvl w:val="2"/>
          <w:numId w:val="131"/>
        </w:numPr>
        <w:spacing w:after="0" w:line="240" w:lineRule="auto"/>
        <w:ind w:left="1134" w:hanging="1134"/>
        <w:contextualSpacing/>
        <w:jc w:val="both"/>
        <w:rPr>
          <w:rFonts w:ascii="Times New Roman" w:hAnsi="Times New Roman"/>
          <w:sz w:val="24"/>
          <w:szCs w:val="24"/>
          <w:lang w:eastAsia="ru-RU"/>
        </w:rPr>
      </w:pPr>
      <w:r w:rsidRPr="00312E2B">
        <w:rPr>
          <w:rFonts w:ascii="Times New Roman" w:hAnsi="Times New Roman"/>
          <w:sz w:val="24"/>
          <w:szCs w:val="24"/>
          <w:lang w:eastAsia="ru-RU"/>
        </w:rPr>
        <w:t>По результатам формирования Перечня финансовых организаций Заказчик заключает рамочные договоры со всеми организациями, включенными в Перечень.</w:t>
      </w:r>
    </w:p>
    <w:p w:rsidR="00312E2B" w:rsidRPr="00312E2B" w:rsidRDefault="00312E2B" w:rsidP="00061EDB">
      <w:pPr>
        <w:numPr>
          <w:ilvl w:val="2"/>
          <w:numId w:val="131"/>
        </w:numPr>
        <w:spacing w:after="0" w:line="240" w:lineRule="auto"/>
        <w:ind w:left="1134" w:hanging="1134"/>
        <w:contextualSpacing/>
        <w:jc w:val="both"/>
        <w:rPr>
          <w:rFonts w:ascii="Times New Roman" w:hAnsi="Times New Roman"/>
          <w:sz w:val="24"/>
          <w:szCs w:val="24"/>
          <w:lang w:eastAsia="ru-RU"/>
        </w:rPr>
      </w:pPr>
      <w:r w:rsidRPr="00312E2B">
        <w:rPr>
          <w:rFonts w:ascii="Times New Roman" w:hAnsi="Times New Roman"/>
          <w:sz w:val="24"/>
          <w:szCs w:val="24"/>
          <w:lang w:eastAsia="ru-RU"/>
        </w:rPr>
        <w:t>Сведения о финансовых организациях исключаются из Перечня финансовых организаций на основании решения ЦЗК Общества, в следующих случаях:</w:t>
      </w:r>
    </w:p>
    <w:p w:rsidR="00312E2B" w:rsidRPr="00312E2B" w:rsidRDefault="00312E2B" w:rsidP="00312E2B">
      <w:pPr>
        <w:numPr>
          <w:ilvl w:val="0"/>
          <w:numId w:val="53"/>
        </w:numPr>
        <w:spacing w:after="0" w:line="240" w:lineRule="auto"/>
        <w:ind w:left="1418" w:hanging="284"/>
        <w:contextualSpacing/>
        <w:jc w:val="both"/>
        <w:rPr>
          <w:rFonts w:ascii="Times New Roman" w:hAnsi="Times New Roman"/>
          <w:sz w:val="24"/>
          <w:szCs w:val="24"/>
          <w:lang w:eastAsia="ru-RU"/>
        </w:rPr>
      </w:pPr>
      <w:r w:rsidRPr="00312E2B">
        <w:rPr>
          <w:rFonts w:ascii="Times New Roman" w:hAnsi="Times New Roman"/>
          <w:sz w:val="24"/>
          <w:szCs w:val="24"/>
          <w:lang w:eastAsia="ru-RU"/>
        </w:rPr>
        <w:t>в случае невыполнения финансовой организацией условий заключенного договора;</w:t>
      </w:r>
    </w:p>
    <w:p w:rsidR="00312E2B" w:rsidRPr="00312E2B" w:rsidRDefault="00312E2B" w:rsidP="00312E2B">
      <w:pPr>
        <w:numPr>
          <w:ilvl w:val="0"/>
          <w:numId w:val="53"/>
        </w:numPr>
        <w:spacing w:after="0" w:line="240" w:lineRule="auto"/>
        <w:ind w:left="1418" w:hanging="284"/>
        <w:contextualSpacing/>
        <w:jc w:val="both"/>
        <w:rPr>
          <w:rFonts w:ascii="Times New Roman" w:hAnsi="Times New Roman"/>
          <w:sz w:val="24"/>
          <w:szCs w:val="24"/>
          <w:lang w:eastAsia="ru-RU"/>
        </w:rPr>
      </w:pPr>
      <w:r w:rsidRPr="00312E2B">
        <w:rPr>
          <w:rFonts w:ascii="Times New Roman" w:hAnsi="Times New Roman"/>
          <w:sz w:val="24"/>
          <w:szCs w:val="24"/>
          <w:lang w:eastAsia="ru-RU"/>
        </w:rPr>
        <w:t>в случае непредставления финансовой организацией котировки более чем 5 раз;</w:t>
      </w:r>
    </w:p>
    <w:p w:rsidR="00312E2B" w:rsidRPr="00312E2B" w:rsidRDefault="00312E2B" w:rsidP="00312E2B">
      <w:pPr>
        <w:numPr>
          <w:ilvl w:val="0"/>
          <w:numId w:val="53"/>
        </w:numPr>
        <w:spacing w:after="0" w:line="240" w:lineRule="auto"/>
        <w:ind w:left="1418" w:hanging="284"/>
        <w:contextualSpacing/>
        <w:jc w:val="both"/>
        <w:rPr>
          <w:rFonts w:ascii="Times New Roman" w:hAnsi="Times New Roman"/>
          <w:sz w:val="24"/>
          <w:szCs w:val="24"/>
          <w:lang w:eastAsia="ru-RU"/>
        </w:rPr>
      </w:pPr>
      <w:r w:rsidRPr="00312E2B">
        <w:rPr>
          <w:rFonts w:ascii="Times New Roman" w:hAnsi="Times New Roman"/>
          <w:sz w:val="24"/>
          <w:szCs w:val="24"/>
          <w:lang w:eastAsia="ru-RU"/>
        </w:rPr>
        <w:t>инициатором вынесения вопроса на ЦЗК Общества является Заказчик (структурное подразделение Заказчика).</w:t>
      </w:r>
    </w:p>
    <w:p w:rsidR="00312E2B" w:rsidRPr="00312E2B" w:rsidRDefault="00312E2B" w:rsidP="00061EDB">
      <w:pPr>
        <w:numPr>
          <w:ilvl w:val="1"/>
          <w:numId w:val="131"/>
        </w:numPr>
        <w:spacing w:after="0" w:line="240" w:lineRule="auto"/>
        <w:ind w:left="1134" w:hanging="1134"/>
        <w:contextualSpacing/>
        <w:jc w:val="both"/>
        <w:rPr>
          <w:rFonts w:ascii="Times New Roman" w:hAnsi="Times New Roman"/>
          <w:sz w:val="24"/>
          <w:szCs w:val="24"/>
          <w:lang w:eastAsia="ru-RU"/>
        </w:rPr>
      </w:pPr>
      <w:r w:rsidRPr="00312E2B">
        <w:rPr>
          <w:rFonts w:ascii="Times New Roman" w:hAnsi="Times New Roman"/>
          <w:sz w:val="24"/>
          <w:szCs w:val="24"/>
          <w:lang w:eastAsia="ru-RU"/>
        </w:rPr>
        <w:t>Вторым этапом процедуры является определение Победителя.</w:t>
      </w:r>
    </w:p>
    <w:p w:rsidR="00312E2B" w:rsidRPr="00312E2B" w:rsidRDefault="00312E2B" w:rsidP="00061EDB">
      <w:pPr>
        <w:numPr>
          <w:ilvl w:val="2"/>
          <w:numId w:val="131"/>
        </w:numPr>
        <w:tabs>
          <w:tab w:val="left" w:pos="1134"/>
        </w:tabs>
        <w:spacing w:after="0" w:line="240" w:lineRule="auto"/>
        <w:ind w:left="1134" w:hanging="1134"/>
        <w:contextualSpacing/>
        <w:jc w:val="both"/>
        <w:rPr>
          <w:rFonts w:ascii="Times New Roman" w:hAnsi="Times New Roman"/>
          <w:sz w:val="24"/>
          <w:szCs w:val="24"/>
          <w:lang w:eastAsia="ru-RU"/>
        </w:rPr>
      </w:pPr>
      <w:r w:rsidRPr="00312E2B">
        <w:rPr>
          <w:rFonts w:ascii="Times New Roman" w:hAnsi="Times New Roman"/>
          <w:sz w:val="24"/>
          <w:szCs w:val="24"/>
          <w:lang w:eastAsia="ru-RU"/>
        </w:rPr>
        <w:t>При необходимости закупки финансовой услуги Заказчик проводит опрос посредством телефонной связи и/или электронной почты с указанием услуги в которой возникла потребность и объема данной услуги и срока предоставления котировки;</w:t>
      </w:r>
    </w:p>
    <w:p w:rsidR="00312E2B" w:rsidRPr="00312E2B" w:rsidRDefault="00312E2B" w:rsidP="00061EDB">
      <w:pPr>
        <w:numPr>
          <w:ilvl w:val="2"/>
          <w:numId w:val="131"/>
        </w:numPr>
        <w:tabs>
          <w:tab w:val="left" w:pos="1134"/>
        </w:tabs>
        <w:spacing w:after="0" w:line="240" w:lineRule="auto"/>
        <w:ind w:left="1134" w:hanging="1134"/>
        <w:contextualSpacing/>
        <w:jc w:val="both"/>
        <w:rPr>
          <w:rFonts w:ascii="Times New Roman" w:hAnsi="Times New Roman"/>
          <w:sz w:val="24"/>
          <w:szCs w:val="24"/>
          <w:lang w:eastAsia="ru-RU"/>
        </w:rPr>
      </w:pPr>
      <w:r w:rsidRPr="00312E2B">
        <w:rPr>
          <w:rFonts w:ascii="Times New Roman" w:hAnsi="Times New Roman"/>
          <w:sz w:val="24"/>
          <w:szCs w:val="24"/>
          <w:lang w:eastAsia="ru-RU"/>
        </w:rPr>
        <w:t>Заказчик регистрирует все полученные котировки в котировальном листе.</w:t>
      </w:r>
    </w:p>
    <w:p w:rsidR="00312E2B" w:rsidRPr="00312E2B" w:rsidRDefault="00312E2B" w:rsidP="00061EDB">
      <w:pPr>
        <w:numPr>
          <w:ilvl w:val="2"/>
          <w:numId w:val="131"/>
        </w:numPr>
        <w:tabs>
          <w:tab w:val="left" w:pos="1134"/>
        </w:tabs>
        <w:spacing w:after="0" w:line="240" w:lineRule="auto"/>
        <w:ind w:left="1134" w:hanging="1134"/>
        <w:contextualSpacing/>
        <w:jc w:val="both"/>
        <w:rPr>
          <w:rFonts w:ascii="Times New Roman" w:hAnsi="Times New Roman"/>
          <w:sz w:val="24"/>
          <w:szCs w:val="24"/>
          <w:lang w:eastAsia="ru-RU"/>
        </w:rPr>
      </w:pPr>
      <w:r w:rsidRPr="00312E2B">
        <w:rPr>
          <w:rFonts w:ascii="Times New Roman" w:hAnsi="Times New Roman"/>
          <w:sz w:val="24"/>
          <w:szCs w:val="24"/>
          <w:lang w:eastAsia="ru-RU"/>
        </w:rPr>
        <w:t>Победителем по результатам запроса котировок из перечня финансовых организаций признается Участник закупки, представивший наилучшую котировку.</w:t>
      </w:r>
    </w:p>
    <w:p w:rsidR="00312E2B" w:rsidRPr="00312E2B" w:rsidRDefault="00312E2B" w:rsidP="00061EDB">
      <w:pPr>
        <w:numPr>
          <w:ilvl w:val="1"/>
          <w:numId w:val="131"/>
        </w:numPr>
        <w:tabs>
          <w:tab w:val="left" w:pos="1134"/>
        </w:tabs>
        <w:spacing w:after="0" w:line="240" w:lineRule="auto"/>
        <w:ind w:left="1134" w:hanging="1134"/>
        <w:contextualSpacing/>
        <w:jc w:val="both"/>
        <w:rPr>
          <w:rFonts w:ascii="Times New Roman" w:hAnsi="Times New Roman"/>
          <w:sz w:val="24"/>
          <w:szCs w:val="24"/>
          <w:lang w:eastAsia="ru-RU"/>
        </w:rPr>
      </w:pPr>
      <w:r w:rsidRPr="00312E2B">
        <w:rPr>
          <w:rFonts w:ascii="Times New Roman" w:hAnsi="Times New Roman"/>
          <w:sz w:val="24"/>
          <w:szCs w:val="24"/>
          <w:lang w:eastAsia="ru-RU"/>
        </w:rPr>
        <w:t>Организатор закупки вправе принять решение о внесении изменений в Закупочную документацию в порядке и сроки предусмотренные Разделом 17 «Внесение изменений в Закупочную документацию» настоящего Положения, а также отказаться от закупки в порядке и сроки предусмотренные Разделом 18 «Отказ от закупки» настоящего Положения.</w:t>
      </w:r>
    </w:p>
    <w:p w:rsidR="00312E2B" w:rsidRPr="00312E2B" w:rsidRDefault="00312E2B" w:rsidP="00061EDB">
      <w:pPr>
        <w:numPr>
          <w:ilvl w:val="0"/>
          <w:numId w:val="131"/>
        </w:numPr>
        <w:tabs>
          <w:tab w:val="left" w:pos="1134"/>
        </w:tabs>
        <w:spacing w:before="240" w:after="120" w:line="240" w:lineRule="auto"/>
        <w:ind w:left="1134" w:hanging="1134"/>
        <w:outlineLvl w:val="0"/>
        <w:rPr>
          <w:rFonts w:ascii="Times New Roman" w:hAnsi="Times New Roman"/>
          <w:b/>
          <w:bCs/>
          <w:kern w:val="32"/>
          <w:sz w:val="28"/>
          <w:szCs w:val="28"/>
        </w:rPr>
      </w:pPr>
      <w:bookmarkStart w:id="285" w:name="_Toc409786039"/>
      <w:bookmarkStart w:id="286" w:name="_Toc428869263"/>
      <w:bookmarkStart w:id="287" w:name="_Toc428869452"/>
      <w:bookmarkStart w:id="288" w:name="_Toc428870026"/>
      <w:bookmarkStart w:id="289" w:name="_Toc443556208"/>
      <w:r w:rsidRPr="00312E2B">
        <w:rPr>
          <w:rFonts w:ascii="Times New Roman" w:hAnsi="Times New Roman"/>
          <w:b/>
          <w:bCs/>
          <w:kern w:val="32"/>
          <w:sz w:val="28"/>
          <w:szCs w:val="28"/>
        </w:rPr>
        <w:t>Конкурентные переговоры</w:t>
      </w:r>
      <w:bookmarkEnd w:id="285"/>
      <w:bookmarkEnd w:id="286"/>
      <w:bookmarkEnd w:id="287"/>
      <w:bookmarkEnd w:id="288"/>
      <w:bookmarkEnd w:id="289"/>
    </w:p>
    <w:p w:rsidR="00312E2B" w:rsidRPr="00312E2B" w:rsidRDefault="00312E2B" w:rsidP="00061EDB">
      <w:pPr>
        <w:numPr>
          <w:ilvl w:val="1"/>
          <w:numId w:val="131"/>
        </w:numPr>
        <w:tabs>
          <w:tab w:val="left" w:pos="-3119"/>
          <w:tab w:val="left" w:pos="1276"/>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Конкурентные переговоры – конкурентный способ закупки, победителем признается Участник закупки, предложивший лучшее сочетание условий исполнения договора и окончательному предложению которого было присвоено первое место согласно объявленной системе критериев.</w:t>
      </w:r>
    </w:p>
    <w:p w:rsidR="00312E2B" w:rsidRPr="00312E2B" w:rsidRDefault="00312E2B" w:rsidP="00061EDB">
      <w:pPr>
        <w:numPr>
          <w:ilvl w:val="1"/>
          <w:numId w:val="131"/>
        </w:numPr>
        <w:spacing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 xml:space="preserve">Конкурентные переговоры проводятся в случаях установленных ГКПЗ Общества, утвержденной ЕИО Общества (с учетом корректировок ГКПЗ). </w:t>
      </w:r>
    </w:p>
    <w:p w:rsidR="00312E2B" w:rsidRPr="00312E2B" w:rsidRDefault="00312E2B" w:rsidP="00061EDB">
      <w:pPr>
        <w:numPr>
          <w:ilvl w:val="1"/>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Конкурентные переговоры могут быть открытые или закрытые:</w:t>
      </w:r>
    </w:p>
    <w:p w:rsidR="00312E2B" w:rsidRPr="00312E2B" w:rsidRDefault="00312E2B" w:rsidP="00312E2B">
      <w:pPr>
        <w:numPr>
          <w:ilvl w:val="0"/>
          <w:numId w:val="54"/>
        </w:numPr>
        <w:spacing w:before="120" w:after="120" w:line="240" w:lineRule="auto"/>
        <w:ind w:left="1418" w:hanging="284"/>
        <w:contextualSpacing/>
        <w:jc w:val="both"/>
        <w:rPr>
          <w:rFonts w:ascii="Times New Roman" w:hAnsi="Times New Roman"/>
          <w:bCs/>
          <w:kern w:val="32"/>
          <w:sz w:val="24"/>
          <w:szCs w:val="24"/>
        </w:rPr>
      </w:pPr>
      <w:r w:rsidRPr="00312E2B">
        <w:rPr>
          <w:rFonts w:ascii="Times New Roman" w:hAnsi="Times New Roman"/>
          <w:bCs/>
          <w:kern w:val="32"/>
          <w:sz w:val="24"/>
          <w:szCs w:val="24"/>
        </w:rPr>
        <w:t>Открытые конкурентные переговоры – конкурентный способ закупки, при котором информация о потребностях в Продукции Общества сообщается неограниченному кругу лиц путем размещения на Интернет-ресурсах извещения о проведении конкурентных переговоров.</w:t>
      </w:r>
    </w:p>
    <w:p w:rsidR="00312E2B" w:rsidRPr="00312E2B" w:rsidRDefault="00312E2B" w:rsidP="00312E2B">
      <w:pPr>
        <w:numPr>
          <w:ilvl w:val="0"/>
          <w:numId w:val="54"/>
        </w:numPr>
        <w:spacing w:before="120" w:after="120" w:line="240" w:lineRule="auto"/>
        <w:ind w:left="1418" w:hanging="284"/>
        <w:contextualSpacing/>
        <w:jc w:val="both"/>
        <w:rPr>
          <w:rFonts w:ascii="Times New Roman" w:hAnsi="Times New Roman"/>
          <w:bCs/>
          <w:kern w:val="32"/>
          <w:sz w:val="24"/>
          <w:szCs w:val="24"/>
        </w:rPr>
      </w:pPr>
      <w:r w:rsidRPr="00312E2B">
        <w:rPr>
          <w:rFonts w:ascii="Times New Roman" w:hAnsi="Times New Roman"/>
          <w:bCs/>
          <w:kern w:val="32"/>
          <w:sz w:val="24"/>
          <w:szCs w:val="24"/>
        </w:rPr>
        <w:t>Закрытые конкурентные переговоры – конкурентный способ закупки с ограниченным кругом Потенциальных участников закупки, проводимые среди заранее определенного решением ЦЗК Общества круга Потенциальных участников закупки.</w:t>
      </w:r>
    </w:p>
    <w:p w:rsidR="00312E2B" w:rsidRPr="00312E2B" w:rsidRDefault="00312E2B" w:rsidP="00061EDB">
      <w:pPr>
        <w:numPr>
          <w:ilvl w:val="1"/>
          <w:numId w:val="131"/>
        </w:numPr>
        <w:spacing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При применении настоящего раздела следует учитывать, что конкурентные переговоры не являются торгами и не влекут соответствующих правовых последствий, предусмотренных законодательством РФ.</w:t>
      </w:r>
    </w:p>
    <w:p w:rsidR="00312E2B" w:rsidRPr="00312E2B" w:rsidRDefault="00312E2B" w:rsidP="00061EDB">
      <w:pPr>
        <w:numPr>
          <w:ilvl w:val="1"/>
          <w:numId w:val="131"/>
        </w:numPr>
        <w:spacing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Процедура конкурентных переговоров может проводиться в том числе и с применением электронной формы.</w:t>
      </w:r>
    </w:p>
    <w:p w:rsidR="00312E2B" w:rsidRPr="00312E2B" w:rsidRDefault="00312E2B" w:rsidP="00061EDB">
      <w:pPr>
        <w:numPr>
          <w:ilvl w:val="1"/>
          <w:numId w:val="131"/>
        </w:numPr>
        <w:spacing w:after="120" w:line="240" w:lineRule="auto"/>
        <w:ind w:left="1134" w:hanging="1134"/>
        <w:contextualSpacing/>
        <w:rPr>
          <w:rFonts w:ascii="Times New Roman" w:hAnsi="Times New Roman"/>
          <w:sz w:val="24"/>
          <w:szCs w:val="24"/>
        </w:rPr>
      </w:pPr>
      <w:r w:rsidRPr="00312E2B">
        <w:rPr>
          <w:rFonts w:ascii="Times New Roman" w:hAnsi="Times New Roman"/>
          <w:sz w:val="24"/>
          <w:szCs w:val="24"/>
        </w:rPr>
        <w:t>Проведения процедуры конкурентных переговоров.</w:t>
      </w:r>
    </w:p>
    <w:p w:rsidR="00312E2B" w:rsidRPr="00312E2B" w:rsidRDefault="00312E2B" w:rsidP="00061EDB">
      <w:pPr>
        <w:numPr>
          <w:ilvl w:val="2"/>
          <w:numId w:val="131"/>
        </w:numPr>
        <w:tabs>
          <w:tab w:val="left" w:pos="1134"/>
        </w:tabs>
        <w:ind w:left="1134" w:hanging="1134"/>
        <w:contextualSpacing/>
        <w:jc w:val="both"/>
        <w:rPr>
          <w:rFonts w:ascii="Times New Roman" w:hAnsi="Times New Roman"/>
          <w:sz w:val="24"/>
          <w:szCs w:val="24"/>
        </w:rPr>
      </w:pPr>
      <w:r w:rsidRPr="00312E2B">
        <w:rPr>
          <w:rFonts w:ascii="Times New Roman" w:hAnsi="Times New Roman"/>
          <w:sz w:val="24"/>
          <w:szCs w:val="24"/>
        </w:rPr>
        <w:t>Между публикацией Закупочной документации и окончательным сроком представления Заявок должно быть предусмотрено не менее 15 (пятнадцати) дней.</w:t>
      </w:r>
    </w:p>
    <w:p w:rsidR="00312E2B" w:rsidRDefault="00312E2B" w:rsidP="00061EDB">
      <w:pPr>
        <w:numPr>
          <w:ilvl w:val="2"/>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В тексте Закупочной документации обязательно указывается, то что конкурентные переговоры не является торгами и не влекут соответствующих правовых последствий, предусмотренных законодательством РФ.</w:t>
      </w:r>
    </w:p>
    <w:p w:rsidR="00011331" w:rsidRPr="00312E2B" w:rsidRDefault="00011331" w:rsidP="00061EDB">
      <w:pPr>
        <w:numPr>
          <w:ilvl w:val="2"/>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Организатор закупки может проводить одновременные или последовательные протоколируемые переговоры с Участниками закупки по любым существенным условиям запроса предложений (включая условия договора) или их Заявок и запрашивать или разрешать пересмотр таких Заявок, если соблюдаются следующие условия:</w:t>
      </w:r>
    </w:p>
    <w:p w:rsidR="00011331" w:rsidRPr="00312E2B" w:rsidRDefault="00011331" w:rsidP="00011331">
      <w:pPr>
        <w:numPr>
          <w:ilvl w:val="0"/>
          <w:numId w:val="51"/>
        </w:numPr>
        <w:tabs>
          <w:tab w:val="left" w:pos="1134"/>
        </w:tabs>
        <w:spacing w:before="120" w:after="120" w:line="240" w:lineRule="auto"/>
        <w:ind w:left="1134" w:firstLine="0"/>
        <w:contextualSpacing/>
        <w:jc w:val="both"/>
        <w:rPr>
          <w:rFonts w:ascii="Times New Roman" w:hAnsi="Times New Roman"/>
          <w:bCs/>
          <w:kern w:val="32"/>
          <w:sz w:val="24"/>
          <w:szCs w:val="24"/>
        </w:rPr>
      </w:pPr>
      <w:r w:rsidRPr="00312E2B">
        <w:rPr>
          <w:rFonts w:ascii="Times New Roman" w:hAnsi="Times New Roman"/>
          <w:bCs/>
          <w:kern w:val="32"/>
          <w:sz w:val="24"/>
          <w:szCs w:val="24"/>
        </w:rPr>
        <w:t>переговоры между Организатором закупки и Участником закупки носят конфиденциальный характер, и, за исключением информации, в установленном порядке, включаемой в отчеты, содержание этих переговоров не раскрывается никакому другому лицу без согласия другой стороны;</w:t>
      </w:r>
    </w:p>
    <w:p w:rsidR="00011331" w:rsidRPr="00312E2B" w:rsidRDefault="00011331" w:rsidP="00011331">
      <w:pPr>
        <w:numPr>
          <w:ilvl w:val="0"/>
          <w:numId w:val="51"/>
        </w:numPr>
        <w:tabs>
          <w:tab w:val="left" w:pos="1134"/>
        </w:tabs>
        <w:spacing w:before="120" w:after="120" w:line="240" w:lineRule="auto"/>
        <w:ind w:left="1134" w:firstLine="0"/>
        <w:contextualSpacing/>
        <w:jc w:val="both"/>
        <w:rPr>
          <w:rFonts w:ascii="Times New Roman" w:hAnsi="Times New Roman"/>
          <w:bCs/>
          <w:kern w:val="32"/>
          <w:sz w:val="24"/>
          <w:szCs w:val="24"/>
        </w:rPr>
      </w:pPr>
      <w:r w:rsidRPr="00312E2B">
        <w:rPr>
          <w:rFonts w:ascii="Times New Roman" w:hAnsi="Times New Roman"/>
          <w:bCs/>
          <w:kern w:val="32"/>
          <w:sz w:val="24"/>
          <w:szCs w:val="24"/>
        </w:rPr>
        <w:t>возможность участвовать в переговорах предоставляется всем Участникам закупки, Заявки которых не были отклонены. Всем Участникам закупки предлагается улучшить свои предложения;</w:t>
      </w:r>
    </w:p>
    <w:p w:rsidR="00011331" w:rsidRPr="00312E2B" w:rsidRDefault="00011331" w:rsidP="00011331">
      <w:pPr>
        <w:numPr>
          <w:ilvl w:val="0"/>
          <w:numId w:val="51"/>
        </w:numPr>
        <w:tabs>
          <w:tab w:val="left" w:pos="1134"/>
        </w:tabs>
        <w:spacing w:before="120" w:after="120" w:line="240" w:lineRule="auto"/>
        <w:ind w:left="1134" w:firstLine="0"/>
        <w:contextualSpacing/>
        <w:jc w:val="both"/>
        <w:rPr>
          <w:rFonts w:ascii="Times New Roman" w:hAnsi="Times New Roman"/>
          <w:bCs/>
          <w:kern w:val="32"/>
          <w:sz w:val="24"/>
          <w:szCs w:val="24"/>
        </w:rPr>
      </w:pPr>
      <w:r w:rsidRPr="00312E2B">
        <w:rPr>
          <w:rFonts w:ascii="Times New Roman" w:hAnsi="Times New Roman"/>
          <w:bCs/>
          <w:kern w:val="32"/>
          <w:sz w:val="24"/>
          <w:szCs w:val="24"/>
        </w:rPr>
        <w:t>проведение переговоров в очной форме осуществляется при условии присутствия не менее чем двух членов Закупочной комиссии.</w:t>
      </w:r>
    </w:p>
    <w:p w:rsidR="00312E2B" w:rsidRPr="00312E2B" w:rsidRDefault="00312E2B" w:rsidP="00061EDB">
      <w:pPr>
        <w:numPr>
          <w:ilvl w:val="2"/>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Переговоры проводятся по решению Закупочной комиссии в порядке, установленном Закупочной документацией, при этом принятие такого решения является правом, а не обязанностью Закупочной комиссии.</w:t>
      </w:r>
    </w:p>
    <w:p w:rsidR="00312E2B" w:rsidRPr="00312E2B" w:rsidRDefault="00312E2B" w:rsidP="00061EDB">
      <w:pPr>
        <w:numPr>
          <w:ilvl w:val="2"/>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Любые касающиеся переговоров требования, документы, разъяснения или другая информация, которые сообщаются какому-либо Потенциальному участнику закупки, равным образом сообщаются всем другим Потенциальным участникам закупки.</w:t>
      </w:r>
    </w:p>
    <w:p w:rsidR="00312E2B" w:rsidRPr="00312E2B" w:rsidRDefault="00312E2B" w:rsidP="00061EDB">
      <w:pPr>
        <w:numPr>
          <w:ilvl w:val="2"/>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Переговоры с Потенциальными участниками закупки носят конфиденциальный характер, и, за исключением информации, в установленном порядке включаемой в отчеты о проведении переговоров, содержание этих переговоров не раскрывается никакому другому лицу без согласия другой стороны.</w:t>
      </w:r>
    </w:p>
    <w:p w:rsidR="00312E2B" w:rsidRPr="00312E2B" w:rsidRDefault="00312E2B" w:rsidP="00061EDB">
      <w:pPr>
        <w:numPr>
          <w:ilvl w:val="2"/>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После завершения переговоров Закупочная комиссия может либо выбрать Победителя сразу, либо устанавливает окончательные общие требования к закупаемой Продукции и условиям договора, оформляет их в виде Закупочной документации и просит всех продолжающих участвовать в процедурах представить к определенной дате окончательное предложение. С Участниками закупки, подавшими наилучшие предложения, Закупочная комиссия может провести переговоры в описанном выше порядке или сразу выбрать выигравшего Участника закупки.</w:t>
      </w:r>
    </w:p>
    <w:p w:rsidR="00312E2B" w:rsidRPr="00312E2B" w:rsidRDefault="00312E2B" w:rsidP="00061EDB">
      <w:pPr>
        <w:numPr>
          <w:ilvl w:val="2"/>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Процедура, описанная в настоящем разделе может проводиться столько раз, сколько необходимо для выбора Победителя..</w:t>
      </w:r>
    </w:p>
    <w:p w:rsidR="00312E2B" w:rsidRPr="00312E2B" w:rsidRDefault="00312E2B" w:rsidP="00061EDB">
      <w:pPr>
        <w:numPr>
          <w:ilvl w:val="2"/>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При необходимости, по решению Закупочной комиссии, Заказчик после проведения конкурентных переговоров может не выбирать Победителя (либо не заключать договор с уже выбранным), а объявить проведение закупки иным конкурентным способом, персонально пригласив на нее Участников закупки, в любом случае по результатам Закупочной процедуры составляется протокол Закупочной комиссии, который размещается на Интернет-ресурсах в соответствии с требованиями Раздела 9 «Информационное обеспечение закупок» настоящего Положения.</w:t>
      </w:r>
    </w:p>
    <w:p w:rsidR="00312E2B" w:rsidRPr="00312E2B" w:rsidRDefault="00312E2B" w:rsidP="00061EDB">
      <w:pPr>
        <w:numPr>
          <w:ilvl w:val="1"/>
          <w:numId w:val="131"/>
        </w:numPr>
        <w:spacing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Организатор закупки вправе принять решение о внесении изменений в Закупочную документацию в порядке и сроки предусмотренные Разделом 17 «Внесение изменений в Закупочную документацию» настоящего Положения,</w:t>
      </w:r>
      <w:r w:rsidRPr="00312E2B">
        <w:t xml:space="preserve"> </w:t>
      </w:r>
      <w:r w:rsidRPr="00312E2B">
        <w:rPr>
          <w:rFonts w:ascii="Times New Roman" w:hAnsi="Times New Roman"/>
          <w:bCs/>
          <w:kern w:val="32"/>
          <w:sz w:val="24"/>
          <w:szCs w:val="24"/>
        </w:rPr>
        <w:t>а также отказаться от закупки в порядке и сроки предусмотренные Разделом 18 «Отказ от закупки» настоящего Положения.</w:t>
      </w:r>
    </w:p>
    <w:p w:rsidR="00312E2B" w:rsidRPr="00312E2B" w:rsidRDefault="00312E2B" w:rsidP="00061EDB">
      <w:pPr>
        <w:numPr>
          <w:ilvl w:val="0"/>
          <w:numId w:val="131"/>
        </w:numPr>
        <w:spacing w:line="240" w:lineRule="auto"/>
        <w:ind w:hanging="735"/>
        <w:contextualSpacing/>
        <w:jc w:val="both"/>
        <w:outlineLvl w:val="0"/>
        <w:rPr>
          <w:rFonts w:ascii="Times New Roman" w:hAnsi="Times New Roman"/>
          <w:b/>
          <w:sz w:val="28"/>
          <w:szCs w:val="28"/>
        </w:rPr>
      </w:pPr>
      <w:bookmarkStart w:id="290" w:name="_Toc409786040"/>
      <w:bookmarkStart w:id="291" w:name="_Toc428869264"/>
      <w:bookmarkStart w:id="292" w:name="_Toc428869453"/>
      <w:bookmarkStart w:id="293" w:name="_Toc428870027"/>
      <w:bookmarkStart w:id="294" w:name="_Toc443556209"/>
      <w:r w:rsidRPr="00312E2B">
        <w:rPr>
          <w:rFonts w:ascii="Times New Roman" w:hAnsi="Times New Roman"/>
          <w:b/>
          <w:sz w:val="28"/>
          <w:szCs w:val="28"/>
        </w:rPr>
        <w:t>Участие в процедурах, организуемых продавцами Продукции</w:t>
      </w:r>
      <w:bookmarkEnd w:id="290"/>
      <w:bookmarkEnd w:id="291"/>
      <w:bookmarkEnd w:id="292"/>
      <w:bookmarkEnd w:id="293"/>
      <w:bookmarkEnd w:id="294"/>
    </w:p>
    <w:p w:rsidR="00312E2B" w:rsidRPr="00312E2B" w:rsidRDefault="00312E2B" w:rsidP="00061EDB">
      <w:pPr>
        <w:numPr>
          <w:ilvl w:val="1"/>
          <w:numId w:val="131"/>
        </w:numPr>
        <w:spacing w:line="240" w:lineRule="auto"/>
        <w:ind w:left="1134" w:hanging="1134"/>
        <w:contextualSpacing/>
        <w:jc w:val="both"/>
        <w:rPr>
          <w:rFonts w:ascii="Times New Roman" w:hAnsi="Times New Roman"/>
          <w:sz w:val="24"/>
          <w:szCs w:val="24"/>
        </w:rPr>
      </w:pPr>
      <w:r w:rsidRPr="00312E2B">
        <w:rPr>
          <w:rFonts w:ascii="Times New Roman" w:hAnsi="Times New Roman"/>
          <w:sz w:val="24"/>
          <w:szCs w:val="24"/>
        </w:rPr>
        <w:t>По решению ЦЗК Общества закупка также может производиться путем участия Заказчика в аукционах, конкурсах или иных процедурах, организуемых продавцами Продукции (в том числе на электронных торговых площадках).</w:t>
      </w:r>
    </w:p>
    <w:p w:rsidR="00312E2B" w:rsidRPr="00312E2B" w:rsidRDefault="00312E2B" w:rsidP="00061EDB">
      <w:pPr>
        <w:numPr>
          <w:ilvl w:val="1"/>
          <w:numId w:val="131"/>
        </w:numPr>
        <w:spacing w:line="240" w:lineRule="auto"/>
        <w:ind w:left="1134" w:hanging="1134"/>
        <w:contextualSpacing/>
        <w:jc w:val="both"/>
        <w:rPr>
          <w:rFonts w:ascii="Times New Roman" w:hAnsi="Times New Roman"/>
          <w:sz w:val="24"/>
          <w:szCs w:val="24"/>
        </w:rPr>
      </w:pPr>
      <w:r w:rsidRPr="00312E2B">
        <w:rPr>
          <w:rFonts w:ascii="Times New Roman" w:hAnsi="Times New Roman"/>
          <w:sz w:val="24"/>
          <w:szCs w:val="24"/>
        </w:rPr>
        <w:t>Порядок участия в процедурах, организуемых продавцами Продукции, определяется правилами и регламентами Организаторов таких процедур.</w:t>
      </w:r>
    </w:p>
    <w:p w:rsidR="00312E2B" w:rsidRPr="00312E2B" w:rsidRDefault="00312E2B" w:rsidP="00061EDB">
      <w:pPr>
        <w:numPr>
          <w:ilvl w:val="0"/>
          <w:numId w:val="131"/>
        </w:numPr>
        <w:spacing w:line="240" w:lineRule="auto"/>
        <w:ind w:left="1134" w:hanging="1134"/>
        <w:contextualSpacing/>
        <w:outlineLvl w:val="0"/>
        <w:rPr>
          <w:rFonts w:ascii="Times New Roman" w:hAnsi="Times New Roman"/>
          <w:b/>
          <w:sz w:val="28"/>
          <w:szCs w:val="28"/>
        </w:rPr>
      </w:pPr>
      <w:bookmarkStart w:id="295" w:name="_Toc409786041"/>
      <w:bookmarkStart w:id="296" w:name="_Toc428869265"/>
      <w:bookmarkStart w:id="297" w:name="_Toc428869454"/>
      <w:bookmarkStart w:id="298" w:name="_Toc428870028"/>
      <w:bookmarkStart w:id="299" w:name="_Toc443556210"/>
      <w:r w:rsidRPr="00312E2B">
        <w:rPr>
          <w:rFonts w:ascii="Times New Roman" w:hAnsi="Times New Roman"/>
          <w:b/>
          <w:sz w:val="28"/>
          <w:szCs w:val="28"/>
        </w:rPr>
        <w:t>Единственный поставщик</w:t>
      </w:r>
      <w:bookmarkEnd w:id="295"/>
      <w:bookmarkEnd w:id="296"/>
      <w:bookmarkEnd w:id="297"/>
      <w:bookmarkEnd w:id="298"/>
      <w:bookmarkEnd w:id="299"/>
    </w:p>
    <w:p w:rsidR="00312E2B" w:rsidRPr="00312E2B" w:rsidRDefault="00312E2B" w:rsidP="00061EDB">
      <w:pPr>
        <w:numPr>
          <w:ilvl w:val="1"/>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Закупки «у единственного поставщика» могут осуществляться;</w:t>
      </w:r>
    </w:p>
    <w:p w:rsidR="00312E2B" w:rsidRPr="00312E2B" w:rsidRDefault="00312E2B" w:rsidP="00061EDB">
      <w:pPr>
        <w:numPr>
          <w:ilvl w:val="2"/>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На основании  ГПКЗ Общества;</w:t>
      </w:r>
    </w:p>
    <w:p w:rsidR="00312E2B" w:rsidRPr="00312E2B" w:rsidRDefault="00312E2B" w:rsidP="00061EDB">
      <w:pPr>
        <w:numPr>
          <w:ilvl w:val="2"/>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На основании решения ЕИО Общества</w:t>
      </w:r>
      <w:r w:rsidRPr="00312E2B">
        <w:t xml:space="preserve"> </w:t>
      </w:r>
      <w:r w:rsidRPr="00312E2B">
        <w:rPr>
          <w:rFonts w:ascii="Times New Roman" w:hAnsi="Times New Roman"/>
          <w:bCs/>
          <w:kern w:val="32"/>
          <w:sz w:val="24"/>
          <w:szCs w:val="24"/>
        </w:rPr>
        <w:t>в случаях:</w:t>
      </w:r>
    </w:p>
    <w:p w:rsidR="00312E2B" w:rsidRPr="00312E2B" w:rsidRDefault="00312E2B" w:rsidP="00061EDB">
      <w:pPr>
        <w:numPr>
          <w:ilvl w:val="3"/>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Закупки Продукции осуществляемой в соответствии с п. 11.10 настоящего Положения;</w:t>
      </w:r>
    </w:p>
    <w:p w:rsidR="00312E2B" w:rsidRPr="00312E2B" w:rsidRDefault="00312E2B" w:rsidP="00061EDB">
      <w:pPr>
        <w:numPr>
          <w:ilvl w:val="3"/>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Аварии, непреодолимой силы, чрезвычайных обстоятельств, в результате которых, возникла потребность в Продукции и в связи с чем, применение иных процедур неприемлемо;</w:t>
      </w:r>
    </w:p>
    <w:p w:rsidR="00312E2B" w:rsidRPr="00312E2B" w:rsidRDefault="00312E2B" w:rsidP="00061EDB">
      <w:pPr>
        <w:numPr>
          <w:ilvl w:val="3"/>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Оказания услуг водоснабжения, водоотведения, канализации, теплоснабжения, газоснабжения (за исключением услуг по реализации сжиженного газа), подключение (присоединение) к сетям инженерно-технического обеспечения по регулируемым в соответствии с законодательством РФ ценам (тарифам);</w:t>
      </w:r>
    </w:p>
    <w:p w:rsidR="00312E2B" w:rsidRPr="00312E2B" w:rsidRDefault="00312E2B" w:rsidP="00061EDB">
      <w:pPr>
        <w:numPr>
          <w:ilvl w:val="3"/>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Заключения договора электроснабжения или купли-продажи электрической энергии с гарантирующим поставщиком электрической энергии;</w:t>
      </w:r>
    </w:p>
    <w:p w:rsidR="00312E2B" w:rsidRPr="00312E2B" w:rsidRDefault="00312E2B" w:rsidP="00061EDB">
      <w:pPr>
        <w:numPr>
          <w:ilvl w:val="3"/>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Закупки услуг по обучению, профессиональной подготовке, повышению квалификации работников Общества в соответствии с планом обучения, профессиональной подготовке, повышения квалификации и других видов платной подготовки работников, утвержденных в Обществе;</w:t>
      </w:r>
    </w:p>
    <w:p w:rsidR="00312E2B" w:rsidRPr="00312E2B" w:rsidRDefault="00312E2B" w:rsidP="00061EDB">
      <w:pPr>
        <w:numPr>
          <w:ilvl w:val="3"/>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Закупки работ, услуг, выполнение которых может осуществляться исключительно органами исполнительной власти в соответствии с их полномочиями или подведомственными им государственными учреждениями, государственными унитарными предприятиями, соответствующие полномочия которых устанавливаются нормативными правовыми актами РФ, нормативными правовыми актами субъекта РФ;</w:t>
      </w:r>
    </w:p>
    <w:p w:rsidR="00312E2B" w:rsidRPr="00312E2B" w:rsidRDefault="00312E2B" w:rsidP="00061EDB">
      <w:pPr>
        <w:numPr>
          <w:ilvl w:val="3"/>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Поставки Продукции, которая относятся к сфере деятельности субъектов естественных монополий в соответствии с Федеральным законом от 17.08.1995  № ФЗ-147 «О естественных монополиях»;</w:t>
      </w:r>
    </w:p>
    <w:p w:rsidR="00312E2B" w:rsidRPr="00312E2B" w:rsidRDefault="00312E2B" w:rsidP="00061EDB">
      <w:pPr>
        <w:numPr>
          <w:ilvl w:val="3"/>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Закупки консультационных услуг, услуг экспертных организаций, на проведение научно-исследовательских работ в целях подготовки предложений по выполнению поручений Президента РФ и Правительства РФ;</w:t>
      </w:r>
    </w:p>
    <w:p w:rsidR="00312E2B" w:rsidRPr="00312E2B" w:rsidRDefault="00312E2B" w:rsidP="00061EDB">
      <w:pPr>
        <w:numPr>
          <w:ilvl w:val="3"/>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Заключения гражданско-правовых договоров с физическими лицами, не являющимися индивидуальными предпринимателями.</w:t>
      </w:r>
    </w:p>
    <w:p w:rsidR="00312E2B" w:rsidRPr="00312E2B" w:rsidRDefault="00312E2B" w:rsidP="00061EDB">
      <w:pPr>
        <w:numPr>
          <w:ilvl w:val="2"/>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На основании решения ЦЗК Общества в случаях:</w:t>
      </w:r>
    </w:p>
    <w:p w:rsidR="00312E2B" w:rsidRPr="00312E2B" w:rsidRDefault="00312E2B" w:rsidP="00061EDB">
      <w:pPr>
        <w:numPr>
          <w:ilvl w:val="3"/>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Закупки уникального (индивидуального) оборудования, которое производится по уникальной технологии, либо обладает уникальными свойствами, что подтверждено соответствующими документами, и только один поставщик может поставить такую Продукцию;</w:t>
      </w:r>
    </w:p>
    <w:p w:rsidR="00312E2B" w:rsidRPr="00312E2B" w:rsidRDefault="00312E2B" w:rsidP="00061EDB">
      <w:pPr>
        <w:numPr>
          <w:ilvl w:val="3"/>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Выполнения работы по мобилизационной подготовке в РФ;</w:t>
      </w:r>
    </w:p>
    <w:p w:rsidR="00312E2B" w:rsidRPr="00312E2B" w:rsidRDefault="00312E2B" w:rsidP="00061EDB">
      <w:pPr>
        <w:numPr>
          <w:ilvl w:val="3"/>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Закупки услуг по авторскому контролю за разработкой проектной документации объектов капитального строительства, авторскому надзору за строительством, реконструкцией, капитальным ремонтом объектов капитального строительства соответствующими авторами;</w:t>
      </w:r>
    </w:p>
    <w:p w:rsidR="00312E2B" w:rsidRPr="00312E2B" w:rsidRDefault="00312E2B" w:rsidP="00061EDB">
      <w:pPr>
        <w:numPr>
          <w:ilvl w:val="3"/>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Закупки услуг по проведению семинаров (совещаний), выездных мероприятий, в том числе оплата взносов при участии в публичных мероприятиях (выставках, конференциях);</w:t>
      </w:r>
    </w:p>
    <w:p w:rsidR="00312E2B" w:rsidRPr="00312E2B" w:rsidRDefault="00312E2B" w:rsidP="00061EDB">
      <w:pPr>
        <w:numPr>
          <w:ilvl w:val="3"/>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Аренды/субаренды недвижимого имущества и связанного с ним движимого имущества для нужд Общества;</w:t>
      </w:r>
    </w:p>
    <w:p w:rsidR="00312E2B" w:rsidRPr="00312E2B" w:rsidRDefault="00312E2B" w:rsidP="00061EDB">
      <w:pPr>
        <w:numPr>
          <w:ilvl w:val="3"/>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Если Продукция может быть получена только от единственного производителя или от его единственного официального дилера (дистрибьютора), статус  которых надлежаще подтвержден;</w:t>
      </w:r>
    </w:p>
    <w:p w:rsidR="00312E2B" w:rsidRPr="00312E2B" w:rsidRDefault="00312E2B" w:rsidP="00061EDB">
      <w:pPr>
        <w:numPr>
          <w:ilvl w:val="3"/>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Если Поставщик или его единственный дилер осуществляет гарантийное и текущее обслуживание Продукции, поставленной ранее и наличие иного поставщика не возможно по условиям гарантии;</w:t>
      </w:r>
    </w:p>
    <w:p w:rsidR="00312E2B" w:rsidRPr="00312E2B" w:rsidRDefault="00312E2B" w:rsidP="00061EDB">
      <w:pPr>
        <w:numPr>
          <w:ilvl w:val="3"/>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Если проводятся  дополнительные закупки Продукции, когда по соображениям стандартизации, унификации, а также для обеспечения совместимости или преемственности с ранее приобретенной Продукцией новые закупки должны быть сделаны только у того же Поставщика;</w:t>
      </w:r>
    </w:p>
    <w:p w:rsidR="00312E2B" w:rsidRPr="00312E2B" w:rsidRDefault="00312E2B" w:rsidP="00061EDB">
      <w:pPr>
        <w:numPr>
          <w:ilvl w:val="3"/>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Закупки Продукции у специализированных компаний Группы, являющихся центром функциональной ответственности в Группе, в том числе по следующим направлениям:</w:t>
      </w:r>
    </w:p>
    <w:p w:rsidR="00312E2B" w:rsidRPr="00312E2B" w:rsidRDefault="00312E2B" w:rsidP="00312E2B">
      <w:p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ab/>
        <w:t>а) закупки финансовых услуг;</w:t>
      </w:r>
    </w:p>
    <w:p w:rsidR="00312E2B" w:rsidRPr="00312E2B" w:rsidRDefault="00312E2B" w:rsidP="00312E2B">
      <w:p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ab/>
        <w:t>б) закупка услуг СЗО;</w:t>
      </w:r>
    </w:p>
    <w:p w:rsidR="00312E2B" w:rsidRPr="00312E2B" w:rsidRDefault="00312E2B" w:rsidP="00312E2B">
      <w:p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ab/>
        <w:t>в) закупка ИТ-услуг;</w:t>
      </w:r>
    </w:p>
    <w:p w:rsidR="00312E2B" w:rsidRPr="00312E2B" w:rsidRDefault="00312E2B" w:rsidP="00061EDB">
      <w:pPr>
        <w:numPr>
          <w:ilvl w:val="3"/>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Закупки Продукции в области открытия и ведение банковских счетов, доверительного управления;</w:t>
      </w:r>
    </w:p>
    <w:p w:rsidR="00312E2B" w:rsidRPr="00312E2B" w:rsidRDefault="00312E2B" w:rsidP="00061EDB">
      <w:pPr>
        <w:numPr>
          <w:ilvl w:val="3"/>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В иных случаях.</w:t>
      </w:r>
    </w:p>
    <w:p w:rsidR="00312E2B" w:rsidRPr="00312E2B" w:rsidRDefault="00312E2B" w:rsidP="00061EDB">
      <w:pPr>
        <w:numPr>
          <w:ilvl w:val="1"/>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Закупки финансовых услуг осуществляется в порядке, предусмотренном п. </w:t>
      </w:r>
      <w:r w:rsidR="00800875" w:rsidRPr="00312E2B">
        <w:rPr>
          <w:rFonts w:ascii="Times New Roman" w:hAnsi="Times New Roman"/>
          <w:bCs/>
          <w:kern w:val="32"/>
          <w:sz w:val="24"/>
          <w:szCs w:val="24"/>
        </w:rPr>
        <w:t>4</w:t>
      </w:r>
      <w:r w:rsidR="00800875">
        <w:rPr>
          <w:rFonts w:ascii="Times New Roman" w:hAnsi="Times New Roman"/>
          <w:bCs/>
          <w:kern w:val="32"/>
          <w:sz w:val="24"/>
          <w:szCs w:val="24"/>
        </w:rPr>
        <w:t>6</w:t>
      </w:r>
      <w:r w:rsidRPr="00312E2B">
        <w:rPr>
          <w:rFonts w:ascii="Times New Roman" w:hAnsi="Times New Roman"/>
          <w:bCs/>
          <w:kern w:val="32"/>
          <w:sz w:val="24"/>
          <w:szCs w:val="24"/>
        </w:rPr>
        <w:t>.1.3.9 «а» настоящего Положения в случае, если:</w:t>
      </w:r>
    </w:p>
    <w:p w:rsidR="00312E2B" w:rsidRPr="00312E2B" w:rsidRDefault="00312E2B" w:rsidP="00061EDB">
      <w:pPr>
        <w:numPr>
          <w:ilvl w:val="2"/>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sz w:val="24"/>
          <w:szCs w:val="24"/>
          <w:lang w:eastAsia="ru-RU"/>
        </w:rPr>
        <w:t>предметом оказания услуги являются:</w:t>
      </w:r>
    </w:p>
    <w:p w:rsidR="00312E2B" w:rsidRPr="00312E2B" w:rsidRDefault="00312E2B" w:rsidP="00312E2B">
      <w:pPr>
        <w:numPr>
          <w:ilvl w:val="0"/>
          <w:numId w:val="55"/>
        </w:numPr>
        <w:tabs>
          <w:tab w:val="left" w:pos="1134"/>
        </w:tabs>
        <w:spacing w:after="0" w:line="240" w:lineRule="auto"/>
        <w:ind w:left="1134" w:firstLine="0"/>
        <w:contextualSpacing/>
        <w:jc w:val="both"/>
        <w:rPr>
          <w:rFonts w:ascii="Times New Roman" w:hAnsi="Times New Roman"/>
          <w:sz w:val="24"/>
          <w:szCs w:val="24"/>
        </w:rPr>
      </w:pPr>
      <w:r w:rsidRPr="00312E2B">
        <w:rPr>
          <w:rFonts w:ascii="Times New Roman" w:hAnsi="Times New Roman"/>
          <w:sz w:val="24"/>
          <w:szCs w:val="24"/>
        </w:rPr>
        <w:t>организация долгового финансирования компаний Группы;</w:t>
      </w:r>
    </w:p>
    <w:p w:rsidR="00312E2B" w:rsidRPr="00312E2B" w:rsidRDefault="00312E2B" w:rsidP="00312E2B">
      <w:pPr>
        <w:numPr>
          <w:ilvl w:val="0"/>
          <w:numId w:val="55"/>
        </w:numPr>
        <w:tabs>
          <w:tab w:val="left" w:pos="1134"/>
        </w:tabs>
        <w:spacing w:after="0" w:line="240" w:lineRule="auto"/>
        <w:ind w:left="1134" w:firstLine="0"/>
        <w:contextualSpacing/>
        <w:jc w:val="both"/>
        <w:rPr>
          <w:rFonts w:ascii="Times New Roman" w:hAnsi="Times New Roman"/>
          <w:sz w:val="24"/>
          <w:szCs w:val="24"/>
        </w:rPr>
      </w:pPr>
      <w:r w:rsidRPr="00312E2B">
        <w:rPr>
          <w:rFonts w:ascii="Times New Roman" w:hAnsi="Times New Roman"/>
          <w:sz w:val="24"/>
          <w:szCs w:val="24"/>
        </w:rPr>
        <w:t>организация финансирования инвестиционных проектов;</w:t>
      </w:r>
    </w:p>
    <w:p w:rsidR="00312E2B" w:rsidRPr="00312E2B" w:rsidRDefault="00312E2B" w:rsidP="00312E2B">
      <w:pPr>
        <w:numPr>
          <w:ilvl w:val="0"/>
          <w:numId w:val="55"/>
        </w:numPr>
        <w:tabs>
          <w:tab w:val="left" w:pos="1134"/>
        </w:tabs>
        <w:spacing w:after="0" w:line="240" w:lineRule="auto"/>
        <w:ind w:left="1134" w:firstLine="0"/>
        <w:contextualSpacing/>
        <w:jc w:val="both"/>
        <w:rPr>
          <w:rFonts w:ascii="Times New Roman" w:hAnsi="Times New Roman"/>
          <w:sz w:val="24"/>
          <w:szCs w:val="24"/>
        </w:rPr>
      </w:pPr>
      <w:r w:rsidRPr="00312E2B">
        <w:rPr>
          <w:rFonts w:ascii="Times New Roman" w:hAnsi="Times New Roman"/>
          <w:sz w:val="24"/>
          <w:szCs w:val="24"/>
        </w:rPr>
        <w:t>оказание финансовых консультаций;</w:t>
      </w:r>
    </w:p>
    <w:p w:rsidR="00312E2B" w:rsidRPr="00312E2B" w:rsidRDefault="00312E2B" w:rsidP="00312E2B">
      <w:pPr>
        <w:numPr>
          <w:ilvl w:val="0"/>
          <w:numId w:val="55"/>
        </w:numPr>
        <w:tabs>
          <w:tab w:val="left" w:pos="1134"/>
        </w:tabs>
        <w:spacing w:after="0" w:line="240" w:lineRule="auto"/>
        <w:ind w:left="1134" w:firstLine="0"/>
        <w:contextualSpacing/>
        <w:jc w:val="both"/>
        <w:rPr>
          <w:rFonts w:ascii="Times New Roman" w:hAnsi="Times New Roman"/>
          <w:sz w:val="24"/>
          <w:szCs w:val="24"/>
        </w:rPr>
      </w:pPr>
      <w:r w:rsidRPr="00312E2B">
        <w:rPr>
          <w:rFonts w:ascii="Times New Roman" w:hAnsi="Times New Roman"/>
          <w:sz w:val="24"/>
          <w:szCs w:val="24"/>
        </w:rPr>
        <w:t>привлечение заемных и/или кредитных средств;</w:t>
      </w:r>
    </w:p>
    <w:p w:rsidR="00312E2B" w:rsidRPr="00312E2B" w:rsidRDefault="00312E2B" w:rsidP="00312E2B">
      <w:pPr>
        <w:numPr>
          <w:ilvl w:val="0"/>
          <w:numId w:val="55"/>
        </w:numPr>
        <w:tabs>
          <w:tab w:val="left" w:pos="1134"/>
        </w:tabs>
        <w:spacing w:after="0" w:line="240" w:lineRule="auto"/>
        <w:ind w:left="1134" w:firstLine="0"/>
        <w:contextualSpacing/>
        <w:jc w:val="both"/>
        <w:rPr>
          <w:rFonts w:ascii="Times New Roman" w:hAnsi="Times New Roman"/>
          <w:sz w:val="24"/>
          <w:szCs w:val="24"/>
        </w:rPr>
      </w:pPr>
      <w:r w:rsidRPr="00312E2B">
        <w:rPr>
          <w:rFonts w:ascii="Times New Roman" w:hAnsi="Times New Roman"/>
          <w:sz w:val="24"/>
          <w:szCs w:val="24"/>
        </w:rPr>
        <w:t>организация выпуска облигаций и/или иных долговых ценных бумаг;</w:t>
      </w:r>
    </w:p>
    <w:p w:rsidR="00312E2B" w:rsidRPr="00312E2B" w:rsidRDefault="00312E2B" w:rsidP="00312E2B">
      <w:pPr>
        <w:numPr>
          <w:ilvl w:val="0"/>
          <w:numId w:val="55"/>
        </w:numPr>
        <w:tabs>
          <w:tab w:val="left" w:pos="1134"/>
        </w:tabs>
        <w:spacing w:after="0" w:line="240" w:lineRule="auto"/>
        <w:ind w:left="1134" w:firstLine="0"/>
        <w:contextualSpacing/>
        <w:jc w:val="both"/>
        <w:rPr>
          <w:rFonts w:ascii="Times New Roman" w:hAnsi="Times New Roman"/>
          <w:sz w:val="24"/>
          <w:szCs w:val="24"/>
        </w:rPr>
      </w:pPr>
      <w:r w:rsidRPr="00312E2B">
        <w:rPr>
          <w:rFonts w:ascii="Times New Roman" w:hAnsi="Times New Roman"/>
          <w:sz w:val="24"/>
          <w:szCs w:val="24"/>
        </w:rPr>
        <w:t>организация гарантийного банковского покрытия;</w:t>
      </w:r>
    </w:p>
    <w:p w:rsidR="00312E2B" w:rsidRPr="00312E2B" w:rsidRDefault="00312E2B" w:rsidP="00312E2B">
      <w:pPr>
        <w:numPr>
          <w:ilvl w:val="0"/>
          <w:numId w:val="55"/>
        </w:numPr>
        <w:tabs>
          <w:tab w:val="left" w:pos="1134"/>
        </w:tabs>
        <w:spacing w:after="0" w:line="240" w:lineRule="auto"/>
        <w:ind w:left="1134" w:firstLine="0"/>
        <w:contextualSpacing/>
        <w:jc w:val="both"/>
        <w:rPr>
          <w:rFonts w:ascii="Times New Roman" w:hAnsi="Times New Roman"/>
          <w:sz w:val="24"/>
          <w:szCs w:val="24"/>
        </w:rPr>
      </w:pPr>
      <w:r w:rsidRPr="00312E2B">
        <w:rPr>
          <w:rFonts w:ascii="Times New Roman" w:hAnsi="Times New Roman"/>
          <w:sz w:val="24"/>
          <w:szCs w:val="24"/>
        </w:rPr>
        <w:t>организация открытия документарных аккредитивов;</w:t>
      </w:r>
    </w:p>
    <w:p w:rsidR="00312E2B" w:rsidRPr="00312E2B" w:rsidRDefault="00312E2B" w:rsidP="00312E2B">
      <w:pPr>
        <w:numPr>
          <w:ilvl w:val="0"/>
          <w:numId w:val="55"/>
        </w:numPr>
        <w:tabs>
          <w:tab w:val="left" w:pos="1418"/>
        </w:tabs>
        <w:spacing w:after="0" w:line="240" w:lineRule="auto"/>
        <w:ind w:left="1418" w:hanging="284"/>
        <w:contextualSpacing/>
        <w:jc w:val="both"/>
        <w:rPr>
          <w:rFonts w:ascii="Times New Roman" w:hAnsi="Times New Roman"/>
          <w:sz w:val="24"/>
          <w:szCs w:val="24"/>
        </w:rPr>
      </w:pPr>
      <w:r w:rsidRPr="00312E2B">
        <w:rPr>
          <w:rFonts w:ascii="Times New Roman" w:hAnsi="Times New Roman"/>
          <w:sz w:val="24"/>
          <w:szCs w:val="24"/>
        </w:rPr>
        <w:t>размещение депозитов, приобретение облигаций и/или иных долговых ценных бумаг, размещение денежных средств с целью получения дохода;</w:t>
      </w:r>
    </w:p>
    <w:p w:rsidR="00312E2B" w:rsidRPr="00312E2B" w:rsidRDefault="00312E2B" w:rsidP="00061EDB">
      <w:pPr>
        <w:numPr>
          <w:ilvl w:val="2"/>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sz w:val="24"/>
          <w:szCs w:val="24"/>
          <w:lang w:eastAsia="ru-RU"/>
        </w:rPr>
        <w:t>Оказание финансовых услуг, направлено на обеспечение наиболее эффективных  условий их привлечения и размещения свободных денежных средств.</w:t>
      </w:r>
    </w:p>
    <w:p w:rsidR="00312E2B" w:rsidRPr="00312E2B" w:rsidRDefault="00312E2B" w:rsidP="00061EDB">
      <w:pPr>
        <w:numPr>
          <w:ilvl w:val="1"/>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 xml:space="preserve">Закупка услуг СЗО осуществляется в порядке, предусмотренном п. </w:t>
      </w:r>
      <w:r w:rsidR="00800875" w:rsidRPr="00312E2B">
        <w:rPr>
          <w:rFonts w:ascii="Times New Roman" w:hAnsi="Times New Roman"/>
          <w:bCs/>
          <w:kern w:val="32"/>
          <w:sz w:val="24"/>
          <w:szCs w:val="24"/>
        </w:rPr>
        <w:t>4</w:t>
      </w:r>
      <w:r w:rsidR="00800875">
        <w:rPr>
          <w:rFonts w:ascii="Times New Roman" w:hAnsi="Times New Roman"/>
          <w:bCs/>
          <w:kern w:val="32"/>
          <w:sz w:val="24"/>
          <w:szCs w:val="24"/>
        </w:rPr>
        <w:t>6</w:t>
      </w:r>
      <w:r w:rsidRPr="00312E2B">
        <w:rPr>
          <w:rFonts w:ascii="Times New Roman" w:hAnsi="Times New Roman"/>
          <w:bCs/>
          <w:kern w:val="32"/>
          <w:sz w:val="24"/>
          <w:szCs w:val="24"/>
        </w:rPr>
        <w:t>.1.3.9 «б» настоящего Положения в случае, если:</w:t>
      </w:r>
    </w:p>
    <w:p w:rsidR="00312E2B" w:rsidRPr="00312E2B" w:rsidRDefault="00312E2B" w:rsidP="00061EDB">
      <w:pPr>
        <w:numPr>
          <w:ilvl w:val="2"/>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sz w:val="24"/>
          <w:szCs w:val="24"/>
          <w:lang w:eastAsia="ru-RU"/>
        </w:rPr>
        <w:t>предметом оказания услуги являются:</w:t>
      </w:r>
    </w:p>
    <w:p w:rsidR="00312E2B" w:rsidRPr="00312E2B" w:rsidRDefault="00312E2B" w:rsidP="00312E2B">
      <w:pPr>
        <w:numPr>
          <w:ilvl w:val="0"/>
          <w:numId w:val="56"/>
        </w:numPr>
        <w:tabs>
          <w:tab w:val="left" w:pos="1134"/>
        </w:tabs>
        <w:spacing w:after="0" w:line="240" w:lineRule="auto"/>
        <w:ind w:left="1134" w:firstLine="0"/>
        <w:contextualSpacing/>
        <w:jc w:val="both"/>
        <w:rPr>
          <w:rFonts w:ascii="Times New Roman" w:hAnsi="Times New Roman"/>
          <w:sz w:val="24"/>
          <w:szCs w:val="24"/>
        </w:rPr>
      </w:pPr>
      <w:r w:rsidRPr="00312E2B">
        <w:rPr>
          <w:rFonts w:ascii="Times New Roman" w:hAnsi="Times New Roman"/>
          <w:sz w:val="24"/>
          <w:szCs w:val="24"/>
        </w:rPr>
        <w:t>организация и проведение закупочных процедур для компаний Группы;</w:t>
      </w:r>
    </w:p>
    <w:p w:rsidR="00312E2B" w:rsidRPr="00312E2B" w:rsidRDefault="00312E2B" w:rsidP="00312E2B">
      <w:pPr>
        <w:numPr>
          <w:ilvl w:val="0"/>
          <w:numId w:val="56"/>
        </w:numPr>
        <w:tabs>
          <w:tab w:val="left" w:pos="1418"/>
        </w:tabs>
        <w:spacing w:after="0" w:line="240" w:lineRule="auto"/>
        <w:ind w:left="1418" w:hanging="284"/>
        <w:contextualSpacing/>
        <w:jc w:val="both"/>
        <w:rPr>
          <w:rFonts w:ascii="Times New Roman" w:hAnsi="Times New Roman"/>
          <w:sz w:val="24"/>
          <w:szCs w:val="24"/>
        </w:rPr>
      </w:pPr>
      <w:r w:rsidRPr="00312E2B">
        <w:rPr>
          <w:rFonts w:ascii="Times New Roman" w:hAnsi="Times New Roman"/>
          <w:sz w:val="24"/>
          <w:szCs w:val="24"/>
        </w:rPr>
        <w:t>оказание услуг, связанных с сопровождением Закупочной деятельности компаний Группы;</w:t>
      </w:r>
    </w:p>
    <w:p w:rsidR="00312E2B" w:rsidRPr="00312E2B" w:rsidRDefault="00312E2B" w:rsidP="00312E2B">
      <w:pPr>
        <w:numPr>
          <w:ilvl w:val="0"/>
          <w:numId w:val="56"/>
        </w:numPr>
        <w:tabs>
          <w:tab w:val="left" w:pos="1418"/>
        </w:tabs>
        <w:spacing w:after="0" w:line="240" w:lineRule="auto"/>
        <w:ind w:left="1418" w:hanging="284"/>
        <w:contextualSpacing/>
        <w:jc w:val="both"/>
        <w:rPr>
          <w:rFonts w:ascii="Times New Roman" w:hAnsi="Times New Roman"/>
          <w:sz w:val="24"/>
          <w:szCs w:val="24"/>
        </w:rPr>
      </w:pPr>
      <w:r w:rsidRPr="00312E2B">
        <w:rPr>
          <w:rFonts w:ascii="Times New Roman" w:hAnsi="Times New Roman"/>
          <w:sz w:val="24"/>
          <w:szCs w:val="24"/>
        </w:rPr>
        <w:t>оказание услуг по формированию подходов и принципов организации Закупочной деятельности в Группе;</w:t>
      </w:r>
    </w:p>
    <w:p w:rsidR="00312E2B" w:rsidRPr="00312E2B" w:rsidRDefault="00312E2B" w:rsidP="00312E2B">
      <w:pPr>
        <w:numPr>
          <w:ilvl w:val="0"/>
          <w:numId w:val="56"/>
        </w:numPr>
        <w:tabs>
          <w:tab w:val="left" w:pos="1134"/>
        </w:tabs>
        <w:spacing w:after="0" w:line="240" w:lineRule="auto"/>
        <w:ind w:left="1134" w:firstLine="0"/>
        <w:contextualSpacing/>
        <w:jc w:val="both"/>
        <w:rPr>
          <w:rFonts w:ascii="Times New Roman" w:hAnsi="Times New Roman"/>
          <w:sz w:val="24"/>
          <w:szCs w:val="24"/>
        </w:rPr>
      </w:pPr>
      <w:r w:rsidRPr="00312E2B">
        <w:rPr>
          <w:rFonts w:ascii="Times New Roman" w:hAnsi="Times New Roman"/>
          <w:sz w:val="24"/>
          <w:szCs w:val="24"/>
        </w:rPr>
        <w:t>оказание услуг в сфере экономической безопасности.</w:t>
      </w:r>
    </w:p>
    <w:p w:rsidR="00312E2B" w:rsidRPr="00312E2B" w:rsidRDefault="00312E2B" w:rsidP="00061EDB">
      <w:pPr>
        <w:numPr>
          <w:ilvl w:val="2"/>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sz w:val="24"/>
          <w:szCs w:val="24"/>
          <w:lang w:eastAsia="ru-RU"/>
        </w:rPr>
        <w:t>Закупка услуг СЗО направлена на обеспечение наиболее эффективных условий закупки Продукции компаниями Группы.</w:t>
      </w:r>
    </w:p>
    <w:p w:rsidR="00312E2B" w:rsidRPr="00312E2B" w:rsidRDefault="00312E2B" w:rsidP="00061EDB">
      <w:pPr>
        <w:numPr>
          <w:ilvl w:val="1"/>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 xml:space="preserve">Закупка ИТ-услуг осуществляется в порядке, предусмотренном п. </w:t>
      </w:r>
      <w:r w:rsidR="00800875" w:rsidRPr="00312E2B">
        <w:rPr>
          <w:rFonts w:ascii="Times New Roman" w:hAnsi="Times New Roman"/>
          <w:bCs/>
          <w:kern w:val="32"/>
          <w:sz w:val="24"/>
          <w:szCs w:val="24"/>
        </w:rPr>
        <w:t>4</w:t>
      </w:r>
      <w:r w:rsidR="00800875">
        <w:rPr>
          <w:rFonts w:ascii="Times New Roman" w:hAnsi="Times New Roman"/>
          <w:bCs/>
          <w:kern w:val="32"/>
          <w:sz w:val="24"/>
          <w:szCs w:val="24"/>
        </w:rPr>
        <w:t>6</w:t>
      </w:r>
      <w:r w:rsidRPr="00312E2B">
        <w:rPr>
          <w:rFonts w:ascii="Times New Roman" w:hAnsi="Times New Roman"/>
          <w:bCs/>
          <w:kern w:val="32"/>
          <w:sz w:val="24"/>
          <w:szCs w:val="24"/>
        </w:rPr>
        <w:t>.1.3.9 «в» настоящего Положения в случае, если:</w:t>
      </w:r>
    </w:p>
    <w:p w:rsidR="00312E2B" w:rsidRPr="00312E2B" w:rsidRDefault="00312E2B" w:rsidP="00061EDB">
      <w:pPr>
        <w:numPr>
          <w:ilvl w:val="2"/>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sz w:val="24"/>
          <w:szCs w:val="24"/>
          <w:lang w:eastAsia="ru-RU"/>
        </w:rPr>
        <w:t>предметом оказания услуги являются:</w:t>
      </w:r>
    </w:p>
    <w:p w:rsidR="00312E2B" w:rsidRPr="00312E2B" w:rsidRDefault="00312E2B" w:rsidP="00312E2B">
      <w:pPr>
        <w:numPr>
          <w:ilvl w:val="0"/>
          <w:numId w:val="57"/>
        </w:numPr>
        <w:tabs>
          <w:tab w:val="left" w:pos="1134"/>
        </w:tabs>
        <w:spacing w:after="0" w:line="240" w:lineRule="auto"/>
        <w:ind w:left="1134" w:firstLine="0"/>
        <w:contextualSpacing/>
        <w:jc w:val="both"/>
        <w:rPr>
          <w:rFonts w:ascii="Times New Roman" w:hAnsi="Times New Roman"/>
          <w:sz w:val="24"/>
          <w:szCs w:val="24"/>
        </w:rPr>
      </w:pPr>
      <w:r w:rsidRPr="00312E2B">
        <w:rPr>
          <w:rFonts w:ascii="Times New Roman" w:hAnsi="Times New Roman"/>
          <w:sz w:val="24"/>
          <w:szCs w:val="24"/>
        </w:rPr>
        <w:t>поставка ИТ-оборудования;</w:t>
      </w:r>
    </w:p>
    <w:p w:rsidR="00312E2B" w:rsidRPr="00312E2B" w:rsidRDefault="00312E2B" w:rsidP="00312E2B">
      <w:pPr>
        <w:numPr>
          <w:ilvl w:val="0"/>
          <w:numId w:val="57"/>
        </w:numPr>
        <w:tabs>
          <w:tab w:val="left" w:pos="1134"/>
        </w:tabs>
        <w:spacing w:after="0" w:line="240" w:lineRule="auto"/>
        <w:ind w:left="1134" w:firstLine="0"/>
        <w:contextualSpacing/>
        <w:jc w:val="both"/>
        <w:rPr>
          <w:rFonts w:ascii="Times New Roman" w:hAnsi="Times New Roman"/>
          <w:sz w:val="24"/>
          <w:szCs w:val="24"/>
        </w:rPr>
      </w:pPr>
      <w:r w:rsidRPr="00312E2B">
        <w:rPr>
          <w:rFonts w:ascii="Times New Roman" w:hAnsi="Times New Roman"/>
          <w:sz w:val="24"/>
          <w:szCs w:val="24"/>
        </w:rPr>
        <w:t>поставка лицензий;</w:t>
      </w:r>
    </w:p>
    <w:p w:rsidR="00312E2B" w:rsidRPr="00312E2B" w:rsidRDefault="00312E2B" w:rsidP="00312E2B">
      <w:pPr>
        <w:numPr>
          <w:ilvl w:val="0"/>
          <w:numId w:val="57"/>
        </w:numPr>
        <w:tabs>
          <w:tab w:val="left" w:pos="1418"/>
        </w:tabs>
        <w:spacing w:after="0" w:line="240" w:lineRule="auto"/>
        <w:ind w:left="1418" w:hanging="284"/>
        <w:contextualSpacing/>
        <w:jc w:val="both"/>
        <w:rPr>
          <w:rFonts w:ascii="Times New Roman" w:hAnsi="Times New Roman"/>
          <w:sz w:val="24"/>
          <w:szCs w:val="24"/>
        </w:rPr>
      </w:pPr>
      <w:r w:rsidRPr="00312E2B">
        <w:rPr>
          <w:rFonts w:ascii="Times New Roman" w:hAnsi="Times New Roman"/>
          <w:sz w:val="24"/>
          <w:szCs w:val="24"/>
        </w:rPr>
        <w:t>оказание ИТ-услуг, в т.ч. услуг по технической поддержке, которые оказываются комплексно компаниям Группы;</w:t>
      </w:r>
    </w:p>
    <w:p w:rsidR="00312E2B" w:rsidRPr="00312E2B" w:rsidRDefault="00312E2B" w:rsidP="00061EDB">
      <w:pPr>
        <w:numPr>
          <w:ilvl w:val="1"/>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sz w:val="24"/>
          <w:szCs w:val="24"/>
          <w:lang w:eastAsia="ru-RU"/>
        </w:rPr>
        <w:t>Положения п. </w:t>
      </w:r>
      <w:r w:rsidR="00800875" w:rsidRPr="00312E2B">
        <w:rPr>
          <w:rFonts w:ascii="Times New Roman" w:hAnsi="Times New Roman"/>
          <w:sz w:val="24"/>
          <w:szCs w:val="24"/>
          <w:lang w:eastAsia="ru-RU"/>
        </w:rPr>
        <w:t>4</w:t>
      </w:r>
      <w:r w:rsidR="00800875">
        <w:rPr>
          <w:rFonts w:ascii="Times New Roman" w:hAnsi="Times New Roman"/>
          <w:sz w:val="24"/>
          <w:szCs w:val="24"/>
          <w:lang w:eastAsia="ru-RU"/>
        </w:rPr>
        <w:t>6</w:t>
      </w:r>
      <w:r w:rsidRPr="00312E2B">
        <w:rPr>
          <w:rFonts w:ascii="Times New Roman" w:hAnsi="Times New Roman"/>
          <w:sz w:val="24"/>
          <w:szCs w:val="24"/>
          <w:lang w:eastAsia="ru-RU"/>
        </w:rPr>
        <w:t>.1.3.9 настоящего Положения применяются с учетом следующих особенностей:</w:t>
      </w:r>
    </w:p>
    <w:p w:rsidR="00312E2B" w:rsidRPr="00312E2B" w:rsidRDefault="00312E2B" w:rsidP="00312E2B">
      <w:pPr>
        <w:numPr>
          <w:ilvl w:val="0"/>
          <w:numId w:val="30"/>
        </w:numPr>
        <w:tabs>
          <w:tab w:val="left" w:pos="1418"/>
        </w:tabs>
        <w:spacing w:after="0" w:line="240" w:lineRule="auto"/>
        <w:ind w:left="1418" w:hanging="284"/>
        <w:contextualSpacing/>
        <w:jc w:val="both"/>
        <w:rPr>
          <w:rFonts w:ascii="Times New Roman" w:hAnsi="Times New Roman"/>
          <w:sz w:val="24"/>
          <w:szCs w:val="24"/>
        </w:rPr>
      </w:pPr>
      <w:r w:rsidRPr="00312E2B">
        <w:rPr>
          <w:rFonts w:ascii="Times New Roman" w:hAnsi="Times New Roman"/>
          <w:sz w:val="24"/>
          <w:szCs w:val="24"/>
        </w:rPr>
        <w:t>оказание услуг осуществляется силами и средствами специализированных компаний Группы, являющихся центром функциональной ответственности в Группе, без привлечения третьих лиц или;</w:t>
      </w:r>
    </w:p>
    <w:p w:rsidR="00312E2B" w:rsidRPr="00312E2B" w:rsidRDefault="00312E2B" w:rsidP="00312E2B">
      <w:pPr>
        <w:numPr>
          <w:ilvl w:val="0"/>
          <w:numId w:val="30"/>
        </w:numPr>
        <w:tabs>
          <w:tab w:val="left" w:pos="1418"/>
        </w:tabs>
        <w:spacing w:after="0" w:line="240" w:lineRule="auto"/>
        <w:ind w:left="1418" w:hanging="284"/>
        <w:contextualSpacing/>
        <w:jc w:val="both"/>
        <w:rPr>
          <w:rFonts w:ascii="Times New Roman" w:hAnsi="Times New Roman"/>
          <w:sz w:val="24"/>
          <w:szCs w:val="24"/>
        </w:rPr>
      </w:pPr>
      <w:r w:rsidRPr="00312E2B">
        <w:rPr>
          <w:rFonts w:ascii="Times New Roman" w:hAnsi="Times New Roman"/>
          <w:sz w:val="24"/>
          <w:szCs w:val="24"/>
        </w:rPr>
        <w:t>привлечение специализированными компаниями Группы, являющимися центром функциональной ответственности в Группе, иных лиц для целей оказания услуг осуществляется исключительно в рамках проводимых ими конкурентных процедур (не применяется в случае оказания услуг специализированной компанией Группы, которая не является резидентом РФ) или;</w:t>
      </w:r>
    </w:p>
    <w:p w:rsidR="00312E2B" w:rsidRPr="00312E2B" w:rsidRDefault="00312E2B" w:rsidP="00312E2B">
      <w:pPr>
        <w:numPr>
          <w:ilvl w:val="0"/>
          <w:numId w:val="30"/>
        </w:numPr>
        <w:tabs>
          <w:tab w:val="left" w:pos="1418"/>
        </w:tabs>
        <w:spacing w:after="0" w:line="240" w:lineRule="auto"/>
        <w:ind w:left="1418" w:hanging="284"/>
        <w:contextualSpacing/>
        <w:jc w:val="both"/>
        <w:rPr>
          <w:rFonts w:ascii="Times New Roman" w:hAnsi="Times New Roman"/>
          <w:sz w:val="24"/>
          <w:szCs w:val="24"/>
        </w:rPr>
      </w:pPr>
      <w:r w:rsidRPr="00312E2B">
        <w:rPr>
          <w:rFonts w:ascii="Times New Roman" w:hAnsi="Times New Roman"/>
          <w:sz w:val="24"/>
          <w:szCs w:val="24"/>
        </w:rPr>
        <w:t>стоимость услуг, оказываемых специализированными компаниями Группы, должна соответствовать интервалу рыночных цен, определённых в соответствии с Разделом V.1 Налогового Кодекса РФ).</w:t>
      </w:r>
    </w:p>
    <w:p w:rsidR="00312E2B" w:rsidRPr="00312E2B" w:rsidRDefault="00312E2B" w:rsidP="00061EDB">
      <w:pPr>
        <w:numPr>
          <w:ilvl w:val="1"/>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 xml:space="preserve">Если  вследствие чрезвычайных обстоятельств, угрожающих жизни и здоровью людей или нанесших (способных нанести) существенный материальный ущерб Обществу, возникла срочная потребность в определенной Продукции (менее 5 (пяти) рабочих дней), в связи с чем применение иных процедур неприемлемо, решение о закупке «у единственного поставщика» принимается ЕИО Общества с последующим уведомлением ЦЗК Общества. </w:t>
      </w:r>
    </w:p>
    <w:p w:rsidR="00312E2B" w:rsidRPr="00312E2B" w:rsidRDefault="00312E2B" w:rsidP="00061EDB">
      <w:pPr>
        <w:numPr>
          <w:ilvl w:val="1"/>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Основанием для принятия решения о закупке «у единственного поставщика» ЕИО Общества является официальный документ уполномоченного лица (органа, комиссии), подтверждающий факт наступления чрезвычайных обстоятельств, их последствия, а также срочную необходимость в закупке Продукции.</w:t>
      </w:r>
    </w:p>
    <w:p w:rsidR="00312E2B" w:rsidRPr="00312E2B" w:rsidRDefault="00312E2B" w:rsidP="00061EDB">
      <w:pPr>
        <w:numPr>
          <w:ilvl w:val="1"/>
          <w:numId w:val="131"/>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В случае если необходимость в Продукции, указанной в подразделе 49.6, не является срочной (т.е. составляет 5 (пять) рабочих дней и более), решение о проведении такой закупки принимается ЕИО Общества при условии его согласования ЦЗК Общества в соответствии с порядком, предусмотренным Регламентом бизнес-процесса работы Центрального Закупочного комитета.</w:t>
      </w:r>
    </w:p>
    <w:p w:rsidR="00312E2B" w:rsidRPr="00312E2B" w:rsidRDefault="00312E2B" w:rsidP="00061EDB">
      <w:pPr>
        <w:numPr>
          <w:ilvl w:val="1"/>
          <w:numId w:val="131"/>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При чрезвычайных обстоятельствах закупка Продукции «у единственного поставщика» производится с учетом того, что объем закупаемой Продукции должен быть не более достаточного для предотвращения чрезвычайной ситуации или ликвидации ее последствий и, при необходимости, пополнения установленных норм аварийного запаса Продукции.</w:t>
      </w:r>
    </w:p>
    <w:p w:rsidR="00312E2B" w:rsidRPr="00312E2B" w:rsidRDefault="00312E2B" w:rsidP="00061EDB">
      <w:pPr>
        <w:numPr>
          <w:ilvl w:val="1"/>
          <w:numId w:val="131"/>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Условия договора, заключаемого по результатам закупки «у единственного поставщика», не должны противоречить утвержденной ГКПЗ и/или решениям ЦЗК Общества.</w:t>
      </w:r>
    </w:p>
    <w:p w:rsidR="00312E2B" w:rsidRPr="00312E2B" w:rsidRDefault="00312E2B" w:rsidP="00061EDB">
      <w:pPr>
        <w:numPr>
          <w:ilvl w:val="1"/>
          <w:numId w:val="131"/>
        </w:numPr>
        <w:autoSpaceDE w:val="0"/>
        <w:autoSpaceDN w:val="0"/>
        <w:adjustRightInd w:val="0"/>
        <w:spacing w:after="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 xml:space="preserve">При закупке способом «у единственного поставщика» Заказчик в срок не позднее дня заключения договора размещает информацию о закупке на Интернет-ресурсах в соответствии с требованиями Раздела 9 «Информационное обеспечение закупок» настоящего Положения с учетом особенностей, предусмотренных настоящим пунктом. </w:t>
      </w:r>
      <w:r w:rsidRPr="00312E2B">
        <w:rPr>
          <w:rFonts w:ascii="Times New Roman" w:hAnsi="Times New Roman"/>
          <w:sz w:val="24"/>
          <w:szCs w:val="24"/>
        </w:rPr>
        <w:t>Извещение о проведении закупки «у единственного поставщика» одновременно является Закупочной документацией. Протоколы в ходе закупки не составляются</w:t>
      </w:r>
      <w:r w:rsidRPr="00312E2B">
        <w:rPr>
          <w:rFonts w:ascii="Times New Roman" w:hAnsi="Times New Roman"/>
          <w:bCs/>
          <w:kern w:val="32"/>
          <w:sz w:val="24"/>
          <w:szCs w:val="24"/>
        </w:rPr>
        <w:t>. Закупочная документация может быть утверждена единоличным исполнительным органом Общества или лицом им уполномоченным.</w:t>
      </w:r>
    </w:p>
    <w:p w:rsidR="00312E2B" w:rsidRPr="00312E2B" w:rsidRDefault="00312E2B" w:rsidP="00312E2B">
      <w:pPr>
        <w:spacing w:before="240" w:after="120" w:line="240" w:lineRule="auto"/>
        <w:outlineLvl w:val="0"/>
        <w:rPr>
          <w:rFonts w:ascii="Times New Roman" w:hAnsi="Times New Roman"/>
          <w:b/>
          <w:sz w:val="28"/>
          <w:szCs w:val="28"/>
        </w:rPr>
      </w:pPr>
      <w:bookmarkStart w:id="300" w:name="_Toc409786042"/>
      <w:bookmarkStart w:id="301" w:name="_Toc428869266"/>
      <w:bookmarkStart w:id="302" w:name="_Toc428869455"/>
      <w:bookmarkStart w:id="303" w:name="_Toc428870029"/>
      <w:bookmarkStart w:id="304" w:name="_Toc443556211"/>
      <w:r w:rsidRPr="00312E2B">
        <w:rPr>
          <w:rFonts w:ascii="Times New Roman" w:hAnsi="Times New Roman"/>
          <w:b/>
          <w:sz w:val="28"/>
          <w:szCs w:val="28"/>
        </w:rPr>
        <w:t>Глава VI. Разрешение разногласий, связанных с проведением закупок</w:t>
      </w:r>
      <w:bookmarkEnd w:id="300"/>
      <w:bookmarkEnd w:id="301"/>
      <w:bookmarkEnd w:id="302"/>
      <w:bookmarkEnd w:id="303"/>
      <w:bookmarkEnd w:id="304"/>
    </w:p>
    <w:p w:rsidR="00312E2B" w:rsidRPr="00312E2B" w:rsidRDefault="00312E2B" w:rsidP="00061EDB">
      <w:pPr>
        <w:numPr>
          <w:ilvl w:val="0"/>
          <w:numId w:val="131"/>
        </w:numPr>
        <w:tabs>
          <w:tab w:val="left" w:pos="1134"/>
        </w:tabs>
        <w:spacing w:before="240" w:after="120" w:line="240" w:lineRule="auto"/>
        <w:ind w:left="1134" w:hanging="1134"/>
        <w:outlineLvl w:val="0"/>
        <w:rPr>
          <w:rFonts w:ascii="Times New Roman" w:hAnsi="Times New Roman"/>
          <w:b/>
          <w:bCs/>
          <w:kern w:val="32"/>
          <w:sz w:val="28"/>
          <w:szCs w:val="28"/>
        </w:rPr>
      </w:pPr>
      <w:bookmarkStart w:id="305" w:name="_Toc409786043"/>
      <w:bookmarkStart w:id="306" w:name="_Toc428869267"/>
      <w:bookmarkStart w:id="307" w:name="_Toc428869456"/>
      <w:bookmarkStart w:id="308" w:name="_Toc428870030"/>
      <w:bookmarkStart w:id="309" w:name="_Toc443556212"/>
      <w:r w:rsidRPr="00312E2B">
        <w:rPr>
          <w:rFonts w:ascii="Times New Roman" w:hAnsi="Times New Roman"/>
          <w:b/>
          <w:bCs/>
          <w:kern w:val="32"/>
          <w:sz w:val="28"/>
          <w:szCs w:val="28"/>
        </w:rPr>
        <w:t>Разногласия между Участником закупки и ее Заказчиком, Организатором (внешние разногласия)</w:t>
      </w:r>
      <w:bookmarkEnd w:id="305"/>
      <w:bookmarkEnd w:id="306"/>
      <w:bookmarkEnd w:id="307"/>
      <w:bookmarkEnd w:id="308"/>
      <w:bookmarkEnd w:id="309"/>
    </w:p>
    <w:p w:rsidR="00312E2B" w:rsidRDefault="00312E2B" w:rsidP="00061EDB">
      <w:pPr>
        <w:numPr>
          <w:ilvl w:val="1"/>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Любой Участник закупки, который заявляет, что понес или может понести убытки в результате нарушения его прав Обществом,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 Порядок урегулирования разногласий, предусмотренный положениями настоящей главой, применяется, если Закупочной документацией не предусмотрен иной порядок урегулирования разногласий.</w:t>
      </w:r>
    </w:p>
    <w:p w:rsidR="00390057" w:rsidRPr="00312E2B" w:rsidRDefault="00390057" w:rsidP="00061EDB">
      <w:pPr>
        <w:numPr>
          <w:ilvl w:val="1"/>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9B6298">
        <w:rPr>
          <w:rFonts w:ascii="Times New Roman" w:hAnsi="Times New Roman"/>
          <w:bCs/>
          <w:kern w:val="32"/>
          <w:sz w:val="24"/>
          <w:szCs w:val="24"/>
        </w:rPr>
        <w:t>В случае получения любым работником Общества информации о нарушении порядка проведения закупки, определенного Закупочной документацией и/или настоящим Положением от Участников закупки, такой работник обязан незамедлительно уведомить об этом ЦЗК Общества и/или СЗО Общества и/или руководителя структурного подразделения Общества, к основным функциональным задачам (обязанностям) которых относится обеспечение деятельности Общества в области закупок Продукции, и/или службу экономической безопасности Общества (СЗО).</w:t>
      </w:r>
    </w:p>
    <w:p w:rsidR="00312E2B" w:rsidRPr="00312E2B" w:rsidRDefault="00312E2B" w:rsidP="00061EDB">
      <w:pPr>
        <w:numPr>
          <w:ilvl w:val="1"/>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До заключения договора с Победителем Закупочной процедуры заявления о рассмотрении разногласий направляются Участником закупки в ЦЗК Общества / СЗО Общества (при проведении Закупочной процедуры СЗО Общества). О получении заявления о рассмотрении разногласий ответственный секретарь ЦЗК Общества / уполномоченное лицо СЗО Общества незамедлительно уведомляет Председателя Закупочной комиссии, осуществляющей закупку. На время рассмотрения разногласий в ЦЗК Общества процедура проведения закупки может приостанавливаться до вынесения решения, если к тому нет явных препятствий юридического или экономического характера.</w:t>
      </w:r>
    </w:p>
    <w:p w:rsidR="00312E2B" w:rsidRPr="00312E2B" w:rsidRDefault="00312E2B" w:rsidP="00061EDB">
      <w:pPr>
        <w:numPr>
          <w:ilvl w:val="1"/>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Если разногласия не разрешены по взаимному согласию представившего их Участника закупки, Инициатора договора и Закупочной комиссии, ЦЗК Общества / СЗО Общества в течение 10 (десяти) дней со дня получения таких разногласий выносит письменное решение, которое должно содержать:</w:t>
      </w:r>
    </w:p>
    <w:p w:rsidR="00312E2B" w:rsidRPr="00312E2B" w:rsidRDefault="00312E2B" w:rsidP="00312E2B">
      <w:pPr>
        <w:numPr>
          <w:ilvl w:val="0"/>
          <w:numId w:val="26"/>
        </w:numPr>
        <w:tabs>
          <w:tab w:val="left" w:pos="1418"/>
        </w:tabs>
        <w:spacing w:after="0" w:line="240" w:lineRule="auto"/>
        <w:ind w:left="1418" w:hanging="284"/>
        <w:jc w:val="both"/>
        <w:rPr>
          <w:rFonts w:ascii="Times New Roman" w:hAnsi="Times New Roman"/>
          <w:sz w:val="24"/>
          <w:szCs w:val="24"/>
          <w:lang w:eastAsia="ru-RU"/>
        </w:rPr>
      </w:pPr>
      <w:r w:rsidRPr="00312E2B">
        <w:rPr>
          <w:rFonts w:ascii="Times New Roman" w:hAnsi="Times New Roman"/>
          <w:sz w:val="24"/>
          <w:szCs w:val="24"/>
          <w:lang w:eastAsia="ru-RU"/>
        </w:rPr>
        <w:t>содержание принятого ЦЗК Общества / СЗО общества решения, а также обоснование мотивов его принятия;</w:t>
      </w:r>
    </w:p>
    <w:p w:rsidR="00312E2B" w:rsidRPr="00312E2B" w:rsidRDefault="00312E2B" w:rsidP="00312E2B">
      <w:pPr>
        <w:numPr>
          <w:ilvl w:val="0"/>
          <w:numId w:val="26"/>
        </w:numPr>
        <w:tabs>
          <w:tab w:val="left" w:pos="1418"/>
        </w:tabs>
        <w:spacing w:after="0" w:line="240" w:lineRule="auto"/>
        <w:ind w:left="1418" w:hanging="284"/>
        <w:jc w:val="both"/>
        <w:rPr>
          <w:rFonts w:ascii="Times New Roman" w:hAnsi="Times New Roman"/>
          <w:sz w:val="24"/>
          <w:szCs w:val="24"/>
          <w:lang w:eastAsia="ru-RU"/>
        </w:rPr>
      </w:pPr>
      <w:r w:rsidRPr="00312E2B">
        <w:rPr>
          <w:rFonts w:ascii="Times New Roman" w:hAnsi="Times New Roman"/>
          <w:sz w:val="24"/>
          <w:szCs w:val="24"/>
          <w:lang w:eastAsia="ru-RU"/>
        </w:rPr>
        <w:t>меры, которые должны быть приняты.</w:t>
      </w:r>
    </w:p>
    <w:p w:rsidR="00312E2B" w:rsidRPr="00312E2B" w:rsidRDefault="00312E2B" w:rsidP="00061EDB">
      <w:pPr>
        <w:numPr>
          <w:ilvl w:val="1"/>
          <w:numId w:val="131"/>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Споры между Участниками закупки и Организатором закупки, проведенных на электронных торговых площадках в сети Интернет, также могут рассматриваться в порядке, предусмотренном правилами функционирования этих площадок, обязательными для выполнения Участниками закупки и Организатором закупки.</w:t>
      </w:r>
    </w:p>
    <w:p w:rsidR="00312E2B" w:rsidRPr="00312E2B" w:rsidRDefault="00312E2B" w:rsidP="00061EDB">
      <w:pPr>
        <w:numPr>
          <w:ilvl w:val="0"/>
          <w:numId w:val="131"/>
        </w:numPr>
        <w:tabs>
          <w:tab w:val="left" w:pos="1134"/>
        </w:tabs>
        <w:spacing w:before="240" w:after="120" w:line="240" w:lineRule="auto"/>
        <w:ind w:left="1134" w:hanging="1134"/>
        <w:outlineLvl w:val="0"/>
        <w:rPr>
          <w:rFonts w:ascii="Times New Roman" w:hAnsi="Times New Roman"/>
          <w:b/>
          <w:bCs/>
          <w:kern w:val="32"/>
          <w:sz w:val="28"/>
          <w:szCs w:val="28"/>
        </w:rPr>
      </w:pPr>
      <w:bookmarkStart w:id="310" w:name="_Toc409786044"/>
      <w:bookmarkStart w:id="311" w:name="_Toc428869268"/>
      <w:bookmarkStart w:id="312" w:name="_Toc428869457"/>
      <w:bookmarkStart w:id="313" w:name="_Toc428870031"/>
      <w:bookmarkStart w:id="314" w:name="_Toc443556213"/>
      <w:r w:rsidRPr="00312E2B">
        <w:rPr>
          <w:rFonts w:ascii="Times New Roman" w:hAnsi="Times New Roman"/>
          <w:b/>
          <w:bCs/>
          <w:kern w:val="32"/>
          <w:sz w:val="28"/>
          <w:szCs w:val="28"/>
        </w:rPr>
        <w:t>Разногласия при принятии решений в ходе проведения закупок (внутренние разногласия)</w:t>
      </w:r>
      <w:bookmarkEnd w:id="310"/>
      <w:bookmarkEnd w:id="311"/>
      <w:bookmarkEnd w:id="312"/>
      <w:bookmarkEnd w:id="313"/>
      <w:bookmarkEnd w:id="314"/>
    </w:p>
    <w:p w:rsidR="00312E2B" w:rsidRPr="00312E2B" w:rsidRDefault="00312E2B" w:rsidP="00061EDB">
      <w:pPr>
        <w:numPr>
          <w:ilvl w:val="1"/>
          <w:numId w:val="131"/>
        </w:numPr>
        <w:tabs>
          <w:tab w:val="left" w:pos="1134"/>
        </w:tabs>
        <w:spacing w:after="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Любой член Закупочной комиссии в случае несогласия с решением, принятым Закупочной комиссией (далее – Спорное решение) и желающий обжаловать его (далее – Инициатор ходатайства), поскольку, по его мнению, такое решение не отвечает интересам Общества и/или может нанести вред (ущерб) Обществу, вправе заявить в ЦЗК Общества письменное ходатайство о применении Субъектом права вето данного права  в отношении такого решения Закупочной комиссии (далее – Ходатайство). Инициатор ходатайства должен заявить Ходатайство в разумный срок – не позднее 3 (трех) рабочих дней с момента, когда он узнал или должен был узнать о Спорном решении. При несоблюдении указанного срока Ходатайство по существу не рассматривается. Инициатором Ходатайства могут выступать один или несколько членов Закупочной комиссии.</w:t>
      </w:r>
    </w:p>
    <w:p w:rsidR="00312E2B" w:rsidRPr="00312E2B" w:rsidRDefault="00312E2B" w:rsidP="00061EDB">
      <w:pPr>
        <w:numPr>
          <w:ilvl w:val="1"/>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С момента получения Ходатайства и до момента принятия Субъектом права вето одного из решений, предусмотренных нормами настоящего Положения либо до вступления в силу решения ЦЗК Общества об отказе в удовлетворении Ходатайства председатель Закупочной комиссии, члены Закупочной комиссии, секретарь Закупочной комиссии и иные лица (в том числе работники Общества – Заказчика закупки и сторонний Организатор закупки) не вправе совершать действия, направленные на исполнение Спорного решения, в том числе представлять Спорное решение на ознакомление Участникам закупки, направлять Участникам закупки информацию и документы, содержащие ссылки на Спорное решение либо сведения (информацию), основанные на Спорном решении.</w:t>
      </w:r>
    </w:p>
    <w:p w:rsidR="00312E2B" w:rsidRPr="00312E2B" w:rsidRDefault="00312E2B" w:rsidP="00061EDB">
      <w:pPr>
        <w:numPr>
          <w:ilvl w:val="1"/>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 xml:space="preserve"> Председатель ЦЗК Общества организует проведение заседания ЦЗК Общества по рассмотрению Ходатайства не позднее 3 (трех) дней с даты получения скан-копии Ходатайства.</w:t>
      </w:r>
    </w:p>
    <w:p w:rsidR="00312E2B" w:rsidRPr="00312E2B" w:rsidRDefault="00312E2B" w:rsidP="00061EDB">
      <w:pPr>
        <w:numPr>
          <w:ilvl w:val="1"/>
          <w:numId w:val="131"/>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ЦЗК Общества рассматривает Ходатайство с участием председателя Закупочной комиссии, инициатора Ходатайства и иных лиц (по усмотрению председателя ЦЗК Общества), осуществляет изучение и проверку обоснованности Ходатайства.</w:t>
      </w:r>
    </w:p>
    <w:p w:rsidR="00312E2B" w:rsidRPr="00312E2B" w:rsidRDefault="00312E2B" w:rsidP="00061EDB">
      <w:pPr>
        <w:numPr>
          <w:ilvl w:val="1"/>
          <w:numId w:val="131"/>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В процессе рассмотрения Ходатайства ЦЗК Общества вправе, в том числе, привлекать к его рассмотрению экспертов и специалистов (работников Общества, сторонних экспертов и иных лиц), обладающих специальными познаниями в области, относящейся к закупке, по которой принято Спорное решение.</w:t>
      </w:r>
    </w:p>
    <w:p w:rsidR="00312E2B" w:rsidRPr="00312E2B" w:rsidRDefault="00312E2B" w:rsidP="00061EDB">
      <w:pPr>
        <w:numPr>
          <w:ilvl w:val="1"/>
          <w:numId w:val="131"/>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По итогам рассмотрения Ходатайства ЦЗК Общества принимает одно из следующих решений:</w:t>
      </w:r>
    </w:p>
    <w:p w:rsidR="00312E2B" w:rsidRPr="00312E2B" w:rsidRDefault="00312E2B" w:rsidP="00061EDB">
      <w:pPr>
        <w:numPr>
          <w:ilvl w:val="2"/>
          <w:numId w:val="131"/>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Об отказе в удовлетворении Ходатайства и об оставлении Спорного решения в силе. Такое решение ЦЗК Общества вступает в силу, если оно в течение двух рабочих дней с даты его передачи в письменном виде Инициатору ходатайства не будет обжаловано Инициатором ходатайства Субъекту права вето через Инициатора договора.</w:t>
      </w:r>
    </w:p>
    <w:p w:rsidR="00312E2B" w:rsidRPr="00312E2B" w:rsidRDefault="00312E2B" w:rsidP="00061EDB">
      <w:pPr>
        <w:numPr>
          <w:ilvl w:val="2"/>
          <w:numId w:val="131"/>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О направлении Ходатайства Субъекту права вето с письменным мотивированным предложением о применении права вето в отношении Спорного решения и принятии одного из следующих решений:</w:t>
      </w:r>
    </w:p>
    <w:p w:rsidR="00312E2B" w:rsidRPr="00312E2B" w:rsidRDefault="00312E2B" w:rsidP="00061EDB">
      <w:pPr>
        <w:numPr>
          <w:ilvl w:val="2"/>
          <w:numId w:val="131"/>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Об отмене Спорного решения и вынесении вопроса/вопросов, по которому принято Спорное решение, на повторное рассмотрение той же Закупочной комиссии (с возможными указаниями о необходимости выполнения конкретных мероприятий до повторного рассмотрения данного вопроса/вопросов комиссией – например, проведение дополнительных экспертиз и т.п.), по итогам которого той же Закупочной комиссией должно быть принято решение по соответствующему вопросу/вопросам квалифицированным большинством членов Закупочной комиссии.</w:t>
      </w:r>
    </w:p>
    <w:p w:rsidR="00312E2B" w:rsidRPr="00312E2B" w:rsidRDefault="00312E2B" w:rsidP="00061EDB">
      <w:pPr>
        <w:numPr>
          <w:ilvl w:val="2"/>
          <w:numId w:val="131"/>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Об отмене Спорного решения и о поручении соответствующему Инициатору договора урегулировать в порядке, предусмотренном законодательством РФ, отношения с Участниками закупки данной Закупочной процедуры:</w:t>
      </w:r>
    </w:p>
    <w:p w:rsidR="00312E2B" w:rsidRPr="00312E2B" w:rsidRDefault="00312E2B" w:rsidP="00312E2B">
      <w:pPr>
        <w:numPr>
          <w:ilvl w:val="0"/>
          <w:numId w:val="27"/>
        </w:numPr>
        <w:spacing w:after="0" w:line="240" w:lineRule="auto"/>
        <w:ind w:left="1418" w:hanging="284"/>
        <w:jc w:val="both"/>
        <w:rPr>
          <w:rFonts w:ascii="Times New Roman" w:hAnsi="Times New Roman"/>
          <w:sz w:val="24"/>
          <w:szCs w:val="24"/>
          <w:lang w:eastAsia="ru-RU"/>
        </w:rPr>
      </w:pPr>
      <w:r w:rsidRPr="00312E2B">
        <w:rPr>
          <w:rFonts w:ascii="Times New Roman" w:hAnsi="Times New Roman"/>
          <w:sz w:val="24"/>
          <w:szCs w:val="24"/>
          <w:lang w:eastAsia="ru-RU"/>
        </w:rPr>
        <w:t>Закупочной комиссией, решение которой отменено;</w:t>
      </w:r>
    </w:p>
    <w:p w:rsidR="00312E2B" w:rsidRPr="00312E2B" w:rsidRDefault="00312E2B" w:rsidP="00312E2B">
      <w:pPr>
        <w:numPr>
          <w:ilvl w:val="0"/>
          <w:numId w:val="27"/>
        </w:numPr>
        <w:spacing w:after="0" w:line="240" w:lineRule="auto"/>
        <w:ind w:left="1418" w:hanging="284"/>
        <w:jc w:val="both"/>
        <w:rPr>
          <w:rFonts w:ascii="Times New Roman" w:hAnsi="Times New Roman"/>
          <w:sz w:val="24"/>
          <w:szCs w:val="24"/>
          <w:lang w:eastAsia="ru-RU"/>
        </w:rPr>
      </w:pPr>
      <w:r w:rsidRPr="00312E2B">
        <w:rPr>
          <w:rFonts w:ascii="Times New Roman" w:hAnsi="Times New Roman"/>
          <w:sz w:val="24"/>
          <w:szCs w:val="24"/>
          <w:lang w:eastAsia="ru-RU"/>
        </w:rPr>
        <w:t>ЦЗК Общества;</w:t>
      </w:r>
    </w:p>
    <w:p w:rsidR="00312E2B" w:rsidRPr="00312E2B" w:rsidRDefault="00312E2B" w:rsidP="00312E2B">
      <w:pPr>
        <w:numPr>
          <w:ilvl w:val="0"/>
          <w:numId w:val="27"/>
        </w:numPr>
        <w:spacing w:after="0" w:line="240" w:lineRule="auto"/>
        <w:ind w:left="1418" w:hanging="284"/>
        <w:jc w:val="both"/>
        <w:rPr>
          <w:rFonts w:ascii="Times New Roman" w:hAnsi="Times New Roman"/>
          <w:sz w:val="24"/>
          <w:szCs w:val="24"/>
          <w:lang w:eastAsia="ru-RU"/>
        </w:rPr>
      </w:pPr>
      <w:r w:rsidRPr="00312E2B">
        <w:rPr>
          <w:rFonts w:ascii="Times New Roman" w:hAnsi="Times New Roman"/>
          <w:sz w:val="24"/>
          <w:szCs w:val="24"/>
          <w:lang w:eastAsia="ru-RU"/>
        </w:rPr>
        <w:t>иной Закупочной комиссией, созданной или подлежащей созданию в установленном порядке (при этом Субъект права вето вправе дать предложения относительно персонального состава такой Закупочной комиссии).</w:t>
      </w:r>
    </w:p>
    <w:p w:rsidR="00312E2B" w:rsidRPr="00312E2B" w:rsidRDefault="00312E2B" w:rsidP="00061EDB">
      <w:pPr>
        <w:numPr>
          <w:ilvl w:val="1"/>
          <w:numId w:val="131"/>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В случае, если ЦЗК Общества принято решение об отказе в удовлетворении Ходатайства  и Инициатор ходатайства не согласен с этим решением, он вправе обжаловать такое решение ЦЗК Общества Субъекту права вето через Инициатора договора, в подчинении которого находится Инициатор ходатайства, в течение 2 (двух) рабочих дней с даты получения в письменном виде соответствующего решения ЦЗК Общества. Копия такой жалобы одновременно с направлением ее указанным Инициатором договора Субъекту права вето направляется Инициатором ходатайства секретарю и председателю ЦЗК Общества, а также секретарю и председателю Закупочной комиссии, принявшей Спорное решение. К жалобе на решение ЦЗК Общества об отказе в удовлетворении Ходатайства прилагается копия обжалуемого решения ЦЗК Общества.</w:t>
      </w:r>
    </w:p>
    <w:p w:rsidR="00312E2B" w:rsidRPr="00312E2B" w:rsidRDefault="00312E2B" w:rsidP="00061EDB">
      <w:pPr>
        <w:numPr>
          <w:ilvl w:val="1"/>
          <w:numId w:val="131"/>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Не допускается заявление Ходатайства в отношении решения, принятого Закупочной комиссией по результатам повторного голосования, инициированного Субъектом права вето, за которое проголосовало не менее 3/4 от общего числа членов Закупочной комиссии.</w:t>
      </w:r>
    </w:p>
    <w:p w:rsidR="00312E2B" w:rsidRPr="00312E2B" w:rsidRDefault="00312E2B" w:rsidP="00061EDB">
      <w:pPr>
        <w:numPr>
          <w:ilvl w:val="1"/>
          <w:numId w:val="131"/>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Субъект права вето в течение 3 (трех) рабочих дней с момента получения Ходатайства с предложениями ЦЗК Общества либо жалобы Инициатора Ходатайства на решение ЦЗК Общества об отказе в удовлетворении Ходатайства принимает одно из решений, предусмотренных подразделом 48.6. настоящего Положения.</w:t>
      </w:r>
    </w:p>
    <w:p w:rsidR="00312E2B" w:rsidRPr="00312E2B" w:rsidRDefault="00312E2B" w:rsidP="00061EDB">
      <w:pPr>
        <w:numPr>
          <w:ilvl w:val="1"/>
          <w:numId w:val="131"/>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Решение Субъекта права вето, предусмотренное подразделом 48.6.  настоящего Положения оформляется путем наложения Субъектом права вето на Спорном решении соответствующей резолюции.</w:t>
      </w:r>
    </w:p>
    <w:p w:rsidR="00312E2B" w:rsidRPr="00312E2B" w:rsidRDefault="00312E2B" w:rsidP="00061EDB">
      <w:pPr>
        <w:numPr>
          <w:ilvl w:val="1"/>
          <w:numId w:val="131"/>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Субъект права вето вправе реализовать право вето по своей инициативе, без ходатайства и предложений ЦЗК Общества. В таком случае Субъект права вето принимает одно из решений, предусмотренных подразделом 48.6. настоящего Положения.</w:t>
      </w:r>
    </w:p>
    <w:p w:rsidR="00312E2B" w:rsidRPr="00312E2B" w:rsidRDefault="00312E2B" w:rsidP="00061EDB">
      <w:pPr>
        <w:numPr>
          <w:ilvl w:val="1"/>
          <w:numId w:val="131"/>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Оригинал Ходатайства и материалов по его рассмотрению подлежит хранению в ЦЗК Общества, а копии приобщаются секретарем Закупочной комиссии к отчету о проведении закупки.</w:t>
      </w:r>
    </w:p>
    <w:p w:rsidR="00312E2B" w:rsidRPr="00312E2B" w:rsidRDefault="00312E2B" w:rsidP="00061EDB">
      <w:pPr>
        <w:numPr>
          <w:ilvl w:val="1"/>
          <w:numId w:val="131"/>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При разногласиях по Закупочным процедурам, по результатам которых заключен договор, при разногласиях по конкурсам, по которым подписан протокол о результатах конкурса, а также при выявлении фактов несоответствия заключенного договора условиям Закупочной документации и предложению Победителя конкурентной Закупочной процедуры ЦЗК Общества вправе инициировать проведение в установленном порядке служебного расследования по фактам выявленных нарушений.</w:t>
      </w:r>
    </w:p>
    <w:p w:rsidR="00312E2B" w:rsidRPr="00312E2B" w:rsidRDefault="00312E2B" w:rsidP="00312E2B">
      <w:pPr>
        <w:rPr>
          <w:rFonts w:ascii="Times New Roman" w:hAnsi="Times New Roman"/>
          <w:bCs/>
          <w:kern w:val="32"/>
          <w:sz w:val="24"/>
          <w:szCs w:val="24"/>
        </w:rPr>
      </w:pPr>
      <w:r w:rsidRPr="00312E2B">
        <w:rPr>
          <w:rFonts w:ascii="Times New Roman" w:hAnsi="Times New Roman"/>
          <w:bCs/>
          <w:kern w:val="32"/>
          <w:sz w:val="24"/>
          <w:szCs w:val="24"/>
        </w:rPr>
        <w:br w:type="page"/>
      </w:r>
    </w:p>
    <w:p w:rsidR="00312E2B" w:rsidRPr="00312E2B" w:rsidRDefault="00312E2B" w:rsidP="00312E2B">
      <w:pPr>
        <w:spacing w:after="0" w:line="240" w:lineRule="auto"/>
        <w:ind w:left="3969"/>
        <w:jc w:val="right"/>
        <w:outlineLvl w:val="0"/>
        <w:rPr>
          <w:rFonts w:ascii="Times New Roman" w:hAnsi="Times New Roman"/>
          <w:b/>
          <w:sz w:val="24"/>
          <w:szCs w:val="24"/>
          <w:lang w:eastAsia="ru-RU"/>
        </w:rPr>
      </w:pPr>
      <w:bookmarkStart w:id="315" w:name="_Toc428869269"/>
      <w:bookmarkStart w:id="316" w:name="_Toc428869458"/>
      <w:bookmarkStart w:id="317" w:name="_Toc428870032"/>
      <w:bookmarkStart w:id="318" w:name="_Toc443556214"/>
      <w:r w:rsidRPr="00312E2B">
        <w:rPr>
          <w:rFonts w:ascii="Times New Roman" w:hAnsi="Times New Roman"/>
          <w:b/>
          <w:sz w:val="24"/>
          <w:szCs w:val="24"/>
          <w:lang w:eastAsia="ru-RU"/>
        </w:rPr>
        <w:t>ПРИЛОЖЕНИЕ 1</w:t>
      </w:r>
      <w:bookmarkEnd w:id="315"/>
      <w:bookmarkEnd w:id="316"/>
      <w:bookmarkEnd w:id="317"/>
      <w:bookmarkEnd w:id="318"/>
      <w:r w:rsidRPr="00312E2B">
        <w:rPr>
          <w:rFonts w:ascii="Times New Roman" w:hAnsi="Times New Roman"/>
          <w:b/>
          <w:sz w:val="24"/>
          <w:szCs w:val="24"/>
          <w:lang w:eastAsia="ru-RU"/>
        </w:rPr>
        <w:t xml:space="preserve"> </w:t>
      </w:r>
    </w:p>
    <w:p w:rsidR="00312E2B" w:rsidRPr="00312E2B" w:rsidRDefault="00312E2B" w:rsidP="00312E2B">
      <w:pPr>
        <w:spacing w:before="240" w:after="120" w:line="240" w:lineRule="auto"/>
        <w:jc w:val="right"/>
        <w:rPr>
          <w:rFonts w:ascii="Times New Roman" w:hAnsi="Times New Roman"/>
          <w:sz w:val="24"/>
          <w:szCs w:val="24"/>
          <w:lang w:eastAsia="ru-RU"/>
        </w:rPr>
      </w:pPr>
      <w:r w:rsidRPr="00312E2B">
        <w:rPr>
          <w:rFonts w:ascii="Times New Roman" w:hAnsi="Times New Roman"/>
          <w:sz w:val="24"/>
          <w:szCs w:val="24"/>
          <w:lang w:eastAsia="ru-RU"/>
        </w:rPr>
        <w:t xml:space="preserve">к Положению о порядке проведения </w:t>
      </w:r>
    </w:p>
    <w:p w:rsidR="00312E2B" w:rsidRPr="00312E2B" w:rsidRDefault="00312E2B" w:rsidP="00312E2B">
      <w:pPr>
        <w:spacing w:before="240" w:after="120" w:line="240" w:lineRule="auto"/>
        <w:ind w:left="4248"/>
        <w:jc w:val="center"/>
        <w:rPr>
          <w:rFonts w:ascii="Times New Roman" w:hAnsi="Times New Roman"/>
          <w:b/>
          <w:bCs/>
          <w:sz w:val="24"/>
          <w:szCs w:val="24"/>
          <w:lang w:eastAsia="ru-RU"/>
        </w:rPr>
      </w:pPr>
      <w:r w:rsidRPr="00312E2B">
        <w:rPr>
          <w:rFonts w:ascii="Times New Roman" w:hAnsi="Times New Roman"/>
          <w:sz w:val="24"/>
          <w:szCs w:val="24"/>
          <w:lang w:eastAsia="ru-RU"/>
        </w:rPr>
        <w:t xml:space="preserve">регламентированных закупок товаров, работ, услуг </w:t>
      </w:r>
    </w:p>
    <w:p w:rsidR="00312E2B" w:rsidRPr="00312E2B" w:rsidRDefault="00312E2B" w:rsidP="00312E2B">
      <w:pPr>
        <w:spacing w:after="0" w:line="240" w:lineRule="auto"/>
        <w:rPr>
          <w:rFonts w:ascii="Times New Roman" w:hAnsi="Times New Roman"/>
          <w:sz w:val="24"/>
          <w:szCs w:val="24"/>
          <w:lang w:eastAsia="ru-RU"/>
        </w:rPr>
      </w:pPr>
    </w:p>
    <w:p w:rsidR="00312E2B" w:rsidRPr="00312E2B" w:rsidRDefault="00312E2B" w:rsidP="00312E2B">
      <w:pPr>
        <w:spacing w:after="0" w:line="240" w:lineRule="auto"/>
        <w:rPr>
          <w:rFonts w:ascii="Times New Roman" w:hAnsi="Times New Roman"/>
          <w:sz w:val="24"/>
          <w:szCs w:val="24"/>
          <w:lang w:eastAsia="ru-RU"/>
        </w:rPr>
      </w:pPr>
    </w:p>
    <w:p w:rsidR="00312E2B" w:rsidRPr="00312E2B" w:rsidRDefault="00312E2B" w:rsidP="00312E2B">
      <w:pPr>
        <w:spacing w:after="0" w:line="240" w:lineRule="auto"/>
        <w:rPr>
          <w:rFonts w:ascii="Times New Roman" w:hAnsi="Times New Roman"/>
          <w:sz w:val="24"/>
          <w:szCs w:val="24"/>
          <w:lang w:eastAsia="ru-RU"/>
        </w:rPr>
      </w:pPr>
    </w:p>
    <w:p w:rsidR="00312E2B" w:rsidRPr="00312E2B" w:rsidRDefault="00312E2B" w:rsidP="00312E2B">
      <w:pPr>
        <w:spacing w:after="0" w:line="240" w:lineRule="auto"/>
        <w:rPr>
          <w:rFonts w:ascii="Times New Roman" w:hAnsi="Times New Roman"/>
          <w:sz w:val="24"/>
          <w:szCs w:val="24"/>
          <w:lang w:eastAsia="ru-RU"/>
        </w:rPr>
      </w:pPr>
    </w:p>
    <w:p w:rsidR="00312E2B" w:rsidRPr="00312E2B" w:rsidRDefault="00312E2B" w:rsidP="00312E2B">
      <w:pPr>
        <w:spacing w:after="0" w:line="240" w:lineRule="auto"/>
        <w:rPr>
          <w:rFonts w:ascii="Times New Roman" w:hAnsi="Times New Roman"/>
          <w:sz w:val="24"/>
          <w:szCs w:val="24"/>
          <w:lang w:eastAsia="ru-RU"/>
        </w:rPr>
      </w:pPr>
    </w:p>
    <w:p w:rsidR="00312E2B" w:rsidRPr="00312E2B" w:rsidRDefault="00312E2B" w:rsidP="00312E2B">
      <w:pPr>
        <w:spacing w:after="0" w:line="240" w:lineRule="auto"/>
        <w:rPr>
          <w:rFonts w:ascii="Times New Roman" w:hAnsi="Times New Roman"/>
          <w:sz w:val="24"/>
          <w:szCs w:val="24"/>
          <w:lang w:eastAsia="ru-RU"/>
        </w:rPr>
      </w:pPr>
    </w:p>
    <w:p w:rsidR="00312E2B" w:rsidRPr="00312E2B" w:rsidRDefault="00312E2B" w:rsidP="00312E2B">
      <w:pPr>
        <w:spacing w:after="0" w:line="240" w:lineRule="auto"/>
        <w:rPr>
          <w:rFonts w:ascii="Times New Roman" w:hAnsi="Times New Roman"/>
          <w:sz w:val="24"/>
          <w:szCs w:val="24"/>
          <w:lang w:eastAsia="ru-RU"/>
        </w:rPr>
      </w:pPr>
    </w:p>
    <w:p w:rsidR="00312E2B" w:rsidRPr="00312E2B" w:rsidRDefault="00312E2B" w:rsidP="00312E2B">
      <w:pPr>
        <w:spacing w:after="0" w:line="240" w:lineRule="auto"/>
        <w:rPr>
          <w:rFonts w:ascii="Times New Roman" w:hAnsi="Times New Roman"/>
          <w:sz w:val="24"/>
          <w:szCs w:val="24"/>
          <w:lang w:eastAsia="ru-RU"/>
        </w:rPr>
      </w:pPr>
    </w:p>
    <w:p w:rsidR="00312E2B" w:rsidRPr="00312E2B" w:rsidRDefault="00312E2B" w:rsidP="00312E2B">
      <w:pPr>
        <w:spacing w:after="0" w:line="240" w:lineRule="auto"/>
        <w:rPr>
          <w:rFonts w:ascii="Times New Roman" w:hAnsi="Times New Roman"/>
          <w:sz w:val="24"/>
          <w:szCs w:val="24"/>
          <w:lang w:eastAsia="ru-RU"/>
        </w:rPr>
      </w:pPr>
    </w:p>
    <w:p w:rsidR="00312E2B" w:rsidRPr="00312E2B" w:rsidRDefault="00312E2B" w:rsidP="00312E2B">
      <w:pPr>
        <w:spacing w:after="0" w:line="240" w:lineRule="auto"/>
        <w:rPr>
          <w:rFonts w:ascii="Times New Roman" w:hAnsi="Times New Roman"/>
          <w:sz w:val="24"/>
          <w:szCs w:val="24"/>
          <w:lang w:eastAsia="ru-RU"/>
        </w:rPr>
      </w:pPr>
    </w:p>
    <w:p w:rsidR="00312E2B" w:rsidRPr="00312E2B" w:rsidRDefault="00312E2B" w:rsidP="00312E2B">
      <w:pPr>
        <w:spacing w:after="0" w:line="240" w:lineRule="auto"/>
        <w:rPr>
          <w:rFonts w:ascii="Times New Roman" w:hAnsi="Times New Roman"/>
          <w:sz w:val="24"/>
          <w:szCs w:val="24"/>
          <w:lang w:eastAsia="ru-RU"/>
        </w:rPr>
      </w:pPr>
    </w:p>
    <w:p w:rsidR="00312E2B" w:rsidRPr="00312E2B" w:rsidRDefault="00312E2B" w:rsidP="00312E2B">
      <w:pPr>
        <w:spacing w:after="0" w:line="240" w:lineRule="auto"/>
        <w:rPr>
          <w:rFonts w:ascii="Times New Roman" w:hAnsi="Times New Roman"/>
          <w:sz w:val="24"/>
          <w:szCs w:val="24"/>
          <w:lang w:eastAsia="ru-RU"/>
        </w:rPr>
      </w:pPr>
    </w:p>
    <w:p w:rsidR="00312E2B" w:rsidRPr="00312E2B" w:rsidRDefault="00312E2B" w:rsidP="00312E2B">
      <w:pPr>
        <w:spacing w:after="0" w:line="240" w:lineRule="auto"/>
        <w:rPr>
          <w:rFonts w:ascii="Times New Roman" w:hAnsi="Times New Roman"/>
          <w:sz w:val="24"/>
          <w:szCs w:val="24"/>
          <w:lang w:eastAsia="ru-RU"/>
        </w:rPr>
      </w:pPr>
    </w:p>
    <w:p w:rsidR="00312E2B" w:rsidRPr="00312E2B" w:rsidRDefault="00312E2B" w:rsidP="00312E2B">
      <w:pPr>
        <w:spacing w:after="0" w:line="240" w:lineRule="auto"/>
        <w:rPr>
          <w:rFonts w:ascii="Times New Roman" w:hAnsi="Times New Roman"/>
          <w:sz w:val="24"/>
          <w:szCs w:val="24"/>
          <w:lang w:eastAsia="ru-RU"/>
        </w:rPr>
      </w:pPr>
    </w:p>
    <w:p w:rsidR="00312E2B" w:rsidRPr="00312E2B" w:rsidRDefault="00312E2B" w:rsidP="00312E2B">
      <w:pPr>
        <w:spacing w:after="0" w:line="240" w:lineRule="auto"/>
        <w:rPr>
          <w:rFonts w:ascii="Times New Roman" w:hAnsi="Times New Roman"/>
          <w:sz w:val="24"/>
          <w:szCs w:val="24"/>
          <w:lang w:eastAsia="ru-RU"/>
        </w:rPr>
      </w:pPr>
    </w:p>
    <w:p w:rsidR="00312E2B" w:rsidRPr="00312E2B" w:rsidRDefault="00312E2B" w:rsidP="00312E2B">
      <w:pPr>
        <w:spacing w:after="0" w:line="240" w:lineRule="auto"/>
        <w:rPr>
          <w:rFonts w:ascii="Times New Roman" w:hAnsi="Times New Roman"/>
          <w:sz w:val="24"/>
          <w:szCs w:val="24"/>
          <w:lang w:eastAsia="ru-RU"/>
        </w:rPr>
      </w:pPr>
    </w:p>
    <w:p w:rsidR="00F84059" w:rsidRDefault="00312E2B" w:rsidP="00312E2B">
      <w:pPr>
        <w:spacing w:before="120" w:after="0" w:line="240" w:lineRule="auto"/>
        <w:ind w:left="851"/>
        <w:jc w:val="center"/>
        <w:rPr>
          <w:rFonts w:ascii="Times New Roman" w:hAnsi="Times New Roman"/>
          <w:b/>
          <w:sz w:val="24"/>
          <w:szCs w:val="24"/>
          <w:lang w:eastAsia="ru-RU"/>
        </w:rPr>
      </w:pPr>
      <w:r w:rsidRPr="00312E2B">
        <w:rPr>
          <w:rFonts w:ascii="Times New Roman" w:hAnsi="Times New Roman"/>
          <w:b/>
          <w:sz w:val="24"/>
          <w:szCs w:val="24"/>
          <w:lang w:eastAsia="ru-RU"/>
        </w:rPr>
        <w:t xml:space="preserve">Положение о раскрытии информации в отношении всей цепочки собственников контрагента, включая бенефициаров (в том числе, конечных), </w:t>
      </w:r>
    </w:p>
    <w:p w:rsidR="00312E2B" w:rsidRPr="00F84059" w:rsidRDefault="00F84059" w:rsidP="00312E2B">
      <w:pPr>
        <w:spacing w:before="120" w:after="0" w:line="240" w:lineRule="auto"/>
        <w:ind w:left="851"/>
        <w:jc w:val="center"/>
        <w:rPr>
          <w:rFonts w:ascii="Times New Roman" w:hAnsi="Times New Roman"/>
          <w:b/>
          <w:sz w:val="24"/>
          <w:szCs w:val="24"/>
          <w:lang w:eastAsia="ru-RU"/>
        </w:rPr>
      </w:pPr>
      <w:r w:rsidRPr="00F84059">
        <w:rPr>
          <w:rFonts w:ascii="Times New Roman" w:hAnsi="Times New Roman"/>
          <w:b/>
          <w:sz w:val="24"/>
          <w:szCs w:val="24"/>
          <w:lang w:eastAsia="ru-RU"/>
        </w:rPr>
        <w:t>АО «Петербургская сбытовая компания»</w:t>
      </w:r>
    </w:p>
    <w:p w:rsidR="00312E2B" w:rsidRPr="00312E2B" w:rsidRDefault="00312E2B" w:rsidP="00312E2B">
      <w:pPr>
        <w:spacing w:after="0" w:line="240" w:lineRule="auto"/>
        <w:rPr>
          <w:rFonts w:ascii="Times New Roman" w:hAnsi="Times New Roman"/>
          <w:sz w:val="24"/>
          <w:szCs w:val="24"/>
          <w:lang w:eastAsia="ru-RU"/>
        </w:rPr>
      </w:pPr>
    </w:p>
    <w:p w:rsidR="00312E2B" w:rsidRPr="00312E2B" w:rsidRDefault="00312E2B" w:rsidP="00312E2B">
      <w:pPr>
        <w:spacing w:after="0" w:line="240" w:lineRule="auto"/>
        <w:rPr>
          <w:rFonts w:ascii="Times New Roman" w:hAnsi="Times New Roman"/>
          <w:sz w:val="24"/>
          <w:szCs w:val="24"/>
          <w:lang w:eastAsia="ru-RU"/>
        </w:rPr>
      </w:pPr>
    </w:p>
    <w:p w:rsidR="00312E2B" w:rsidRPr="00312E2B" w:rsidRDefault="00312E2B" w:rsidP="00312E2B">
      <w:pPr>
        <w:spacing w:after="0" w:line="240" w:lineRule="auto"/>
        <w:rPr>
          <w:rFonts w:ascii="Times New Roman" w:hAnsi="Times New Roman"/>
          <w:sz w:val="24"/>
          <w:szCs w:val="24"/>
          <w:lang w:eastAsia="ru-RU"/>
        </w:rPr>
      </w:pPr>
    </w:p>
    <w:p w:rsidR="00312E2B" w:rsidRPr="00312E2B" w:rsidRDefault="00312E2B" w:rsidP="00312E2B">
      <w:pPr>
        <w:spacing w:after="0" w:line="240" w:lineRule="auto"/>
        <w:rPr>
          <w:rFonts w:ascii="Times New Roman" w:hAnsi="Times New Roman"/>
          <w:sz w:val="24"/>
          <w:szCs w:val="24"/>
          <w:lang w:eastAsia="ru-RU"/>
        </w:rPr>
      </w:pPr>
    </w:p>
    <w:p w:rsidR="00312E2B" w:rsidRPr="00312E2B" w:rsidRDefault="00312E2B" w:rsidP="00312E2B">
      <w:pPr>
        <w:spacing w:after="0" w:line="240" w:lineRule="auto"/>
        <w:rPr>
          <w:rFonts w:ascii="Times New Roman" w:hAnsi="Times New Roman"/>
          <w:sz w:val="24"/>
          <w:szCs w:val="24"/>
          <w:lang w:eastAsia="ru-RU"/>
        </w:rPr>
      </w:pPr>
    </w:p>
    <w:p w:rsidR="00312E2B" w:rsidRPr="00312E2B" w:rsidRDefault="00312E2B" w:rsidP="00312E2B">
      <w:pPr>
        <w:spacing w:after="0" w:line="240" w:lineRule="auto"/>
        <w:rPr>
          <w:rFonts w:ascii="Times New Roman" w:hAnsi="Times New Roman"/>
          <w:sz w:val="24"/>
          <w:szCs w:val="24"/>
          <w:lang w:eastAsia="ru-RU"/>
        </w:rPr>
      </w:pPr>
    </w:p>
    <w:p w:rsidR="00312E2B" w:rsidRPr="00312E2B" w:rsidRDefault="00312E2B" w:rsidP="00312E2B">
      <w:pPr>
        <w:spacing w:after="0" w:line="240" w:lineRule="auto"/>
        <w:rPr>
          <w:rFonts w:ascii="Times New Roman" w:hAnsi="Times New Roman"/>
          <w:sz w:val="24"/>
          <w:szCs w:val="24"/>
          <w:lang w:eastAsia="ru-RU"/>
        </w:rPr>
      </w:pPr>
    </w:p>
    <w:p w:rsidR="00312E2B" w:rsidRPr="00312E2B" w:rsidRDefault="00312E2B" w:rsidP="00312E2B">
      <w:pPr>
        <w:spacing w:after="0" w:line="240" w:lineRule="auto"/>
        <w:rPr>
          <w:rFonts w:ascii="Times New Roman" w:hAnsi="Times New Roman"/>
          <w:sz w:val="24"/>
          <w:szCs w:val="24"/>
          <w:lang w:eastAsia="ru-RU"/>
        </w:rPr>
      </w:pPr>
    </w:p>
    <w:p w:rsidR="00312E2B" w:rsidRPr="00312E2B" w:rsidRDefault="00312E2B" w:rsidP="00312E2B">
      <w:pPr>
        <w:spacing w:after="0" w:line="240" w:lineRule="auto"/>
        <w:rPr>
          <w:rFonts w:ascii="Times New Roman" w:hAnsi="Times New Roman"/>
          <w:b/>
          <w:sz w:val="24"/>
          <w:szCs w:val="24"/>
          <w:lang w:eastAsia="ru-RU"/>
        </w:rPr>
        <w:sectPr w:rsidR="00312E2B" w:rsidRPr="00312E2B" w:rsidSect="00152D53">
          <w:footerReference w:type="default" r:id="rId11"/>
          <w:pgSz w:w="11906" w:h="16838"/>
          <w:pgMar w:top="1134" w:right="850" w:bottom="1134" w:left="1276" w:header="708" w:footer="708" w:gutter="0"/>
          <w:pgNumType w:start="1"/>
          <w:cols w:space="720"/>
          <w:titlePg/>
          <w:docGrid w:linePitch="299"/>
        </w:sectPr>
      </w:pPr>
    </w:p>
    <w:p w:rsidR="00312E2B" w:rsidRPr="001617E9" w:rsidRDefault="00312E2B" w:rsidP="001617E9">
      <w:pPr>
        <w:pStyle w:val="1"/>
        <w:numPr>
          <w:ilvl w:val="0"/>
          <w:numId w:val="127"/>
        </w:numPr>
        <w:tabs>
          <w:tab w:val="left" w:pos="708"/>
        </w:tabs>
        <w:spacing w:before="144"/>
        <w:outlineLvl w:val="0"/>
        <w:rPr>
          <w:rFonts w:ascii="Times New Roman" w:hAnsi="Times New Roman"/>
          <w:sz w:val="24"/>
          <w:szCs w:val="24"/>
        </w:rPr>
      </w:pPr>
      <w:bookmarkStart w:id="319" w:name="_Toc428869270"/>
      <w:bookmarkStart w:id="320" w:name="_Toc428869459"/>
      <w:bookmarkStart w:id="321" w:name="_Toc428870033"/>
      <w:bookmarkStart w:id="322" w:name="_Toc428870418"/>
      <w:bookmarkStart w:id="323" w:name="_Toc443556215"/>
      <w:r w:rsidRPr="001617E9">
        <w:rPr>
          <w:rFonts w:ascii="Times New Roman" w:hAnsi="Times New Roman"/>
          <w:sz w:val="24"/>
          <w:szCs w:val="24"/>
        </w:rPr>
        <w:t>Термины и определения</w:t>
      </w:r>
      <w:bookmarkEnd w:id="319"/>
      <w:bookmarkEnd w:id="320"/>
      <w:bookmarkEnd w:id="321"/>
      <w:bookmarkEnd w:id="322"/>
      <w:bookmarkEnd w:id="323"/>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4"/>
        <w:gridCol w:w="6091"/>
      </w:tblGrid>
      <w:tr w:rsidR="00312E2B" w:rsidRPr="00312E2B" w:rsidTr="002C21D4">
        <w:trPr>
          <w:trHeight w:val="145"/>
          <w:tblHeader/>
        </w:trPr>
        <w:tc>
          <w:tcPr>
            <w:tcW w:w="3544" w:type="dxa"/>
            <w:tcBorders>
              <w:top w:val="single" w:sz="4" w:space="0" w:color="auto"/>
              <w:left w:val="single" w:sz="4" w:space="0" w:color="auto"/>
              <w:bottom w:val="single" w:sz="4" w:space="0" w:color="auto"/>
              <w:right w:val="single" w:sz="4" w:space="0" w:color="auto"/>
            </w:tcBorders>
            <w:shd w:val="pct15" w:color="auto" w:fill="auto"/>
            <w:vAlign w:val="center"/>
            <w:hideMark/>
          </w:tcPr>
          <w:p w:rsidR="00312E2B" w:rsidRPr="00312E2B" w:rsidRDefault="00312E2B" w:rsidP="00312E2B">
            <w:pPr>
              <w:spacing w:line="240" w:lineRule="auto"/>
              <w:rPr>
                <w:rFonts w:ascii="Times New Roman" w:hAnsi="Times New Roman"/>
                <w:b/>
                <w:sz w:val="24"/>
                <w:szCs w:val="24"/>
                <w:lang w:eastAsia="ru-RU"/>
              </w:rPr>
            </w:pPr>
            <w:r w:rsidRPr="00312E2B">
              <w:rPr>
                <w:rFonts w:ascii="Times New Roman" w:hAnsi="Times New Roman"/>
                <w:b/>
                <w:sz w:val="24"/>
                <w:szCs w:val="24"/>
                <w:lang w:eastAsia="ru-RU"/>
              </w:rPr>
              <w:t>Термин</w:t>
            </w:r>
          </w:p>
        </w:tc>
        <w:tc>
          <w:tcPr>
            <w:tcW w:w="6091" w:type="dxa"/>
            <w:tcBorders>
              <w:top w:val="single" w:sz="4" w:space="0" w:color="auto"/>
              <w:left w:val="single" w:sz="4" w:space="0" w:color="auto"/>
              <w:bottom w:val="single" w:sz="4" w:space="0" w:color="auto"/>
              <w:right w:val="single" w:sz="4" w:space="0" w:color="auto"/>
            </w:tcBorders>
            <w:shd w:val="pct15" w:color="auto" w:fill="auto"/>
            <w:vAlign w:val="center"/>
            <w:hideMark/>
          </w:tcPr>
          <w:p w:rsidR="00312E2B" w:rsidRPr="00312E2B" w:rsidRDefault="00312E2B" w:rsidP="00312E2B">
            <w:pPr>
              <w:spacing w:line="240" w:lineRule="auto"/>
              <w:rPr>
                <w:rFonts w:ascii="Times New Roman" w:hAnsi="Times New Roman"/>
                <w:b/>
                <w:sz w:val="24"/>
                <w:szCs w:val="24"/>
                <w:lang w:eastAsia="ru-RU"/>
              </w:rPr>
            </w:pPr>
            <w:r w:rsidRPr="00312E2B">
              <w:rPr>
                <w:rFonts w:ascii="Times New Roman" w:hAnsi="Times New Roman"/>
                <w:b/>
                <w:sz w:val="24"/>
                <w:szCs w:val="24"/>
                <w:lang w:eastAsia="ru-RU"/>
              </w:rPr>
              <w:t>Определение</w:t>
            </w:r>
          </w:p>
        </w:tc>
      </w:tr>
      <w:tr w:rsidR="00312E2B" w:rsidRPr="00312E2B" w:rsidTr="002C21D4">
        <w:trPr>
          <w:trHeight w:val="145"/>
        </w:trPr>
        <w:tc>
          <w:tcPr>
            <w:tcW w:w="3544" w:type="dxa"/>
            <w:tcBorders>
              <w:top w:val="single" w:sz="4" w:space="0" w:color="auto"/>
              <w:left w:val="single" w:sz="4" w:space="0" w:color="auto"/>
              <w:bottom w:val="single" w:sz="4" w:space="0" w:color="auto"/>
              <w:right w:val="single" w:sz="4" w:space="0" w:color="auto"/>
            </w:tcBorders>
            <w:hideMark/>
          </w:tcPr>
          <w:p w:rsidR="00312E2B" w:rsidRPr="00312E2B" w:rsidRDefault="00312E2B" w:rsidP="00312E2B">
            <w:pPr>
              <w:spacing w:before="60" w:after="60" w:line="240" w:lineRule="auto"/>
              <w:rPr>
                <w:rFonts w:ascii="Times New Roman" w:hAnsi="Times New Roman"/>
                <w:sz w:val="24"/>
                <w:szCs w:val="28"/>
                <w:lang w:eastAsia="ru-RU"/>
              </w:rPr>
            </w:pPr>
            <w:r w:rsidRPr="00312E2B">
              <w:rPr>
                <w:rFonts w:ascii="Times New Roman" w:hAnsi="Times New Roman"/>
                <w:sz w:val="24"/>
                <w:szCs w:val="28"/>
                <w:lang w:eastAsia="ru-RU"/>
              </w:rPr>
              <w:t>Аккредитация</w:t>
            </w:r>
          </w:p>
        </w:tc>
        <w:tc>
          <w:tcPr>
            <w:tcW w:w="6091" w:type="dxa"/>
            <w:tcBorders>
              <w:top w:val="single" w:sz="4" w:space="0" w:color="auto"/>
              <w:left w:val="single" w:sz="4" w:space="0" w:color="auto"/>
              <w:bottom w:val="single" w:sz="4" w:space="0" w:color="auto"/>
              <w:right w:val="single" w:sz="4" w:space="0" w:color="auto"/>
            </w:tcBorders>
            <w:hideMark/>
          </w:tcPr>
          <w:p w:rsidR="00312E2B" w:rsidRPr="00312E2B" w:rsidRDefault="00312E2B" w:rsidP="00312E2B">
            <w:pPr>
              <w:spacing w:before="60" w:after="60" w:line="240" w:lineRule="auto"/>
              <w:jc w:val="both"/>
              <w:rPr>
                <w:rFonts w:ascii="Times New Roman" w:hAnsi="Times New Roman"/>
                <w:sz w:val="24"/>
                <w:szCs w:val="28"/>
                <w:lang w:eastAsia="ru-RU"/>
              </w:rPr>
            </w:pPr>
            <w:r w:rsidRPr="00312E2B">
              <w:rPr>
                <w:rFonts w:ascii="Times New Roman" w:hAnsi="Times New Roman"/>
                <w:sz w:val="24"/>
                <w:szCs w:val="28"/>
                <w:lang w:eastAsia="ru-RU"/>
              </w:rPr>
              <w:t>Процедура, по результатам которой аккредитующий орган выдает свидетельство об аккредитации,  удостоверяющее, что субъект является компетентным исполнителем работ по виду деятельности, указанному в свидетельстве, и соответствует установленным требованиям качества и безопасности Продукции, производственных процессов, работ и услуг</w:t>
            </w:r>
          </w:p>
        </w:tc>
      </w:tr>
      <w:tr w:rsidR="00312E2B" w:rsidRPr="00312E2B" w:rsidTr="002C21D4">
        <w:trPr>
          <w:trHeight w:val="145"/>
        </w:trPr>
        <w:tc>
          <w:tcPr>
            <w:tcW w:w="3544" w:type="dxa"/>
            <w:tcBorders>
              <w:top w:val="single" w:sz="4" w:space="0" w:color="auto"/>
              <w:left w:val="single" w:sz="4" w:space="0" w:color="auto"/>
              <w:bottom w:val="single" w:sz="4" w:space="0" w:color="auto"/>
              <w:right w:val="single" w:sz="4" w:space="0" w:color="auto"/>
            </w:tcBorders>
            <w:hideMark/>
          </w:tcPr>
          <w:p w:rsidR="00312E2B" w:rsidRPr="00312E2B" w:rsidRDefault="00312E2B" w:rsidP="00312E2B">
            <w:pPr>
              <w:spacing w:before="60" w:after="60" w:line="240" w:lineRule="auto"/>
              <w:rPr>
                <w:rFonts w:ascii="Times New Roman" w:hAnsi="Times New Roman"/>
                <w:sz w:val="24"/>
                <w:szCs w:val="28"/>
                <w:lang w:eastAsia="ru-RU"/>
              </w:rPr>
            </w:pPr>
            <w:r w:rsidRPr="00312E2B">
              <w:rPr>
                <w:rFonts w:ascii="Times New Roman" w:hAnsi="Times New Roman"/>
                <w:sz w:val="24"/>
                <w:szCs w:val="28"/>
                <w:lang w:eastAsia="ru-RU"/>
              </w:rPr>
              <w:t>Бенефициар</w:t>
            </w:r>
          </w:p>
        </w:tc>
        <w:tc>
          <w:tcPr>
            <w:tcW w:w="6091" w:type="dxa"/>
            <w:tcBorders>
              <w:top w:val="single" w:sz="4" w:space="0" w:color="auto"/>
              <w:left w:val="single" w:sz="4" w:space="0" w:color="auto"/>
              <w:bottom w:val="single" w:sz="4" w:space="0" w:color="auto"/>
              <w:right w:val="single" w:sz="4" w:space="0" w:color="auto"/>
            </w:tcBorders>
            <w:hideMark/>
          </w:tcPr>
          <w:p w:rsidR="00312E2B" w:rsidRPr="00312E2B" w:rsidRDefault="00312E2B" w:rsidP="00312E2B">
            <w:pPr>
              <w:spacing w:before="60" w:after="60" w:line="240" w:lineRule="auto"/>
              <w:jc w:val="both"/>
              <w:rPr>
                <w:rFonts w:ascii="Times New Roman" w:hAnsi="Times New Roman"/>
                <w:sz w:val="24"/>
                <w:szCs w:val="28"/>
                <w:lang w:eastAsia="ru-RU"/>
              </w:rPr>
            </w:pPr>
            <w:r w:rsidRPr="00312E2B">
              <w:rPr>
                <w:rFonts w:ascii="Times New Roman" w:hAnsi="Times New Roman"/>
                <w:sz w:val="24"/>
                <w:szCs w:val="28"/>
                <w:lang w:eastAsia="ru-RU"/>
              </w:rPr>
              <w:t>Выгодоприобретатель от деятельности контрагента, пользующийся правами владельца (собственника) напрямую или через участие в других организациях</w:t>
            </w:r>
          </w:p>
        </w:tc>
      </w:tr>
      <w:tr w:rsidR="00312E2B" w:rsidRPr="00312E2B" w:rsidTr="002C21D4">
        <w:trPr>
          <w:trHeight w:val="145"/>
        </w:trPr>
        <w:tc>
          <w:tcPr>
            <w:tcW w:w="3544" w:type="dxa"/>
            <w:tcBorders>
              <w:top w:val="single" w:sz="4" w:space="0" w:color="auto"/>
              <w:left w:val="single" w:sz="4" w:space="0" w:color="auto"/>
              <w:bottom w:val="single" w:sz="4" w:space="0" w:color="auto"/>
              <w:right w:val="single" w:sz="4" w:space="0" w:color="auto"/>
            </w:tcBorders>
            <w:hideMark/>
          </w:tcPr>
          <w:p w:rsidR="00312E2B" w:rsidRPr="00312E2B" w:rsidRDefault="00312E2B" w:rsidP="00312E2B">
            <w:pPr>
              <w:spacing w:before="60" w:after="60" w:line="240" w:lineRule="auto"/>
              <w:rPr>
                <w:rFonts w:ascii="Times New Roman" w:hAnsi="Times New Roman"/>
                <w:sz w:val="24"/>
                <w:szCs w:val="28"/>
                <w:lang w:eastAsia="ru-RU"/>
              </w:rPr>
            </w:pPr>
            <w:r w:rsidRPr="00312E2B">
              <w:rPr>
                <w:rFonts w:ascii="Times New Roman" w:hAnsi="Times New Roman"/>
                <w:sz w:val="24"/>
                <w:szCs w:val="28"/>
                <w:lang w:eastAsia="ru-RU"/>
              </w:rPr>
              <w:t>Инициатор договора</w:t>
            </w:r>
          </w:p>
        </w:tc>
        <w:tc>
          <w:tcPr>
            <w:tcW w:w="6091" w:type="dxa"/>
            <w:tcBorders>
              <w:top w:val="single" w:sz="4" w:space="0" w:color="auto"/>
              <w:left w:val="single" w:sz="4" w:space="0" w:color="auto"/>
              <w:bottom w:val="single" w:sz="4" w:space="0" w:color="auto"/>
              <w:right w:val="single" w:sz="4" w:space="0" w:color="auto"/>
            </w:tcBorders>
            <w:hideMark/>
          </w:tcPr>
          <w:p w:rsidR="00312E2B" w:rsidRPr="00312E2B" w:rsidRDefault="00312E2B" w:rsidP="00312E2B">
            <w:pPr>
              <w:spacing w:before="60" w:after="60" w:line="240" w:lineRule="auto"/>
              <w:jc w:val="both"/>
              <w:rPr>
                <w:rFonts w:ascii="Times New Roman" w:hAnsi="Times New Roman"/>
                <w:sz w:val="24"/>
                <w:szCs w:val="28"/>
                <w:lang w:eastAsia="ru-RU"/>
              </w:rPr>
            </w:pPr>
            <w:r w:rsidRPr="00312E2B">
              <w:rPr>
                <w:rFonts w:ascii="Times New Roman" w:hAnsi="Times New Roman"/>
                <w:sz w:val="24"/>
                <w:szCs w:val="28"/>
                <w:lang w:eastAsia="ru-RU"/>
              </w:rPr>
              <w:t>Должностное лицо Общества, несущее ответственность за определенные финансово-экономические показатели Общества</w:t>
            </w:r>
          </w:p>
        </w:tc>
      </w:tr>
      <w:tr w:rsidR="00312E2B" w:rsidRPr="00312E2B" w:rsidTr="002C21D4">
        <w:trPr>
          <w:trHeight w:val="145"/>
        </w:trPr>
        <w:tc>
          <w:tcPr>
            <w:tcW w:w="3544" w:type="dxa"/>
            <w:tcBorders>
              <w:top w:val="single" w:sz="4" w:space="0" w:color="auto"/>
              <w:left w:val="single" w:sz="4" w:space="0" w:color="auto"/>
              <w:bottom w:val="single" w:sz="4" w:space="0" w:color="auto"/>
              <w:right w:val="single" w:sz="4" w:space="0" w:color="auto"/>
            </w:tcBorders>
            <w:hideMark/>
          </w:tcPr>
          <w:p w:rsidR="00312E2B" w:rsidRPr="00312E2B" w:rsidRDefault="00312E2B" w:rsidP="00312E2B">
            <w:pPr>
              <w:spacing w:before="60" w:after="60" w:line="240" w:lineRule="auto"/>
              <w:rPr>
                <w:rFonts w:ascii="Times New Roman" w:hAnsi="Times New Roman"/>
                <w:sz w:val="24"/>
                <w:szCs w:val="28"/>
                <w:lang w:eastAsia="ru-RU"/>
              </w:rPr>
            </w:pPr>
            <w:r w:rsidRPr="00312E2B">
              <w:rPr>
                <w:rFonts w:ascii="Times New Roman" w:hAnsi="Times New Roman"/>
                <w:sz w:val="24"/>
                <w:szCs w:val="28"/>
                <w:lang w:eastAsia="ru-RU"/>
              </w:rPr>
              <w:t>Контрагент</w:t>
            </w:r>
          </w:p>
        </w:tc>
        <w:tc>
          <w:tcPr>
            <w:tcW w:w="6091" w:type="dxa"/>
            <w:tcBorders>
              <w:top w:val="single" w:sz="4" w:space="0" w:color="auto"/>
              <w:left w:val="single" w:sz="4" w:space="0" w:color="auto"/>
              <w:bottom w:val="single" w:sz="4" w:space="0" w:color="auto"/>
              <w:right w:val="single" w:sz="4" w:space="0" w:color="auto"/>
            </w:tcBorders>
            <w:hideMark/>
          </w:tcPr>
          <w:p w:rsidR="00312E2B" w:rsidRPr="00312E2B" w:rsidRDefault="00312E2B" w:rsidP="00312E2B">
            <w:pPr>
              <w:spacing w:before="60" w:after="60" w:line="240" w:lineRule="auto"/>
              <w:jc w:val="both"/>
              <w:rPr>
                <w:rFonts w:ascii="Times New Roman" w:hAnsi="Times New Roman"/>
                <w:sz w:val="24"/>
                <w:szCs w:val="28"/>
                <w:lang w:eastAsia="ru-RU"/>
              </w:rPr>
            </w:pPr>
            <w:r w:rsidRPr="00312E2B">
              <w:rPr>
                <w:rFonts w:ascii="Times New Roman" w:hAnsi="Times New Roman"/>
                <w:sz w:val="24"/>
                <w:szCs w:val="28"/>
                <w:lang w:eastAsia="ru-RU"/>
              </w:rPr>
              <w:t>Лицо, с которым Обществом планируется заключить либо заключен договор, участник Закупочной процедуры</w:t>
            </w:r>
          </w:p>
        </w:tc>
      </w:tr>
      <w:tr w:rsidR="00312E2B" w:rsidRPr="00312E2B" w:rsidTr="002C21D4">
        <w:trPr>
          <w:trHeight w:val="145"/>
        </w:trPr>
        <w:tc>
          <w:tcPr>
            <w:tcW w:w="3544" w:type="dxa"/>
            <w:tcBorders>
              <w:top w:val="single" w:sz="4" w:space="0" w:color="auto"/>
              <w:left w:val="single" w:sz="4" w:space="0" w:color="auto"/>
              <w:bottom w:val="single" w:sz="4" w:space="0" w:color="auto"/>
              <w:right w:val="single" w:sz="4" w:space="0" w:color="auto"/>
            </w:tcBorders>
            <w:hideMark/>
          </w:tcPr>
          <w:p w:rsidR="00312E2B" w:rsidRPr="00312E2B" w:rsidRDefault="00312E2B" w:rsidP="00312E2B">
            <w:pPr>
              <w:spacing w:before="60" w:after="60" w:line="240" w:lineRule="auto"/>
              <w:rPr>
                <w:rFonts w:ascii="Times New Roman" w:hAnsi="Times New Roman"/>
                <w:sz w:val="24"/>
                <w:szCs w:val="28"/>
                <w:lang w:eastAsia="ru-RU"/>
              </w:rPr>
            </w:pPr>
            <w:r w:rsidRPr="00312E2B">
              <w:rPr>
                <w:rFonts w:ascii="Times New Roman" w:hAnsi="Times New Roman"/>
                <w:sz w:val="24"/>
                <w:szCs w:val="28"/>
                <w:lang w:eastAsia="ru-RU"/>
              </w:rPr>
              <w:t>Куратор закупки</w:t>
            </w:r>
          </w:p>
        </w:tc>
        <w:tc>
          <w:tcPr>
            <w:tcW w:w="6091" w:type="dxa"/>
            <w:tcBorders>
              <w:top w:val="single" w:sz="4" w:space="0" w:color="auto"/>
              <w:left w:val="single" w:sz="4" w:space="0" w:color="auto"/>
              <w:bottom w:val="single" w:sz="4" w:space="0" w:color="auto"/>
              <w:right w:val="single" w:sz="4" w:space="0" w:color="auto"/>
            </w:tcBorders>
            <w:hideMark/>
          </w:tcPr>
          <w:p w:rsidR="00312E2B" w:rsidRPr="00312E2B" w:rsidRDefault="00312E2B" w:rsidP="00312E2B">
            <w:pPr>
              <w:spacing w:before="60" w:after="60" w:line="240" w:lineRule="auto"/>
              <w:jc w:val="both"/>
              <w:rPr>
                <w:rFonts w:ascii="Times New Roman" w:hAnsi="Times New Roman"/>
                <w:sz w:val="24"/>
                <w:szCs w:val="28"/>
                <w:lang w:eastAsia="ru-RU"/>
              </w:rPr>
            </w:pPr>
            <w:r w:rsidRPr="00312E2B">
              <w:rPr>
                <w:rFonts w:ascii="Times New Roman" w:hAnsi="Times New Roman"/>
                <w:sz w:val="24"/>
                <w:szCs w:val="28"/>
                <w:lang w:eastAsia="ru-RU"/>
              </w:rPr>
              <w:t>Работник Общества или иное привлеченное Организатором закупки лицо, на которое возложено совершение каких-либо действий в процессе закупки и персональная ответственность за их исполнение</w:t>
            </w:r>
          </w:p>
        </w:tc>
      </w:tr>
      <w:tr w:rsidR="00312E2B" w:rsidRPr="00312E2B" w:rsidTr="002C21D4">
        <w:trPr>
          <w:trHeight w:val="145"/>
        </w:trPr>
        <w:tc>
          <w:tcPr>
            <w:tcW w:w="3544" w:type="dxa"/>
            <w:tcBorders>
              <w:top w:val="single" w:sz="4" w:space="0" w:color="auto"/>
              <w:left w:val="single" w:sz="4" w:space="0" w:color="auto"/>
              <w:bottom w:val="single" w:sz="4" w:space="0" w:color="auto"/>
              <w:right w:val="single" w:sz="4" w:space="0" w:color="auto"/>
            </w:tcBorders>
            <w:hideMark/>
          </w:tcPr>
          <w:p w:rsidR="00312E2B" w:rsidRPr="00312E2B" w:rsidRDefault="00312E2B" w:rsidP="00312E2B">
            <w:pPr>
              <w:spacing w:before="60" w:after="60" w:line="240" w:lineRule="auto"/>
              <w:rPr>
                <w:rFonts w:ascii="Times New Roman" w:hAnsi="Times New Roman"/>
                <w:sz w:val="24"/>
                <w:szCs w:val="28"/>
                <w:lang w:eastAsia="ru-RU"/>
              </w:rPr>
            </w:pPr>
            <w:r w:rsidRPr="00312E2B">
              <w:rPr>
                <w:rFonts w:ascii="Times New Roman" w:hAnsi="Times New Roman"/>
                <w:sz w:val="24"/>
                <w:szCs w:val="28"/>
                <w:lang w:eastAsia="ru-RU"/>
              </w:rPr>
              <w:t>Общество</w:t>
            </w:r>
          </w:p>
        </w:tc>
        <w:tc>
          <w:tcPr>
            <w:tcW w:w="6091" w:type="dxa"/>
            <w:tcBorders>
              <w:top w:val="single" w:sz="4" w:space="0" w:color="auto"/>
              <w:left w:val="single" w:sz="4" w:space="0" w:color="auto"/>
              <w:bottom w:val="single" w:sz="4" w:space="0" w:color="auto"/>
              <w:right w:val="single" w:sz="4" w:space="0" w:color="auto"/>
            </w:tcBorders>
            <w:hideMark/>
          </w:tcPr>
          <w:p w:rsidR="00312E2B" w:rsidRPr="00312E2B" w:rsidRDefault="00F84059" w:rsidP="00312E2B">
            <w:pPr>
              <w:spacing w:before="60" w:after="60" w:line="240" w:lineRule="auto"/>
              <w:jc w:val="both"/>
              <w:rPr>
                <w:rFonts w:ascii="Times New Roman" w:hAnsi="Times New Roman"/>
                <w:sz w:val="24"/>
                <w:szCs w:val="28"/>
                <w:lang w:eastAsia="ru-RU"/>
              </w:rPr>
            </w:pPr>
            <w:r w:rsidRPr="00F84059">
              <w:rPr>
                <w:rFonts w:ascii="Times New Roman" w:hAnsi="Times New Roman"/>
                <w:bCs/>
                <w:sz w:val="24"/>
                <w:szCs w:val="24"/>
                <w:lang w:eastAsia="ru-RU"/>
              </w:rPr>
              <w:t>АО «Петербургская сбытовая компания»</w:t>
            </w:r>
            <w:r w:rsidR="00312E2B" w:rsidRPr="00312E2B">
              <w:rPr>
                <w:rFonts w:ascii="Times New Roman" w:hAnsi="Times New Roman"/>
                <w:bCs/>
                <w:sz w:val="24"/>
                <w:szCs w:val="24"/>
                <w:lang w:eastAsia="ru-RU"/>
              </w:rPr>
              <w:t xml:space="preserve"> (Структурное подразделение </w:t>
            </w:r>
            <w:r w:rsidRPr="00F84059">
              <w:rPr>
                <w:rFonts w:ascii="Times New Roman" w:hAnsi="Times New Roman"/>
                <w:bCs/>
                <w:sz w:val="24"/>
                <w:szCs w:val="24"/>
                <w:lang w:eastAsia="ru-RU"/>
              </w:rPr>
              <w:t>АО «Петербургская сбытовая компания»</w:t>
            </w:r>
            <w:r>
              <w:rPr>
                <w:rFonts w:ascii="Times New Roman" w:hAnsi="Times New Roman"/>
                <w:bCs/>
                <w:sz w:val="24"/>
                <w:szCs w:val="24"/>
                <w:lang w:eastAsia="ru-RU"/>
              </w:rPr>
              <w:t>)</w:t>
            </w:r>
          </w:p>
        </w:tc>
      </w:tr>
      <w:tr w:rsidR="00312E2B" w:rsidRPr="00312E2B" w:rsidTr="002C21D4">
        <w:trPr>
          <w:trHeight w:val="145"/>
        </w:trPr>
        <w:tc>
          <w:tcPr>
            <w:tcW w:w="3544" w:type="dxa"/>
            <w:tcBorders>
              <w:top w:val="single" w:sz="4" w:space="0" w:color="auto"/>
              <w:left w:val="single" w:sz="4" w:space="0" w:color="auto"/>
              <w:bottom w:val="single" w:sz="4" w:space="0" w:color="auto"/>
              <w:right w:val="single" w:sz="4" w:space="0" w:color="auto"/>
            </w:tcBorders>
            <w:hideMark/>
          </w:tcPr>
          <w:p w:rsidR="00312E2B" w:rsidRPr="00312E2B" w:rsidRDefault="00312E2B" w:rsidP="00312E2B">
            <w:pPr>
              <w:spacing w:before="60" w:after="60" w:line="240" w:lineRule="auto"/>
              <w:rPr>
                <w:rFonts w:ascii="Times New Roman" w:hAnsi="Times New Roman"/>
                <w:sz w:val="24"/>
                <w:szCs w:val="28"/>
                <w:lang w:eastAsia="ru-RU"/>
              </w:rPr>
            </w:pPr>
            <w:r w:rsidRPr="00312E2B">
              <w:rPr>
                <w:rFonts w:ascii="Times New Roman" w:hAnsi="Times New Roman"/>
                <w:sz w:val="24"/>
                <w:szCs w:val="28"/>
                <w:lang w:eastAsia="ru-RU"/>
              </w:rPr>
              <w:t>Организатор закупки</w:t>
            </w:r>
          </w:p>
        </w:tc>
        <w:tc>
          <w:tcPr>
            <w:tcW w:w="6091" w:type="dxa"/>
            <w:tcBorders>
              <w:top w:val="single" w:sz="4" w:space="0" w:color="auto"/>
              <w:left w:val="single" w:sz="4" w:space="0" w:color="auto"/>
              <w:bottom w:val="single" w:sz="4" w:space="0" w:color="auto"/>
              <w:right w:val="single" w:sz="4" w:space="0" w:color="auto"/>
            </w:tcBorders>
            <w:hideMark/>
          </w:tcPr>
          <w:p w:rsidR="00312E2B" w:rsidRPr="00312E2B" w:rsidRDefault="00312E2B" w:rsidP="00312E2B">
            <w:pPr>
              <w:spacing w:before="60" w:after="60" w:line="240" w:lineRule="auto"/>
              <w:jc w:val="both"/>
              <w:rPr>
                <w:rFonts w:ascii="Times New Roman" w:hAnsi="Times New Roman"/>
                <w:sz w:val="24"/>
                <w:szCs w:val="28"/>
                <w:lang w:eastAsia="ru-RU"/>
              </w:rPr>
            </w:pPr>
            <w:r w:rsidRPr="00312E2B">
              <w:rPr>
                <w:rFonts w:ascii="Times New Roman" w:hAnsi="Times New Roman"/>
                <w:sz w:val="24"/>
                <w:szCs w:val="28"/>
                <w:lang w:eastAsia="ru-RU"/>
              </w:rPr>
              <w:t>Юридическое лицо, непосредственно выполняющее предусмотренные тем или иным способом закупки процедуры и берущее на себя соответствующие обязательства перед участниками. Организатором закупки может быть как Общество, так и специализированная закупочная организация или другой сторонний организатор закупки</w:t>
            </w:r>
          </w:p>
        </w:tc>
      </w:tr>
      <w:tr w:rsidR="00312E2B" w:rsidRPr="00312E2B" w:rsidTr="002C21D4">
        <w:trPr>
          <w:trHeight w:val="145"/>
        </w:trPr>
        <w:tc>
          <w:tcPr>
            <w:tcW w:w="3544" w:type="dxa"/>
            <w:tcBorders>
              <w:top w:val="single" w:sz="4" w:space="0" w:color="auto"/>
              <w:left w:val="single" w:sz="4" w:space="0" w:color="auto"/>
              <w:bottom w:val="single" w:sz="4" w:space="0" w:color="auto"/>
              <w:right w:val="single" w:sz="4" w:space="0" w:color="auto"/>
            </w:tcBorders>
            <w:hideMark/>
          </w:tcPr>
          <w:p w:rsidR="00312E2B" w:rsidRPr="00312E2B" w:rsidRDefault="00312E2B" w:rsidP="00312E2B">
            <w:pPr>
              <w:spacing w:before="60" w:after="60" w:line="240" w:lineRule="auto"/>
              <w:rPr>
                <w:rFonts w:ascii="Times New Roman" w:hAnsi="Times New Roman"/>
                <w:sz w:val="24"/>
                <w:szCs w:val="28"/>
                <w:lang w:eastAsia="ru-RU"/>
              </w:rPr>
            </w:pPr>
            <w:r w:rsidRPr="00312E2B">
              <w:rPr>
                <w:rFonts w:ascii="Times New Roman" w:hAnsi="Times New Roman"/>
                <w:sz w:val="24"/>
                <w:szCs w:val="28"/>
                <w:lang w:eastAsia="ru-RU"/>
              </w:rPr>
              <w:t>Специализированная закупочная организация</w:t>
            </w:r>
          </w:p>
        </w:tc>
        <w:tc>
          <w:tcPr>
            <w:tcW w:w="6091" w:type="dxa"/>
            <w:tcBorders>
              <w:top w:val="single" w:sz="4" w:space="0" w:color="auto"/>
              <w:left w:val="single" w:sz="4" w:space="0" w:color="auto"/>
              <w:bottom w:val="single" w:sz="4" w:space="0" w:color="auto"/>
              <w:right w:val="single" w:sz="4" w:space="0" w:color="auto"/>
            </w:tcBorders>
            <w:hideMark/>
          </w:tcPr>
          <w:p w:rsidR="00312E2B" w:rsidRPr="00312E2B" w:rsidRDefault="00312E2B" w:rsidP="00312E2B">
            <w:pPr>
              <w:spacing w:before="60" w:after="60" w:line="240" w:lineRule="auto"/>
              <w:jc w:val="both"/>
              <w:rPr>
                <w:rFonts w:ascii="Times New Roman" w:hAnsi="Times New Roman"/>
                <w:sz w:val="24"/>
                <w:szCs w:val="28"/>
                <w:lang w:eastAsia="ru-RU"/>
              </w:rPr>
            </w:pPr>
            <w:r w:rsidRPr="00312E2B">
              <w:rPr>
                <w:rFonts w:ascii="Times New Roman" w:hAnsi="Times New Roman"/>
                <w:sz w:val="24"/>
                <w:szCs w:val="28"/>
                <w:lang w:eastAsia="ru-RU"/>
              </w:rPr>
              <w:t>ООО «Интер РАО – Центр управления закупками»</w:t>
            </w:r>
          </w:p>
        </w:tc>
      </w:tr>
      <w:tr w:rsidR="00312E2B" w:rsidRPr="00312E2B" w:rsidTr="002C21D4">
        <w:trPr>
          <w:trHeight w:val="145"/>
        </w:trPr>
        <w:tc>
          <w:tcPr>
            <w:tcW w:w="3544" w:type="dxa"/>
            <w:tcBorders>
              <w:top w:val="single" w:sz="4" w:space="0" w:color="auto"/>
              <w:left w:val="single" w:sz="4" w:space="0" w:color="auto"/>
              <w:bottom w:val="single" w:sz="4" w:space="0" w:color="auto"/>
              <w:right w:val="single" w:sz="4" w:space="0" w:color="auto"/>
            </w:tcBorders>
            <w:hideMark/>
          </w:tcPr>
          <w:p w:rsidR="00312E2B" w:rsidRPr="00312E2B" w:rsidRDefault="00312E2B" w:rsidP="00312E2B">
            <w:pPr>
              <w:spacing w:before="60" w:after="60" w:line="240" w:lineRule="auto"/>
              <w:rPr>
                <w:rFonts w:ascii="Times New Roman" w:hAnsi="Times New Roman"/>
                <w:sz w:val="24"/>
                <w:szCs w:val="28"/>
                <w:lang w:eastAsia="ru-RU"/>
              </w:rPr>
            </w:pPr>
            <w:r w:rsidRPr="00312E2B">
              <w:rPr>
                <w:rFonts w:ascii="Times New Roman" w:hAnsi="Times New Roman"/>
                <w:sz w:val="24"/>
                <w:szCs w:val="28"/>
                <w:lang w:eastAsia="ru-RU"/>
              </w:rPr>
              <w:t>Раскрытие информации</w:t>
            </w:r>
          </w:p>
        </w:tc>
        <w:tc>
          <w:tcPr>
            <w:tcW w:w="6091" w:type="dxa"/>
            <w:tcBorders>
              <w:top w:val="single" w:sz="4" w:space="0" w:color="auto"/>
              <w:left w:val="single" w:sz="4" w:space="0" w:color="auto"/>
              <w:bottom w:val="single" w:sz="4" w:space="0" w:color="auto"/>
              <w:right w:val="single" w:sz="4" w:space="0" w:color="auto"/>
            </w:tcBorders>
            <w:hideMark/>
          </w:tcPr>
          <w:p w:rsidR="00312E2B" w:rsidRPr="00312E2B" w:rsidRDefault="00312E2B" w:rsidP="00312E2B">
            <w:pPr>
              <w:spacing w:before="60" w:after="60" w:line="240" w:lineRule="auto"/>
              <w:jc w:val="both"/>
              <w:rPr>
                <w:rFonts w:ascii="Times New Roman" w:hAnsi="Times New Roman"/>
                <w:sz w:val="24"/>
                <w:szCs w:val="28"/>
                <w:lang w:eastAsia="ru-RU"/>
              </w:rPr>
            </w:pPr>
            <w:r w:rsidRPr="00312E2B">
              <w:rPr>
                <w:rFonts w:ascii="Times New Roman" w:hAnsi="Times New Roman"/>
                <w:sz w:val="24"/>
                <w:szCs w:val="28"/>
                <w:lang w:eastAsia="ru-RU"/>
              </w:rPr>
              <w:t>Представление сведений по определенной форме и содержанию с подтверждением этих сведений необходимым комплектом документов</w:t>
            </w:r>
          </w:p>
        </w:tc>
      </w:tr>
      <w:tr w:rsidR="00312E2B" w:rsidRPr="00312E2B" w:rsidTr="002C21D4">
        <w:trPr>
          <w:trHeight w:val="145"/>
        </w:trPr>
        <w:tc>
          <w:tcPr>
            <w:tcW w:w="3544" w:type="dxa"/>
            <w:tcBorders>
              <w:top w:val="single" w:sz="4" w:space="0" w:color="auto"/>
              <w:left w:val="single" w:sz="4" w:space="0" w:color="auto"/>
              <w:bottom w:val="single" w:sz="4" w:space="0" w:color="auto"/>
              <w:right w:val="single" w:sz="4" w:space="0" w:color="auto"/>
            </w:tcBorders>
            <w:hideMark/>
          </w:tcPr>
          <w:p w:rsidR="00312E2B" w:rsidRPr="00312E2B" w:rsidRDefault="00312E2B" w:rsidP="00312E2B">
            <w:pPr>
              <w:spacing w:before="60" w:after="60" w:line="240" w:lineRule="auto"/>
              <w:rPr>
                <w:rFonts w:ascii="Times New Roman" w:hAnsi="Times New Roman"/>
                <w:sz w:val="24"/>
                <w:szCs w:val="28"/>
                <w:lang w:eastAsia="ru-RU"/>
              </w:rPr>
            </w:pPr>
            <w:r w:rsidRPr="00312E2B">
              <w:rPr>
                <w:rFonts w:ascii="Times New Roman" w:hAnsi="Times New Roman"/>
                <w:sz w:val="24"/>
                <w:szCs w:val="28"/>
                <w:lang w:eastAsia="ru-RU"/>
              </w:rPr>
              <w:t>Уполномоченный коллегиальный орган</w:t>
            </w:r>
          </w:p>
        </w:tc>
        <w:tc>
          <w:tcPr>
            <w:tcW w:w="6091" w:type="dxa"/>
            <w:tcBorders>
              <w:top w:val="single" w:sz="4" w:space="0" w:color="auto"/>
              <w:left w:val="single" w:sz="4" w:space="0" w:color="auto"/>
              <w:bottom w:val="single" w:sz="4" w:space="0" w:color="auto"/>
              <w:right w:val="single" w:sz="4" w:space="0" w:color="auto"/>
            </w:tcBorders>
            <w:hideMark/>
          </w:tcPr>
          <w:p w:rsidR="00312E2B" w:rsidRPr="00312E2B" w:rsidRDefault="00312E2B" w:rsidP="00312E2B">
            <w:pPr>
              <w:spacing w:before="60" w:after="60" w:line="240" w:lineRule="auto"/>
              <w:jc w:val="both"/>
              <w:rPr>
                <w:rFonts w:ascii="Times New Roman" w:hAnsi="Times New Roman"/>
                <w:sz w:val="24"/>
                <w:szCs w:val="28"/>
                <w:lang w:eastAsia="ru-RU"/>
              </w:rPr>
            </w:pPr>
            <w:r w:rsidRPr="00312E2B">
              <w:rPr>
                <w:rFonts w:ascii="Times New Roman" w:hAnsi="Times New Roman"/>
                <w:sz w:val="24"/>
                <w:szCs w:val="28"/>
                <w:lang w:eastAsia="ru-RU"/>
              </w:rPr>
              <w:t>Коллегиальный орган, созданный в Обществе, уполномоченный на принятие решений при осуществлении деятельности, связанной с раскрытием информации в отношении всей  цепочки собственников контрагента, включая бенефициаров (в том числе, конечных). Данным органом может выступать Рабочая группа по антикоррупционным мероприятиям, Центральный Закупочный комитет и т.д.</w:t>
            </w:r>
          </w:p>
        </w:tc>
      </w:tr>
      <w:tr w:rsidR="00312E2B" w:rsidRPr="00312E2B" w:rsidTr="002C21D4">
        <w:trPr>
          <w:trHeight w:val="145"/>
        </w:trPr>
        <w:tc>
          <w:tcPr>
            <w:tcW w:w="3544" w:type="dxa"/>
            <w:tcBorders>
              <w:top w:val="single" w:sz="4" w:space="0" w:color="auto"/>
              <w:left w:val="single" w:sz="4" w:space="0" w:color="auto"/>
              <w:bottom w:val="single" w:sz="4" w:space="0" w:color="auto"/>
              <w:right w:val="single" w:sz="4" w:space="0" w:color="auto"/>
            </w:tcBorders>
            <w:hideMark/>
          </w:tcPr>
          <w:p w:rsidR="00312E2B" w:rsidRPr="00312E2B" w:rsidRDefault="00312E2B" w:rsidP="00312E2B">
            <w:pPr>
              <w:spacing w:before="60" w:after="60" w:line="240" w:lineRule="auto"/>
              <w:rPr>
                <w:rFonts w:ascii="Times New Roman" w:hAnsi="Times New Roman"/>
                <w:color w:val="FF0000"/>
                <w:sz w:val="24"/>
                <w:szCs w:val="28"/>
                <w:lang w:eastAsia="ru-RU"/>
              </w:rPr>
            </w:pPr>
            <w:r w:rsidRPr="00312E2B">
              <w:rPr>
                <w:rFonts w:ascii="Times New Roman" w:hAnsi="Times New Roman"/>
                <w:sz w:val="24"/>
                <w:szCs w:val="28"/>
                <w:lang w:eastAsia="ru-RU"/>
              </w:rPr>
              <w:t xml:space="preserve">Форма по раскрытию информации </w:t>
            </w:r>
          </w:p>
        </w:tc>
        <w:tc>
          <w:tcPr>
            <w:tcW w:w="6091" w:type="dxa"/>
            <w:tcBorders>
              <w:top w:val="single" w:sz="4" w:space="0" w:color="auto"/>
              <w:left w:val="single" w:sz="4" w:space="0" w:color="auto"/>
              <w:bottom w:val="single" w:sz="4" w:space="0" w:color="auto"/>
              <w:right w:val="single" w:sz="4" w:space="0" w:color="auto"/>
            </w:tcBorders>
            <w:hideMark/>
          </w:tcPr>
          <w:p w:rsidR="00312E2B" w:rsidRPr="00312E2B" w:rsidRDefault="00312E2B" w:rsidP="00312E2B">
            <w:pPr>
              <w:spacing w:before="60" w:after="60" w:line="240" w:lineRule="auto"/>
              <w:jc w:val="both"/>
              <w:rPr>
                <w:rFonts w:ascii="Times New Roman" w:hAnsi="Times New Roman"/>
                <w:sz w:val="24"/>
                <w:szCs w:val="28"/>
                <w:lang w:eastAsia="ru-RU"/>
              </w:rPr>
            </w:pPr>
            <w:r w:rsidRPr="00312E2B">
              <w:rPr>
                <w:rFonts w:ascii="Times New Roman" w:hAnsi="Times New Roman"/>
                <w:sz w:val="24"/>
                <w:szCs w:val="28"/>
                <w:lang w:eastAsia="ru-RU"/>
              </w:rPr>
              <w:t>Форма по раскрытию информации в отношении всей цепочки собственников, включая бенефициаров (в том числе, конечных).</w:t>
            </w:r>
          </w:p>
          <w:p w:rsidR="00312E2B" w:rsidRPr="00312E2B" w:rsidRDefault="00312E2B" w:rsidP="00312E2B">
            <w:pPr>
              <w:spacing w:before="60" w:after="60" w:line="240" w:lineRule="auto"/>
              <w:jc w:val="both"/>
              <w:rPr>
                <w:rFonts w:ascii="Times New Roman" w:hAnsi="Times New Roman"/>
                <w:sz w:val="24"/>
                <w:szCs w:val="28"/>
                <w:lang w:eastAsia="ru-RU"/>
              </w:rPr>
            </w:pPr>
            <w:r w:rsidRPr="00312E2B">
              <w:rPr>
                <w:rFonts w:ascii="Times New Roman" w:hAnsi="Times New Roman"/>
                <w:sz w:val="24"/>
                <w:szCs w:val="28"/>
                <w:lang w:eastAsia="ru-RU"/>
              </w:rPr>
              <w:t>Форма имеет левую часть – графы с 1 по 7, правую часть – графы с 8 по 15</w:t>
            </w:r>
          </w:p>
          <w:p w:rsidR="00312E2B" w:rsidRPr="00312E2B" w:rsidRDefault="00312E2B" w:rsidP="00312E2B">
            <w:pPr>
              <w:spacing w:before="60" w:after="60" w:line="240" w:lineRule="auto"/>
              <w:jc w:val="both"/>
              <w:rPr>
                <w:rFonts w:ascii="Times New Roman" w:hAnsi="Times New Roman"/>
                <w:sz w:val="24"/>
                <w:szCs w:val="28"/>
                <w:lang w:eastAsia="ru-RU"/>
              </w:rPr>
            </w:pPr>
            <w:r w:rsidRPr="00312E2B">
              <w:rPr>
                <w:rFonts w:ascii="Times New Roman" w:hAnsi="Times New Roman"/>
                <w:sz w:val="24"/>
                <w:szCs w:val="28"/>
                <w:lang w:eastAsia="ru-RU"/>
              </w:rPr>
              <w:t>Форма предоставляется с обязательным наличием даты, подписи уполномоченного лица и оттиском печати.</w:t>
            </w:r>
          </w:p>
        </w:tc>
      </w:tr>
      <w:tr w:rsidR="00312E2B" w:rsidRPr="00312E2B" w:rsidTr="002C21D4">
        <w:trPr>
          <w:trHeight w:val="145"/>
        </w:trPr>
        <w:tc>
          <w:tcPr>
            <w:tcW w:w="3544" w:type="dxa"/>
            <w:tcBorders>
              <w:top w:val="single" w:sz="4" w:space="0" w:color="auto"/>
              <w:left w:val="single" w:sz="4" w:space="0" w:color="auto"/>
              <w:bottom w:val="single" w:sz="4" w:space="0" w:color="auto"/>
              <w:right w:val="single" w:sz="4" w:space="0" w:color="auto"/>
            </w:tcBorders>
            <w:hideMark/>
          </w:tcPr>
          <w:p w:rsidR="00312E2B" w:rsidRPr="00312E2B" w:rsidRDefault="00312E2B" w:rsidP="00312E2B">
            <w:pPr>
              <w:spacing w:before="60" w:after="60" w:line="240" w:lineRule="auto"/>
              <w:rPr>
                <w:rFonts w:ascii="Times New Roman" w:hAnsi="Times New Roman"/>
                <w:sz w:val="24"/>
                <w:szCs w:val="28"/>
                <w:lang w:eastAsia="ru-RU"/>
              </w:rPr>
            </w:pPr>
            <w:r w:rsidRPr="00312E2B">
              <w:rPr>
                <w:rFonts w:ascii="Times New Roman" w:hAnsi="Times New Roman"/>
                <w:sz w:val="24"/>
                <w:szCs w:val="28"/>
                <w:lang w:eastAsia="ru-RU"/>
              </w:rPr>
              <w:t>Цепочка собственников</w:t>
            </w:r>
          </w:p>
        </w:tc>
        <w:tc>
          <w:tcPr>
            <w:tcW w:w="6091" w:type="dxa"/>
            <w:tcBorders>
              <w:top w:val="single" w:sz="4" w:space="0" w:color="auto"/>
              <w:left w:val="single" w:sz="4" w:space="0" w:color="auto"/>
              <w:bottom w:val="single" w:sz="4" w:space="0" w:color="auto"/>
              <w:right w:val="single" w:sz="4" w:space="0" w:color="auto"/>
            </w:tcBorders>
            <w:hideMark/>
          </w:tcPr>
          <w:p w:rsidR="00312E2B" w:rsidRPr="00312E2B" w:rsidRDefault="00312E2B" w:rsidP="00312E2B">
            <w:pPr>
              <w:spacing w:before="60" w:after="60" w:line="240" w:lineRule="auto"/>
              <w:jc w:val="both"/>
              <w:rPr>
                <w:rFonts w:ascii="Times New Roman" w:hAnsi="Times New Roman"/>
                <w:sz w:val="24"/>
                <w:szCs w:val="28"/>
                <w:lang w:eastAsia="ru-RU"/>
              </w:rPr>
            </w:pPr>
            <w:r w:rsidRPr="00312E2B">
              <w:rPr>
                <w:rFonts w:ascii="Times New Roman" w:hAnsi="Times New Roman"/>
                <w:sz w:val="24"/>
                <w:szCs w:val="28"/>
                <w:lang w:eastAsia="ru-RU"/>
              </w:rPr>
              <w:t>Сведения о собственниках контрагента,  изложенные в виде связей в порядке последовательности до конечного бенефициара (в том числе, физического лица) в необходимом для идентификации такого лица объеме</w:t>
            </w:r>
          </w:p>
        </w:tc>
      </w:tr>
      <w:tr w:rsidR="00312E2B" w:rsidRPr="00312E2B" w:rsidTr="002C21D4">
        <w:trPr>
          <w:trHeight w:val="145"/>
        </w:trPr>
        <w:tc>
          <w:tcPr>
            <w:tcW w:w="3544" w:type="dxa"/>
            <w:tcBorders>
              <w:top w:val="single" w:sz="4" w:space="0" w:color="auto"/>
              <w:left w:val="single" w:sz="4" w:space="0" w:color="auto"/>
              <w:bottom w:val="single" w:sz="4" w:space="0" w:color="auto"/>
              <w:right w:val="single" w:sz="4" w:space="0" w:color="auto"/>
            </w:tcBorders>
          </w:tcPr>
          <w:p w:rsidR="00312E2B" w:rsidRPr="00312E2B" w:rsidRDefault="00312E2B" w:rsidP="00312E2B">
            <w:pPr>
              <w:spacing w:before="60" w:after="60" w:line="240" w:lineRule="auto"/>
              <w:rPr>
                <w:rFonts w:ascii="Times New Roman" w:hAnsi="Times New Roman"/>
                <w:sz w:val="24"/>
                <w:szCs w:val="28"/>
                <w:lang w:eastAsia="ru-RU"/>
              </w:rPr>
            </w:pPr>
            <w:r w:rsidRPr="00312E2B">
              <w:rPr>
                <w:rFonts w:ascii="Times New Roman" w:hAnsi="Times New Roman"/>
                <w:sz w:val="24"/>
                <w:szCs w:val="28"/>
                <w:lang w:eastAsia="ru-RU"/>
              </w:rPr>
              <w:t>Система раскрытия договоров</w:t>
            </w:r>
          </w:p>
        </w:tc>
        <w:tc>
          <w:tcPr>
            <w:tcW w:w="6091" w:type="dxa"/>
            <w:tcBorders>
              <w:top w:val="single" w:sz="4" w:space="0" w:color="auto"/>
              <w:left w:val="single" w:sz="4" w:space="0" w:color="auto"/>
              <w:bottom w:val="single" w:sz="4" w:space="0" w:color="auto"/>
              <w:right w:val="single" w:sz="4" w:space="0" w:color="auto"/>
            </w:tcBorders>
          </w:tcPr>
          <w:p w:rsidR="00312E2B" w:rsidRPr="00312E2B" w:rsidRDefault="00312E2B" w:rsidP="00312E2B">
            <w:pPr>
              <w:spacing w:before="60" w:after="60" w:line="240" w:lineRule="auto"/>
              <w:jc w:val="both"/>
              <w:rPr>
                <w:rFonts w:ascii="Times New Roman" w:hAnsi="Times New Roman"/>
                <w:sz w:val="24"/>
                <w:szCs w:val="28"/>
                <w:lang w:eastAsia="ru-RU"/>
              </w:rPr>
            </w:pPr>
            <w:r w:rsidRPr="00312E2B">
              <w:rPr>
                <w:rFonts w:ascii="Times New Roman" w:hAnsi="Times New Roman"/>
                <w:sz w:val="24"/>
                <w:szCs w:val="28"/>
                <w:lang w:eastAsia="ru-RU"/>
              </w:rPr>
              <w:t>Система проверки и учета сведений, а также  формирования отчетности о раскрытии информации о собственниках и бенефициарах контрагентов по договорам Группы «Интер РАО»</w:t>
            </w:r>
          </w:p>
        </w:tc>
      </w:tr>
    </w:tbl>
    <w:p w:rsidR="00312E2B" w:rsidRPr="00312E2B" w:rsidRDefault="00312E2B" w:rsidP="00312E2B">
      <w:pPr>
        <w:numPr>
          <w:ilvl w:val="0"/>
          <w:numId w:val="21"/>
        </w:numPr>
        <w:tabs>
          <w:tab w:val="num" w:pos="851"/>
        </w:tabs>
        <w:spacing w:before="120" w:after="120" w:line="240" w:lineRule="auto"/>
        <w:ind w:left="851" w:hanging="851"/>
        <w:jc w:val="both"/>
        <w:outlineLvl w:val="0"/>
        <w:rPr>
          <w:rFonts w:ascii="Times New Roman" w:hAnsi="Times New Roman"/>
          <w:b/>
          <w:sz w:val="24"/>
          <w:szCs w:val="24"/>
          <w:lang w:eastAsia="ru-RU"/>
        </w:rPr>
      </w:pPr>
      <w:bookmarkStart w:id="324" w:name="_Toc428869271"/>
      <w:bookmarkStart w:id="325" w:name="_Toc428869460"/>
      <w:bookmarkStart w:id="326" w:name="_Toc428870034"/>
      <w:bookmarkStart w:id="327" w:name="_Toc428870419"/>
      <w:bookmarkStart w:id="328" w:name="_Toc443556216"/>
      <w:r w:rsidRPr="00312E2B">
        <w:rPr>
          <w:rFonts w:ascii="Times New Roman" w:hAnsi="Times New Roman"/>
          <w:b/>
          <w:sz w:val="24"/>
          <w:szCs w:val="24"/>
          <w:lang w:eastAsia="ru-RU"/>
        </w:rPr>
        <w:t>Назначение и область применения</w:t>
      </w:r>
      <w:bookmarkEnd w:id="324"/>
      <w:bookmarkEnd w:id="325"/>
      <w:bookmarkEnd w:id="326"/>
      <w:bookmarkEnd w:id="327"/>
      <w:bookmarkEnd w:id="328"/>
    </w:p>
    <w:p w:rsidR="00312E2B" w:rsidRPr="00312E2B" w:rsidRDefault="00312E2B" w:rsidP="00312E2B">
      <w:pPr>
        <w:numPr>
          <w:ilvl w:val="1"/>
          <w:numId w:val="21"/>
        </w:numPr>
        <w:tabs>
          <w:tab w:val="left" w:pos="1134"/>
        </w:tabs>
        <w:spacing w:before="120" w:after="120" w:line="240" w:lineRule="auto"/>
        <w:ind w:left="1134" w:hanging="1134"/>
        <w:jc w:val="both"/>
        <w:rPr>
          <w:rFonts w:ascii="Times New Roman" w:hAnsi="Times New Roman"/>
          <w:sz w:val="24"/>
          <w:szCs w:val="24"/>
          <w:lang w:eastAsia="ru-RU"/>
        </w:rPr>
      </w:pPr>
      <w:r w:rsidRPr="00312E2B">
        <w:rPr>
          <w:rFonts w:ascii="Times New Roman" w:hAnsi="Times New Roman"/>
          <w:sz w:val="24"/>
          <w:szCs w:val="24"/>
          <w:lang w:eastAsia="ru-RU"/>
        </w:rPr>
        <w:t>Положение о раскрытии информации в отношении всей цепочки собственников контрагента, включая бенефициаров (в том числе, конечных) (далее – Положение) разработано в целях определения общего подхода и унификации процесса обеспечения прозрачности финансово-хозяйственной деятельности Общества, в том числе исключения случаев конфликта интересов и иных злоупотреблений в Группе «Интер РАО», в соответствии с Поручениями Федеральных органов исполнительной власти по вопросу раскрытия информации в отношении всей цепочки собственников контрагента, включая бенефициаров (в том числе конечных).</w:t>
      </w:r>
    </w:p>
    <w:p w:rsidR="00312E2B" w:rsidRPr="00312E2B" w:rsidRDefault="00312E2B" w:rsidP="00312E2B">
      <w:pPr>
        <w:numPr>
          <w:ilvl w:val="1"/>
          <w:numId w:val="21"/>
        </w:numPr>
        <w:tabs>
          <w:tab w:val="left" w:pos="1134"/>
        </w:tabs>
        <w:spacing w:before="120" w:after="120" w:line="240" w:lineRule="auto"/>
        <w:ind w:left="1134" w:hanging="1134"/>
        <w:jc w:val="both"/>
        <w:rPr>
          <w:rFonts w:ascii="Times New Roman" w:hAnsi="Times New Roman"/>
          <w:sz w:val="24"/>
          <w:szCs w:val="24"/>
          <w:lang w:eastAsia="ru-RU"/>
        </w:rPr>
      </w:pPr>
      <w:r w:rsidRPr="00312E2B">
        <w:rPr>
          <w:rFonts w:ascii="Times New Roman" w:hAnsi="Times New Roman"/>
          <w:sz w:val="24"/>
          <w:szCs w:val="24"/>
          <w:lang w:eastAsia="ru-RU"/>
        </w:rPr>
        <w:t>Положение регулирует отношения, связанные с обязательным раскрытием информации о цепочке собственников контрагента, включая бенефициаров (в том числе, конечных) и устанавливает требования к такому раскрытию с применением:</w:t>
      </w:r>
    </w:p>
    <w:p w:rsidR="00312E2B" w:rsidRPr="00312E2B" w:rsidRDefault="00312E2B" w:rsidP="00312E2B">
      <w:pPr>
        <w:numPr>
          <w:ilvl w:val="0"/>
          <w:numId w:val="22"/>
        </w:numPr>
        <w:tabs>
          <w:tab w:val="left" w:pos="1701"/>
        </w:tabs>
        <w:spacing w:before="60" w:after="60" w:line="240" w:lineRule="auto"/>
        <w:ind w:left="1701" w:hanging="567"/>
        <w:jc w:val="both"/>
        <w:rPr>
          <w:rFonts w:ascii="Times New Roman" w:hAnsi="Times New Roman"/>
          <w:sz w:val="24"/>
          <w:szCs w:val="24"/>
        </w:rPr>
      </w:pPr>
      <w:r w:rsidRPr="00312E2B">
        <w:rPr>
          <w:rFonts w:ascii="Times New Roman" w:hAnsi="Times New Roman"/>
          <w:sz w:val="24"/>
          <w:szCs w:val="24"/>
        </w:rPr>
        <w:t>стандартные условия раскрытия информации;</w:t>
      </w:r>
    </w:p>
    <w:p w:rsidR="00312E2B" w:rsidRPr="00312E2B" w:rsidRDefault="00312E2B" w:rsidP="00312E2B">
      <w:pPr>
        <w:numPr>
          <w:ilvl w:val="0"/>
          <w:numId w:val="22"/>
        </w:numPr>
        <w:tabs>
          <w:tab w:val="left" w:pos="1701"/>
        </w:tabs>
        <w:spacing w:before="60" w:after="60" w:line="240" w:lineRule="auto"/>
        <w:ind w:left="1701" w:hanging="567"/>
        <w:jc w:val="both"/>
        <w:rPr>
          <w:rFonts w:ascii="Times New Roman" w:hAnsi="Times New Roman"/>
          <w:sz w:val="24"/>
          <w:szCs w:val="24"/>
        </w:rPr>
      </w:pPr>
      <w:r w:rsidRPr="00312E2B">
        <w:rPr>
          <w:rFonts w:ascii="Times New Roman" w:hAnsi="Times New Roman"/>
          <w:sz w:val="24"/>
          <w:szCs w:val="24"/>
        </w:rPr>
        <w:t>упрощенные условия предоставления информации по раскрытию;</w:t>
      </w:r>
    </w:p>
    <w:p w:rsidR="00312E2B" w:rsidRPr="00312E2B" w:rsidRDefault="00312E2B" w:rsidP="00312E2B">
      <w:pPr>
        <w:numPr>
          <w:ilvl w:val="0"/>
          <w:numId w:val="22"/>
        </w:numPr>
        <w:tabs>
          <w:tab w:val="left" w:pos="1701"/>
        </w:tabs>
        <w:spacing w:before="60" w:after="60" w:line="240" w:lineRule="auto"/>
        <w:ind w:left="1701" w:hanging="567"/>
        <w:jc w:val="both"/>
        <w:rPr>
          <w:rFonts w:ascii="Times New Roman" w:hAnsi="Times New Roman"/>
          <w:sz w:val="24"/>
          <w:szCs w:val="24"/>
        </w:rPr>
      </w:pPr>
      <w:r w:rsidRPr="00312E2B">
        <w:rPr>
          <w:rFonts w:ascii="Times New Roman" w:hAnsi="Times New Roman"/>
          <w:sz w:val="24"/>
          <w:szCs w:val="24"/>
        </w:rPr>
        <w:t>специальные условия раскрытия информации.</w:t>
      </w:r>
    </w:p>
    <w:p w:rsidR="00312E2B" w:rsidRPr="00312E2B" w:rsidRDefault="00312E2B" w:rsidP="00312E2B">
      <w:pPr>
        <w:numPr>
          <w:ilvl w:val="1"/>
          <w:numId w:val="21"/>
        </w:numPr>
        <w:tabs>
          <w:tab w:val="left" w:pos="1134"/>
        </w:tabs>
        <w:spacing w:before="120" w:after="120" w:line="240" w:lineRule="auto"/>
        <w:ind w:left="1134" w:hanging="1134"/>
        <w:jc w:val="both"/>
        <w:rPr>
          <w:rFonts w:ascii="Times New Roman" w:hAnsi="Times New Roman"/>
          <w:sz w:val="24"/>
          <w:szCs w:val="24"/>
          <w:lang w:eastAsia="ru-RU"/>
        </w:rPr>
      </w:pPr>
      <w:r w:rsidRPr="00312E2B">
        <w:rPr>
          <w:rFonts w:ascii="Times New Roman" w:hAnsi="Times New Roman"/>
          <w:sz w:val="24"/>
          <w:szCs w:val="24"/>
          <w:lang w:eastAsia="ru-RU"/>
        </w:rPr>
        <w:t>Положение применяется при осуществлении финансово-хозяйственной деятельности Общества в процессе подготовки к заключению договоров (в том числе проведения Закупочных процедур), заключения и исполнения договоров, а также проведения процедуры аккредитации поставщиков (подрядчиков, исполнителей).</w:t>
      </w:r>
    </w:p>
    <w:p w:rsidR="00312E2B" w:rsidRPr="00312E2B" w:rsidRDefault="00312E2B" w:rsidP="00312E2B">
      <w:pPr>
        <w:numPr>
          <w:ilvl w:val="1"/>
          <w:numId w:val="21"/>
        </w:numPr>
        <w:tabs>
          <w:tab w:val="left" w:pos="1134"/>
        </w:tabs>
        <w:spacing w:before="120" w:after="120" w:line="240" w:lineRule="auto"/>
        <w:ind w:left="1134" w:hanging="1134"/>
        <w:jc w:val="both"/>
        <w:rPr>
          <w:rFonts w:ascii="Times New Roman" w:hAnsi="Times New Roman"/>
          <w:sz w:val="24"/>
          <w:szCs w:val="24"/>
          <w:lang w:eastAsia="ru-RU"/>
        </w:rPr>
      </w:pPr>
      <w:r w:rsidRPr="00312E2B">
        <w:rPr>
          <w:rFonts w:ascii="Times New Roman" w:hAnsi="Times New Roman"/>
          <w:sz w:val="24"/>
          <w:szCs w:val="24"/>
          <w:lang w:eastAsia="ru-RU"/>
        </w:rPr>
        <w:t>Положение является локальным нормативным актом Общества, обязательным для исполнения всеми работниками Общества.</w:t>
      </w:r>
    </w:p>
    <w:p w:rsidR="00312E2B" w:rsidRPr="00312E2B" w:rsidRDefault="00312E2B" w:rsidP="00312E2B">
      <w:pPr>
        <w:numPr>
          <w:ilvl w:val="1"/>
          <w:numId w:val="21"/>
        </w:numPr>
        <w:tabs>
          <w:tab w:val="left" w:pos="1134"/>
        </w:tabs>
        <w:spacing w:before="120" w:after="120" w:line="240" w:lineRule="auto"/>
        <w:ind w:left="1134" w:hanging="1134"/>
        <w:jc w:val="both"/>
        <w:rPr>
          <w:rFonts w:ascii="Times New Roman" w:hAnsi="Times New Roman"/>
          <w:sz w:val="24"/>
          <w:szCs w:val="24"/>
          <w:lang w:eastAsia="ru-RU"/>
        </w:rPr>
      </w:pPr>
      <w:r w:rsidRPr="00312E2B">
        <w:rPr>
          <w:rFonts w:ascii="Times New Roman" w:hAnsi="Times New Roman"/>
          <w:sz w:val="24"/>
          <w:szCs w:val="24"/>
          <w:lang w:eastAsia="ru-RU"/>
        </w:rPr>
        <w:t>Локальные нормативные акты по финансово-хозяйственной деятельности Общества, подлежащие принятию в Обществе, должны учитывать требования настоящего Положения.</w:t>
      </w:r>
    </w:p>
    <w:p w:rsidR="00312E2B" w:rsidRPr="00312E2B" w:rsidRDefault="00312E2B" w:rsidP="00312E2B">
      <w:pPr>
        <w:numPr>
          <w:ilvl w:val="0"/>
          <w:numId w:val="21"/>
        </w:numPr>
        <w:tabs>
          <w:tab w:val="num" w:pos="851"/>
        </w:tabs>
        <w:spacing w:before="120" w:after="120" w:line="240" w:lineRule="auto"/>
        <w:ind w:left="851" w:hanging="851"/>
        <w:jc w:val="both"/>
        <w:outlineLvl w:val="0"/>
        <w:rPr>
          <w:rFonts w:ascii="Times New Roman" w:hAnsi="Times New Roman"/>
          <w:b/>
          <w:sz w:val="24"/>
          <w:szCs w:val="24"/>
          <w:lang w:eastAsia="ru-RU"/>
        </w:rPr>
      </w:pPr>
      <w:bookmarkStart w:id="329" w:name="_Toc428869272"/>
      <w:bookmarkStart w:id="330" w:name="_Toc428869461"/>
      <w:bookmarkStart w:id="331" w:name="_Toc428870035"/>
      <w:bookmarkStart w:id="332" w:name="_Toc428870420"/>
      <w:bookmarkStart w:id="333" w:name="_Toc443556217"/>
      <w:r w:rsidRPr="00312E2B">
        <w:rPr>
          <w:rFonts w:ascii="Times New Roman" w:hAnsi="Times New Roman"/>
          <w:b/>
          <w:sz w:val="24"/>
          <w:szCs w:val="24"/>
          <w:lang w:eastAsia="ru-RU"/>
        </w:rPr>
        <w:t>Нормативные ссылки</w:t>
      </w:r>
      <w:bookmarkEnd w:id="329"/>
      <w:bookmarkEnd w:id="330"/>
      <w:bookmarkEnd w:id="331"/>
      <w:bookmarkEnd w:id="332"/>
      <w:bookmarkEnd w:id="333"/>
    </w:p>
    <w:p w:rsidR="00312E2B" w:rsidRPr="00312E2B" w:rsidRDefault="00312E2B" w:rsidP="00312E2B">
      <w:pPr>
        <w:numPr>
          <w:ilvl w:val="1"/>
          <w:numId w:val="21"/>
        </w:numPr>
        <w:tabs>
          <w:tab w:val="left" w:pos="1134"/>
        </w:tabs>
        <w:spacing w:before="120" w:after="120" w:line="240" w:lineRule="auto"/>
        <w:ind w:left="1134" w:hanging="1134"/>
        <w:jc w:val="both"/>
        <w:rPr>
          <w:rFonts w:ascii="Times New Roman" w:hAnsi="Times New Roman"/>
          <w:sz w:val="24"/>
          <w:szCs w:val="24"/>
          <w:lang w:eastAsia="ru-RU"/>
        </w:rPr>
      </w:pPr>
      <w:r w:rsidRPr="00312E2B">
        <w:rPr>
          <w:rFonts w:ascii="Times New Roman" w:hAnsi="Times New Roman"/>
          <w:sz w:val="24"/>
          <w:szCs w:val="24"/>
          <w:lang w:eastAsia="ru-RU"/>
        </w:rPr>
        <w:t>Гражданский кодекс РФ;</w:t>
      </w:r>
    </w:p>
    <w:p w:rsidR="00312E2B" w:rsidRPr="00312E2B" w:rsidRDefault="00312E2B" w:rsidP="00312E2B">
      <w:pPr>
        <w:numPr>
          <w:ilvl w:val="1"/>
          <w:numId w:val="21"/>
        </w:numPr>
        <w:tabs>
          <w:tab w:val="left" w:pos="1134"/>
        </w:tabs>
        <w:spacing w:before="120" w:after="120" w:line="240" w:lineRule="auto"/>
        <w:ind w:left="1134" w:hanging="1134"/>
        <w:jc w:val="both"/>
        <w:rPr>
          <w:rFonts w:ascii="Times New Roman" w:hAnsi="Times New Roman"/>
          <w:sz w:val="24"/>
          <w:szCs w:val="24"/>
          <w:lang w:eastAsia="ru-RU"/>
        </w:rPr>
      </w:pPr>
      <w:r w:rsidRPr="00312E2B">
        <w:rPr>
          <w:rFonts w:ascii="Times New Roman" w:hAnsi="Times New Roman"/>
          <w:sz w:val="24"/>
          <w:szCs w:val="24"/>
          <w:lang w:eastAsia="ru-RU"/>
        </w:rPr>
        <w:t>Поручения Федеральных органов исполнительной власти по вопросу раскрытия информации в отношении всей цепочки собственников контрагента, включая бенефициаров (в том числе, конечных);</w:t>
      </w:r>
    </w:p>
    <w:p w:rsidR="00312E2B" w:rsidRPr="00312E2B" w:rsidRDefault="00312E2B" w:rsidP="00312E2B">
      <w:pPr>
        <w:numPr>
          <w:ilvl w:val="1"/>
          <w:numId w:val="21"/>
        </w:numPr>
        <w:tabs>
          <w:tab w:val="left" w:pos="1134"/>
        </w:tabs>
        <w:spacing w:before="120" w:after="120" w:line="240" w:lineRule="auto"/>
        <w:ind w:left="1134" w:hanging="1134"/>
        <w:jc w:val="both"/>
        <w:rPr>
          <w:rFonts w:ascii="Times New Roman" w:hAnsi="Times New Roman"/>
          <w:sz w:val="24"/>
          <w:szCs w:val="24"/>
          <w:lang w:eastAsia="ru-RU"/>
        </w:rPr>
      </w:pPr>
      <w:r w:rsidRPr="00312E2B">
        <w:rPr>
          <w:rFonts w:ascii="Times New Roman" w:hAnsi="Times New Roman"/>
          <w:sz w:val="24"/>
          <w:szCs w:val="24"/>
          <w:lang w:eastAsia="ru-RU"/>
        </w:rPr>
        <w:t>Федеральный закон № 152-ФЗ от 27.07.2006 «О персональных данных»;</w:t>
      </w:r>
    </w:p>
    <w:p w:rsidR="00312E2B" w:rsidRPr="00312E2B" w:rsidRDefault="00312E2B" w:rsidP="00312E2B">
      <w:pPr>
        <w:numPr>
          <w:ilvl w:val="1"/>
          <w:numId w:val="21"/>
        </w:numPr>
        <w:tabs>
          <w:tab w:val="left" w:pos="1134"/>
        </w:tabs>
        <w:spacing w:before="120" w:after="120" w:line="240" w:lineRule="auto"/>
        <w:ind w:left="1134" w:hanging="1134"/>
        <w:jc w:val="both"/>
        <w:rPr>
          <w:rFonts w:ascii="Times New Roman" w:hAnsi="Times New Roman"/>
          <w:sz w:val="24"/>
          <w:szCs w:val="24"/>
          <w:lang w:eastAsia="ru-RU"/>
        </w:rPr>
      </w:pPr>
      <w:r w:rsidRPr="00312E2B">
        <w:rPr>
          <w:rFonts w:ascii="Times New Roman" w:hAnsi="Times New Roman"/>
          <w:sz w:val="24"/>
          <w:szCs w:val="24"/>
          <w:lang w:eastAsia="ru-RU"/>
        </w:rPr>
        <w:t>Постановление ФКЦБ РФ от 02.10.1997  № 27 «Об утверждении Положения о ведении реестра владельцев именных ценных бумаг»;</w:t>
      </w:r>
    </w:p>
    <w:p w:rsidR="00312E2B" w:rsidRPr="00312E2B" w:rsidRDefault="00312E2B" w:rsidP="00312E2B">
      <w:pPr>
        <w:numPr>
          <w:ilvl w:val="1"/>
          <w:numId w:val="21"/>
        </w:numPr>
        <w:tabs>
          <w:tab w:val="left" w:pos="1134"/>
        </w:tabs>
        <w:spacing w:before="120" w:after="120" w:line="240" w:lineRule="auto"/>
        <w:ind w:left="1134" w:hanging="1134"/>
        <w:jc w:val="both"/>
        <w:rPr>
          <w:rFonts w:ascii="Times New Roman" w:hAnsi="Times New Roman"/>
          <w:sz w:val="24"/>
          <w:szCs w:val="24"/>
          <w:lang w:eastAsia="ru-RU"/>
        </w:rPr>
      </w:pPr>
      <w:r w:rsidRPr="00312E2B">
        <w:rPr>
          <w:rFonts w:ascii="Times New Roman" w:hAnsi="Times New Roman"/>
          <w:sz w:val="24"/>
          <w:szCs w:val="24"/>
          <w:lang w:eastAsia="ru-RU"/>
        </w:rPr>
        <w:t>Положение о порядке проведения аккредитации поставщиков товаров, работ, услуг.</w:t>
      </w:r>
    </w:p>
    <w:p w:rsidR="00312E2B" w:rsidRPr="00312E2B" w:rsidRDefault="00312E2B" w:rsidP="00312E2B">
      <w:pPr>
        <w:numPr>
          <w:ilvl w:val="0"/>
          <w:numId w:val="21"/>
        </w:numPr>
        <w:tabs>
          <w:tab w:val="num" w:pos="851"/>
        </w:tabs>
        <w:spacing w:before="120" w:after="120" w:line="240" w:lineRule="auto"/>
        <w:ind w:left="851" w:hanging="851"/>
        <w:jc w:val="both"/>
        <w:outlineLvl w:val="0"/>
        <w:rPr>
          <w:rFonts w:ascii="Times New Roman" w:hAnsi="Times New Roman"/>
          <w:b/>
          <w:sz w:val="24"/>
          <w:szCs w:val="24"/>
          <w:lang w:eastAsia="ru-RU"/>
        </w:rPr>
      </w:pPr>
      <w:bookmarkStart w:id="334" w:name="_Toc428869273"/>
      <w:bookmarkStart w:id="335" w:name="_Toc428869462"/>
      <w:bookmarkStart w:id="336" w:name="_Toc428870036"/>
      <w:bookmarkStart w:id="337" w:name="_Toc428870421"/>
      <w:bookmarkStart w:id="338" w:name="_Toc443556218"/>
      <w:r w:rsidRPr="00312E2B">
        <w:rPr>
          <w:rFonts w:ascii="Times New Roman" w:hAnsi="Times New Roman"/>
          <w:b/>
          <w:sz w:val="24"/>
          <w:szCs w:val="24"/>
          <w:lang w:eastAsia="ru-RU"/>
        </w:rPr>
        <w:t>Общие положения</w:t>
      </w:r>
      <w:bookmarkEnd w:id="334"/>
      <w:bookmarkEnd w:id="335"/>
      <w:bookmarkEnd w:id="336"/>
      <w:bookmarkEnd w:id="337"/>
      <w:bookmarkEnd w:id="338"/>
    </w:p>
    <w:p w:rsidR="00312E2B" w:rsidRPr="00312E2B" w:rsidRDefault="00312E2B" w:rsidP="00312E2B">
      <w:pPr>
        <w:numPr>
          <w:ilvl w:val="1"/>
          <w:numId w:val="21"/>
        </w:numPr>
        <w:tabs>
          <w:tab w:val="left" w:pos="1134"/>
        </w:tabs>
        <w:spacing w:before="120" w:after="120" w:line="240" w:lineRule="auto"/>
        <w:ind w:left="1134" w:hanging="1134"/>
        <w:jc w:val="both"/>
        <w:rPr>
          <w:rFonts w:ascii="Times New Roman" w:hAnsi="Times New Roman"/>
          <w:sz w:val="24"/>
          <w:szCs w:val="24"/>
          <w:lang w:eastAsia="ru-RU"/>
        </w:rPr>
      </w:pPr>
      <w:r w:rsidRPr="00312E2B">
        <w:rPr>
          <w:rFonts w:ascii="Times New Roman" w:hAnsi="Times New Roman"/>
          <w:sz w:val="24"/>
          <w:szCs w:val="24"/>
          <w:lang w:eastAsia="ru-RU"/>
        </w:rPr>
        <w:t xml:space="preserve">Контрагенты, с которыми Общество планирует заключить </w:t>
      </w:r>
      <w:r w:rsidRPr="00312E2B">
        <w:rPr>
          <w:rFonts w:ascii="Times New Roman" w:hAnsi="Times New Roman"/>
          <w:sz w:val="24"/>
          <w:szCs w:val="24"/>
        </w:rPr>
        <w:t xml:space="preserve">или </w:t>
      </w:r>
      <w:r w:rsidRPr="00312E2B">
        <w:rPr>
          <w:rFonts w:ascii="Times New Roman" w:hAnsi="Times New Roman"/>
          <w:sz w:val="24"/>
          <w:szCs w:val="24"/>
          <w:lang w:eastAsia="ru-RU"/>
        </w:rPr>
        <w:t>заключило договор, обязаны представить сведения в отношении всей цепочки собственников, включая бенефициаров (в том числе, конечных).</w:t>
      </w:r>
    </w:p>
    <w:p w:rsidR="00312E2B" w:rsidRPr="00312E2B" w:rsidRDefault="00312E2B" w:rsidP="00312E2B">
      <w:pPr>
        <w:numPr>
          <w:ilvl w:val="1"/>
          <w:numId w:val="21"/>
        </w:numPr>
        <w:tabs>
          <w:tab w:val="left" w:pos="1134"/>
        </w:tabs>
        <w:spacing w:before="120" w:after="120" w:line="240" w:lineRule="auto"/>
        <w:ind w:left="1134" w:hanging="1134"/>
        <w:jc w:val="both"/>
        <w:rPr>
          <w:rFonts w:ascii="Times New Roman" w:hAnsi="Times New Roman"/>
          <w:sz w:val="24"/>
          <w:szCs w:val="24"/>
          <w:lang w:eastAsia="ru-RU"/>
        </w:rPr>
      </w:pPr>
      <w:r w:rsidRPr="00312E2B">
        <w:rPr>
          <w:rFonts w:ascii="Times New Roman" w:hAnsi="Times New Roman"/>
          <w:sz w:val="24"/>
          <w:szCs w:val="24"/>
          <w:lang w:eastAsia="ru-RU"/>
        </w:rPr>
        <w:t>Контрагенты, подавшие заявление на прохождение процедуры аккредитации или получившие статус аккредитованного поставщика (подрядчика, исполнителя) обязаны представить сведения в отношении всей цепочки собственников, включая бенефициаров (в том числе, конечных).</w:t>
      </w:r>
    </w:p>
    <w:p w:rsidR="00312E2B" w:rsidRPr="00312E2B" w:rsidRDefault="00312E2B" w:rsidP="00312E2B">
      <w:pPr>
        <w:numPr>
          <w:ilvl w:val="1"/>
          <w:numId w:val="21"/>
        </w:numPr>
        <w:tabs>
          <w:tab w:val="left" w:pos="1134"/>
        </w:tabs>
        <w:spacing w:before="120" w:after="120" w:line="240" w:lineRule="auto"/>
        <w:ind w:left="1134" w:hanging="1134"/>
        <w:jc w:val="both"/>
        <w:rPr>
          <w:rFonts w:ascii="Times New Roman" w:hAnsi="Times New Roman"/>
          <w:sz w:val="24"/>
          <w:szCs w:val="24"/>
          <w:lang w:eastAsia="ru-RU"/>
        </w:rPr>
      </w:pPr>
      <w:r w:rsidRPr="00312E2B">
        <w:rPr>
          <w:rFonts w:ascii="Times New Roman" w:hAnsi="Times New Roman"/>
          <w:sz w:val="24"/>
          <w:szCs w:val="24"/>
          <w:lang w:eastAsia="ru-RU"/>
        </w:rPr>
        <w:t xml:space="preserve">Контрагенты, представившие сведения в соответствии с п.п.4.1 и 4.2 настоящего Положения, обязаны уведомлять обо всех изменениях в отношении всей цепочки собственников, включая бенефициаров (в том числе, конечных), а также о смене единоличного исполнительного органа  не позднее 5 (пяти) календарных дней с даты наступления таких изменений, с последующим представлением документов, подтверждающих указанные изменения. </w:t>
      </w:r>
    </w:p>
    <w:p w:rsidR="00312E2B" w:rsidRPr="00312E2B" w:rsidRDefault="00312E2B" w:rsidP="00312E2B">
      <w:pPr>
        <w:numPr>
          <w:ilvl w:val="1"/>
          <w:numId w:val="21"/>
        </w:numPr>
        <w:tabs>
          <w:tab w:val="left" w:pos="1134"/>
        </w:tabs>
        <w:spacing w:before="120" w:after="120" w:line="240" w:lineRule="auto"/>
        <w:ind w:left="1134" w:hanging="1134"/>
        <w:jc w:val="both"/>
        <w:rPr>
          <w:rFonts w:ascii="Times New Roman" w:hAnsi="Times New Roman"/>
          <w:sz w:val="24"/>
          <w:szCs w:val="24"/>
          <w:lang w:eastAsia="ru-RU"/>
        </w:rPr>
      </w:pPr>
      <w:r w:rsidRPr="00312E2B">
        <w:rPr>
          <w:rFonts w:ascii="Times New Roman" w:hAnsi="Times New Roman"/>
          <w:sz w:val="24"/>
          <w:szCs w:val="24"/>
          <w:lang w:eastAsia="ru-RU"/>
        </w:rPr>
        <w:t>Нормы настоящего раздела, за исключением положений, касающихся уведомлений о смене единоличного исполнительного органа,  не распространяются на заключенные/планируемые к заключению договора, в случае если контрагент является лицом, к которому могут быть применены специальные условия раскрытия информации в соответствии с разделом 9 настоящего Положения.</w:t>
      </w:r>
    </w:p>
    <w:p w:rsidR="00312E2B" w:rsidRPr="00312E2B" w:rsidRDefault="00312E2B" w:rsidP="00312E2B">
      <w:pPr>
        <w:numPr>
          <w:ilvl w:val="2"/>
          <w:numId w:val="21"/>
        </w:numPr>
        <w:tabs>
          <w:tab w:val="left" w:pos="1134"/>
        </w:tabs>
        <w:spacing w:before="120" w:after="120" w:line="240" w:lineRule="auto"/>
        <w:ind w:left="1134" w:hanging="1134"/>
        <w:jc w:val="both"/>
        <w:rPr>
          <w:rFonts w:ascii="Times New Roman" w:hAnsi="Times New Roman"/>
          <w:sz w:val="24"/>
          <w:szCs w:val="24"/>
          <w:lang w:eastAsia="ru-RU"/>
        </w:rPr>
      </w:pPr>
      <w:r w:rsidRPr="00312E2B">
        <w:rPr>
          <w:rFonts w:ascii="Times New Roman" w:hAnsi="Times New Roman"/>
          <w:sz w:val="24"/>
          <w:szCs w:val="24"/>
          <w:lang w:eastAsia="ru-RU"/>
        </w:rPr>
        <w:t>При применении пункта 4.4. В составе комплекта документов к проекту договора (документов по аккредитации и документов по Закупочной процедуре) должна  быть представлена пояснительная записка, в которой должно содержаться экономическое и</w:t>
      </w:r>
      <w:r w:rsidR="00A746C6">
        <w:rPr>
          <w:rFonts w:ascii="Times New Roman" w:hAnsi="Times New Roman"/>
          <w:sz w:val="24"/>
          <w:szCs w:val="24"/>
          <w:lang w:eastAsia="ru-RU"/>
        </w:rPr>
        <w:t>/или</w:t>
      </w:r>
      <w:r w:rsidRPr="00312E2B">
        <w:rPr>
          <w:rFonts w:ascii="Times New Roman" w:hAnsi="Times New Roman"/>
          <w:sz w:val="24"/>
          <w:szCs w:val="24"/>
          <w:lang w:eastAsia="ru-RU"/>
        </w:rPr>
        <w:t xml:space="preserve"> иное обоснование не включения в обязанность контрагента представить и поддерживать в актуальном состоянии сведения в отношении всей цепочки собственников, включая бенефициаров (в том числе, конечных).</w:t>
      </w:r>
    </w:p>
    <w:p w:rsidR="00312E2B" w:rsidRPr="00312E2B" w:rsidRDefault="00312E2B" w:rsidP="00312E2B">
      <w:pPr>
        <w:numPr>
          <w:ilvl w:val="2"/>
          <w:numId w:val="21"/>
        </w:numPr>
        <w:tabs>
          <w:tab w:val="left" w:pos="1134"/>
        </w:tabs>
        <w:spacing w:before="120" w:after="120" w:line="240" w:lineRule="auto"/>
        <w:ind w:left="1134" w:hanging="1134"/>
        <w:jc w:val="both"/>
        <w:rPr>
          <w:rFonts w:ascii="Times New Roman" w:hAnsi="Times New Roman"/>
          <w:sz w:val="24"/>
          <w:szCs w:val="24"/>
          <w:lang w:eastAsia="ru-RU"/>
        </w:rPr>
      </w:pPr>
      <w:r w:rsidRPr="00312E2B">
        <w:rPr>
          <w:rFonts w:ascii="Times New Roman" w:hAnsi="Times New Roman"/>
          <w:sz w:val="24"/>
          <w:szCs w:val="24"/>
          <w:lang w:eastAsia="ru-RU"/>
        </w:rPr>
        <w:t>Пояснительная записка представляется на основании документов, полученных от контрагента:</w:t>
      </w:r>
    </w:p>
    <w:p w:rsidR="00312E2B" w:rsidRPr="00312E2B" w:rsidRDefault="00312E2B" w:rsidP="00312E2B">
      <w:pPr>
        <w:numPr>
          <w:ilvl w:val="0"/>
          <w:numId w:val="22"/>
        </w:numPr>
        <w:tabs>
          <w:tab w:val="left" w:pos="1701"/>
        </w:tabs>
        <w:spacing w:before="120" w:after="120" w:line="240" w:lineRule="auto"/>
        <w:ind w:left="1134" w:firstLine="142"/>
        <w:contextualSpacing/>
        <w:jc w:val="both"/>
        <w:rPr>
          <w:rFonts w:ascii="Times New Roman" w:hAnsi="Times New Roman"/>
          <w:sz w:val="24"/>
          <w:szCs w:val="24"/>
        </w:rPr>
      </w:pPr>
      <w:r w:rsidRPr="00312E2B">
        <w:rPr>
          <w:rFonts w:ascii="Times New Roman" w:hAnsi="Times New Roman"/>
          <w:sz w:val="24"/>
          <w:szCs w:val="24"/>
        </w:rPr>
        <w:t>при проведении Закупочных процедур способом «единственный поставщик», «упрощенная процедура закупки», а также иных видов подготовки к заключению, заключения и исполнения договоров – Инициатором договора;</w:t>
      </w:r>
    </w:p>
    <w:p w:rsidR="00312E2B" w:rsidRPr="00312E2B" w:rsidRDefault="00312E2B" w:rsidP="00312E2B">
      <w:pPr>
        <w:numPr>
          <w:ilvl w:val="0"/>
          <w:numId w:val="22"/>
        </w:numPr>
        <w:tabs>
          <w:tab w:val="left" w:pos="1701"/>
        </w:tabs>
        <w:spacing w:before="120" w:after="120" w:line="240" w:lineRule="auto"/>
        <w:ind w:left="1134" w:firstLine="142"/>
        <w:contextualSpacing/>
        <w:jc w:val="both"/>
        <w:rPr>
          <w:rFonts w:ascii="Times New Roman" w:hAnsi="Times New Roman"/>
          <w:sz w:val="24"/>
          <w:szCs w:val="24"/>
        </w:rPr>
      </w:pPr>
      <w:r w:rsidRPr="00312E2B">
        <w:rPr>
          <w:rFonts w:ascii="Times New Roman" w:hAnsi="Times New Roman"/>
          <w:sz w:val="24"/>
          <w:szCs w:val="24"/>
        </w:rPr>
        <w:t>при проведении конкурентных Закупочных процедур – Куратором закупки;</w:t>
      </w:r>
    </w:p>
    <w:p w:rsidR="00312E2B" w:rsidRPr="00312E2B" w:rsidRDefault="00312E2B" w:rsidP="00312E2B">
      <w:pPr>
        <w:numPr>
          <w:ilvl w:val="0"/>
          <w:numId w:val="22"/>
        </w:numPr>
        <w:tabs>
          <w:tab w:val="left" w:pos="1701"/>
        </w:tabs>
        <w:spacing w:before="120" w:after="120" w:line="240" w:lineRule="auto"/>
        <w:ind w:left="1134" w:firstLine="142"/>
        <w:contextualSpacing/>
        <w:jc w:val="both"/>
        <w:rPr>
          <w:rFonts w:ascii="Times New Roman" w:hAnsi="Times New Roman"/>
          <w:sz w:val="24"/>
          <w:szCs w:val="24"/>
        </w:rPr>
      </w:pPr>
      <w:r w:rsidRPr="00312E2B">
        <w:rPr>
          <w:rFonts w:ascii="Times New Roman" w:hAnsi="Times New Roman"/>
          <w:sz w:val="24"/>
          <w:szCs w:val="24"/>
        </w:rPr>
        <w:t>при проведении процедуры аккредитации поставщиков (подрядчиков, исполнителей) – работником, ответственным за процедуру аккредитации</w:t>
      </w:r>
    </w:p>
    <w:p w:rsidR="00312E2B" w:rsidRPr="00312E2B" w:rsidRDefault="00312E2B" w:rsidP="00312E2B">
      <w:pPr>
        <w:numPr>
          <w:ilvl w:val="1"/>
          <w:numId w:val="21"/>
        </w:numPr>
        <w:tabs>
          <w:tab w:val="left" w:pos="1134"/>
        </w:tabs>
        <w:spacing w:before="120" w:after="120" w:line="240" w:lineRule="auto"/>
        <w:ind w:left="1134" w:hanging="1134"/>
        <w:jc w:val="both"/>
        <w:rPr>
          <w:rFonts w:ascii="Times New Roman" w:hAnsi="Times New Roman"/>
          <w:sz w:val="24"/>
          <w:szCs w:val="24"/>
          <w:lang w:eastAsia="ru-RU"/>
        </w:rPr>
      </w:pPr>
      <w:r w:rsidRPr="00312E2B">
        <w:rPr>
          <w:rFonts w:ascii="Times New Roman" w:hAnsi="Times New Roman"/>
          <w:sz w:val="24"/>
          <w:szCs w:val="24"/>
          <w:lang w:eastAsia="ru-RU"/>
        </w:rPr>
        <w:t>Организатор закупки обязан включить в текст проекта договора, являющегося приложением к Закупочной документации, обязанность контрагента раскрывать Заказчику информацию о каких-либо изменениях сведений в отношении всей цепочки собственников контрагента, включая бенефициаров (в том числе, конечных)</w:t>
      </w:r>
      <w:r w:rsidRPr="00312E2B">
        <w:rPr>
          <w:rFonts w:ascii="Times New Roman" w:hAnsi="Times New Roman"/>
          <w:sz w:val="28"/>
          <w:szCs w:val="28"/>
          <w:lang w:eastAsia="ru-RU"/>
        </w:rPr>
        <w:t xml:space="preserve"> </w:t>
      </w:r>
      <w:r w:rsidRPr="00312E2B">
        <w:rPr>
          <w:rFonts w:ascii="Times New Roman" w:hAnsi="Times New Roman"/>
          <w:sz w:val="24"/>
          <w:szCs w:val="24"/>
          <w:lang w:eastAsia="ru-RU"/>
        </w:rPr>
        <w:t>, а также о смене единоличного исполнительного органа  с представлением подтверждающих документов в течение 5 (пяти) календарных дней с даты таких изменений.</w:t>
      </w:r>
    </w:p>
    <w:p w:rsidR="00312E2B" w:rsidRPr="00312E2B" w:rsidRDefault="00312E2B" w:rsidP="00312E2B">
      <w:pPr>
        <w:numPr>
          <w:ilvl w:val="1"/>
          <w:numId w:val="21"/>
        </w:numPr>
        <w:tabs>
          <w:tab w:val="left" w:pos="1134"/>
        </w:tabs>
        <w:spacing w:before="120" w:after="120" w:line="240" w:lineRule="auto"/>
        <w:ind w:left="1134" w:hanging="1134"/>
        <w:jc w:val="both"/>
        <w:rPr>
          <w:rFonts w:ascii="Times New Roman" w:hAnsi="Times New Roman"/>
          <w:sz w:val="24"/>
          <w:szCs w:val="24"/>
          <w:lang w:eastAsia="ru-RU"/>
        </w:rPr>
      </w:pPr>
      <w:r w:rsidRPr="00312E2B">
        <w:rPr>
          <w:rFonts w:ascii="Times New Roman" w:hAnsi="Times New Roman"/>
          <w:sz w:val="24"/>
          <w:szCs w:val="24"/>
          <w:lang w:eastAsia="ru-RU"/>
        </w:rPr>
        <w:t>Организатор закупки обязан установить в Закупочной документации обязанность контрагента включить в текст проекта договора, планируемый к заключению, обязательства контрагента раскрывать информацию о каких-либо изменениях сведений в отношении всей цепочки собственников контрагента, включая бенефициаров (в том числе, конечных), а также о смене единоличного исполнительного органа  с представлением подтверждающих документов в течение 5 (пяти) календарных дней с даты таких изменений. Данное условие применяется, если в Закупочной документации предусмотрено, что проект договора представляется контрагентом.</w:t>
      </w:r>
    </w:p>
    <w:p w:rsidR="00312E2B" w:rsidRPr="00312E2B" w:rsidRDefault="00312E2B" w:rsidP="00312E2B">
      <w:pPr>
        <w:numPr>
          <w:ilvl w:val="1"/>
          <w:numId w:val="21"/>
        </w:numPr>
        <w:tabs>
          <w:tab w:val="left" w:pos="1134"/>
        </w:tabs>
        <w:spacing w:before="120" w:after="120" w:line="240" w:lineRule="auto"/>
        <w:ind w:left="1134" w:hanging="1134"/>
        <w:jc w:val="both"/>
        <w:rPr>
          <w:rFonts w:ascii="Times New Roman" w:hAnsi="Times New Roman"/>
          <w:sz w:val="24"/>
          <w:szCs w:val="24"/>
          <w:lang w:eastAsia="ru-RU"/>
        </w:rPr>
      </w:pPr>
      <w:r w:rsidRPr="00312E2B">
        <w:rPr>
          <w:rFonts w:ascii="Times New Roman" w:hAnsi="Times New Roman"/>
          <w:sz w:val="24"/>
          <w:szCs w:val="24"/>
          <w:lang w:eastAsia="ru-RU"/>
        </w:rPr>
        <w:t>Контрагент / Участник (Победитель) Закупочной процедуры обязан представить сведения в отношении всей цепочки собственников, включая бенефициаров (в том числе, конечных) с приложением копий подтверждающих документов,  в порядке и на условиях, предусмотренных настоящим Положением и/или Закупочной документацией.</w:t>
      </w:r>
    </w:p>
    <w:p w:rsidR="00312E2B" w:rsidRPr="00312E2B" w:rsidRDefault="00312E2B" w:rsidP="00312E2B">
      <w:pPr>
        <w:numPr>
          <w:ilvl w:val="1"/>
          <w:numId w:val="21"/>
        </w:numPr>
        <w:tabs>
          <w:tab w:val="left" w:pos="1134"/>
        </w:tabs>
        <w:spacing w:before="120" w:after="120" w:line="240" w:lineRule="auto"/>
        <w:ind w:left="1134" w:hanging="1134"/>
        <w:jc w:val="both"/>
        <w:rPr>
          <w:rFonts w:ascii="Times New Roman" w:hAnsi="Times New Roman"/>
          <w:sz w:val="24"/>
          <w:szCs w:val="24"/>
          <w:lang w:eastAsia="ru-RU"/>
        </w:rPr>
      </w:pPr>
      <w:r w:rsidRPr="00312E2B">
        <w:rPr>
          <w:rFonts w:ascii="Times New Roman" w:hAnsi="Times New Roman"/>
          <w:sz w:val="24"/>
          <w:szCs w:val="24"/>
          <w:lang w:eastAsia="ru-RU"/>
        </w:rPr>
        <w:t>Любые решения с отклонением от норм данного Положения, принятие которых необходимо для осуществления финансово-хозяйственной деятельности Общества, могут быть приняты только уполномоченным коллегиальным органом.</w:t>
      </w:r>
    </w:p>
    <w:p w:rsidR="00312E2B" w:rsidRPr="00312E2B" w:rsidRDefault="00312E2B" w:rsidP="00312E2B">
      <w:pPr>
        <w:numPr>
          <w:ilvl w:val="1"/>
          <w:numId w:val="21"/>
        </w:numPr>
        <w:tabs>
          <w:tab w:val="left" w:pos="1134"/>
        </w:tabs>
        <w:spacing w:before="120" w:after="120" w:line="240" w:lineRule="auto"/>
        <w:ind w:left="1134" w:hanging="1134"/>
        <w:jc w:val="both"/>
        <w:rPr>
          <w:rFonts w:ascii="Times New Roman" w:hAnsi="Times New Roman"/>
          <w:sz w:val="24"/>
          <w:szCs w:val="24"/>
          <w:lang w:eastAsia="ru-RU"/>
        </w:rPr>
      </w:pPr>
      <w:r w:rsidRPr="00312E2B">
        <w:rPr>
          <w:rFonts w:ascii="Times New Roman" w:hAnsi="Times New Roman"/>
          <w:sz w:val="24"/>
          <w:szCs w:val="24"/>
          <w:lang w:eastAsia="ru-RU"/>
        </w:rPr>
        <w:t>Нормы настоящего Положения не распространяются на:</w:t>
      </w:r>
    </w:p>
    <w:p w:rsidR="00312E2B" w:rsidRPr="00312E2B" w:rsidRDefault="00312E2B" w:rsidP="00312E2B">
      <w:pPr>
        <w:numPr>
          <w:ilvl w:val="2"/>
          <w:numId w:val="21"/>
        </w:numPr>
        <w:tabs>
          <w:tab w:val="left" w:pos="1134"/>
        </w:tabs>
        <w:spacing w:before="120" w:after="120" w:line="240" w:lineRule="auto"/>
        <w:ind w:left="1134" w:hanging="1134"/>
        <w:jc w:val="both"/>
        <w:rPr>
          <w:rFonts w:ascii="Times New Roman" w:hAnsi="Times New Roman"/>
          <w:sz w:val="24"/>
          <w:szCs w:val="24"/>
          <w:lang w:eastAsia="ru-RU"/>
        </w:rPr>
      </w:pPr>
      <w:r w:rsidRPr="00312E2B">
        <w:rPr>
          <w:rFonts w:ascii="Times New Roman" w:hAnsi="Times New Roman"/>
          <w:sz w:val="24"/>
          <w:szCs w:val="24"/>
          <w:lang w:eastAsia="ru-RU"/>
        </w:rPr>
        <w:t>Контрагентов, с которыми заключены или планируются к заключению публичные договоры и/или договоры присоединения, отказ и уклонение от заключения которых не допускается в соответствии с законодательством РФ.</w:t>
      </w:r>
    </w:p>
    <w:p w:rsidR="00312E2B" w:rsidRPr="00312E2B" w:rsidRDefault="00312E2B" w:rsidP="00312E2B">
      <w:pPr>
        <w:numPr>
          <w:ilvl w:val="2"/>
          <w:numId w:val="21"/>
        </w:numPr>
        <w:tabs>
          <w:tab w:val="left" w:pos="1134"/>
        </w:tabs>
        <w:spacing w:before="120" w:after="120" w:line="240" w:lineRule="auto"/>
        <w:ind w:left="1134" w:hanging="1134"/>
        <w:jc w:val="both"/>
        <w:rPr>
          <w:rFonts w:ascii="Times New Roman" w:hAnsi="Times New Roman"/>
          <w:sz w:val="24"/>
          <w:szCs w:val="24"/>
          <w:lang w:eastAsia="ru-RU"/>
        </w:rPr>
      </w:pPr>
      <w:r w:rsidRPr="00312E2B">
        <w:rPr>
          <w:rFonts w:ascii="Times New Roman" w:hAnsi="Times New Roman"/>
          <w:sz w:val="24"/>
          <w:szCs w:val="24"/>
          <w:lang w:eastAsia="ru-RU"/>
        </w:rPr>
        <w:t>Контрагентов, по договорам с которыми отсутствуют обязательства сторон по осуществлению каких-либо платежей и представлению имущества (в том числе по представлению имущественных прав, освобождению от имущественных обязанностей), выполнению работ, оказанию услуг.</w:t>
      </w:r>
    </w:p>
    <w:p w:rsidR="00312E2B" w:rsidRPr="00312E2B" w:rsidRDefault="00312E2B" w:rsidP="00312E2B">
      <w:pPr>
        <w:numPr>
          <w:ilvl w:val="2"/>
          <w:numId w:val="21"/>
        </w:numPr>
        <w:tabs>
          <w:tab w:val="left" w:pos="1134"/>
        </w:tabs>
        <w:spacing w:before="120" w:after="120" w:line="240" w:lineRule="auto"/>
        <w:ind w:left="1134" w:hanging="1134"/>
        <w:jc w:val="both"/>
        <w:rPr>
          <w:rFonts w:ascii="Times New Roman" w:hAnsi="Times New Roman"/>
          <w:sz w:val="24"/>
          <w:szCs w:val="24"/>
          <w:lang w:eastAsia="ru-RU"/>
        </w:rPr>
      </w:pPr>
      <w:r w:rsidRPr="00312E2B">
        <w:rPr>
          <w:rFonts w:ascii="Times New Roman" w:hAnsi="Times New Roman"/>
          <w:sz w:val="24"/>
          <w:szCs w:val="24"/>
          <w:lang w:eastAsia="ru-RU"/>
        </w:rPr>
        <w:t>Контрагентов по биржевым договорам, а также иными договорами (сделками), при заключении которых Обществу не представлено право выбора контрагента.</w:t>
      </w:r>
    </w:p>
    <w:p w:rsidR="00312E2B" w:rsidRPr="00312E2B" w:rsidRDefault="00312E2B" w:rsidP="00312E2B">
      <w:pPr>
        <w:numPr>
          <w:ilvl w:val="1"/>
          <w:numId w:val="21"/>
        </w:numPr>
        <w:tabs>
          <w:tab w:val="left" w:pos="1134"/>
        </w:tabs>
        <w:spacing w:before="120" w:after="120" w:line="240" w:lineRule="auto"/>
        <w:ind w:left="1134" w:hanging="1134"/>
        <w:jc w:val="both"/>
        <w:rPr>
          <w:rFonts w:ascii="Times New Roman" w:hAnsi="Times New Roman"/>
          <w:sz w:val="24"/>
          <w:szCs w:val="24"/>
          <w:lang w:eastAsia="ru-RU"/>
        </w:rPr>
      </w:pPr>
      <w:r w:rsidRPr="00312E2B">
        <w:rPr>
          <w:rFonts w:ascii="Times New Roman" w:hAnsi="Times New Roman"/>
          <w:sz w:val="24"/>
          <w:szCs w:val="24"/>
          <w:lang w:eastAsia="ru-RU"/>
        </w:rPr>
        <w:t>Информация в отношении всей цепочки собственников контрагента, включая бенефициаров (в том числе, конечных), является конфиденциальной. Обработка и хранение информации о цепочке собственников контрагентов осуществляется в соответствии с требованиями Федерального закона № 152-ФЗ от 27.07.2006 «О персональных данных». В целях исполнения Федерального закона № 152-ФЗ от 27.07.2006 «О персональных данных» контрагенту необходимо представить согласия на обработку персональных данных по форме приложения № 2 к настоящему Положению.</w:t>
      </w:r>
    </w:p>
    <w:p w:rsidR="00312E2B" w:rsidRPr="00312E2B" w:rsidRDefault="00312E2B" w:rsidP="00312E2B">
      <w:pPr>
        <w:numPr>
          <w:ilvl w:val="1"/>
          <w:numId w:val="21"/>
        </w:numPr>
        <w:tabs>
          <w:tab w:val="left" w:pos="1134"/>
        </w:tabs>
        <w:spacing w:before="120" w:after="120" w:line="240" w:lineRule="auto"/>
        <w:ind w:left="1134" w:hanging="1134"/>
        <w:jc w:val="both"/>
        <w:rPr>
          <w:rFonts w:ascii="Times New Roman" w:hAnsi="Times New Roman"/>
          <w:sz w:val="24"/>
          <w:szCs w:val="24"/>
          <w:lang w:eastAsia="ru-RU"/>
        </w:rPr>
      </w:pPr>
      <w:r w:rsidRPr="00312E2B">
        <w:rPr>
          <w:rFonts w:ascii="Times New Roman" w:hAnsi="Times New Roman"/>
          <w:sz w:val="24"/>
          <w:szCs w:val="24"/>
          <w:lang w:eastAsia="ru-RU"/>
        </w:rPr>
        <w:t>Все работники, участвующие в процессе обработки и хранении информации в отношении всей цепочки собственников контрагентов, включая бенефициаров (в том числе, конечных), обязаны подписать соглашение о конфиденциальности с целью недопущения разглашения или передачи третьим лицам, указанной информации.</w:t>
      </w:r>
    </w:p>
    <w:p w:rsidR="00312E2B" w:rsidRPr="00312E2B" w:rsidRDefault="00312E2B" w:rsidP="00312E2B">
      <w:pPr>
        <w:numPr>
          <w:ilvl w:val="0"/>
          <w:numId w:val="21"/>
        </w:numPr>
        <w:tabs>
          <w:tab w:val="num" w:pos="851"/>
        </w:tabs>
        <w:spacing w:before="120" w:after="120" w:line="240" w:lineRule="auto"/>
        <w:ind w:left="851" w:hanging="851"/>
        <w:jc w:val="both"/>
        <w:outlineLvl w:val="0"/>
        <w:rPr>
          <w:rFonts w:ascii="Times New Roman" w:hAnsi="Times New Roman"/>
          <w:b/>
          <w:sz w:val="24"/>
          <w:szCs w:val="24"/>
          <w:lang w:eastAsia="ru-RU"/>
        </w:rPr>
      </w:pPr>
      <w:bookmarkStart w:id="339" w:name="_Toc428869274"/>
      <w:bookmarkStart w:id="340" w:name="_Toc428869463"/>
      <w:bookmarkStart w:id="341" w:name="_Toc428870037"/>
      <w:bookmarkStart w:id="342" w:name="_Toc428870422"/>
      <w:bookmarkStart w:id="343" w:name="_Toc443556219"/>
      <w:r w:rsidRPr="00312E2B">
        <w:rPr>
          <w:rFonts w:ascii="Times New Roman" w:hAnsi="Times New Roman"/>
          <w:b/>
          <w:sz w:val="24"/>
          <w:szCs w:val="24"/>
          <w:lang w:eastAsia="ru-RU"/>
        </w:rPr>
        <w:t>Порядок организации работы по раскрытию информации в отношении всей цепочки собственников контрагента, включая бенефициаров (в том числе, конечных)</w:t>
      </w:r>
      <w:bookmarkEnd w:id="339"/>
      <w:bookmarkEnd w:id="340"/>
      <w:bookmarkEnd w:id="341"/>
      <w:bookmarkEnd w:id="342"/>
      <w:bookmarkEnd w:id="343"/>
    </w:p>
    <w:p w:rsidR="00312E2B" w:rsidRPr="00312E2B" w:rsidRDefault="00312E2B" w:rsidP="00312E2B">
      <w:pPr>
        <w:numPr>
          <w:ilvl w:val="1"/>
          <w:numId w:val="21"/>
        </w:numPr>
        <w:tabs>
          <w:tab w:val="left" w:pos="1134"/>
        </w:tabs>
        <w:spacing w:before="120" w:after="120" w:line="240" w:lineRule="auto"/>
        <w:ind w:left="1134" w:hanging="1134"/>
        <w:jc w:val="both"/>
        <w:rPr>
          <w:rFonts w:ascii="Times New Roman" w:hAnsi="Times New Roman"/>
          <w:sz w:val="24"/>
          <w:szCs w:val="24"/>
          <w:lang w:eastAsia="ru-RU"/>
        </w:rPr>
      </w:pPr>
      <w:r w:rsidRPr="00312E2B">
        <w:rPr>
          <w:rFonts w:ascii="Times New Roman" w:hAnsi="Times New Roman"/>
          <w:sz w:val="24"/>
          <w:szCs w:val="24"/>
          <w:lang w:eastAsia="ru-RU"/>
        </w:rPr>
        <w:t>Порядок организации работы при проведении Закупочных процедур способом «единственный поставщик», «упрощенная процедура закупки», любых конкурентных процедур закупки в которых Организатором закупки выступает Общество, а также иные виды подготовки к заключению, заключения и исполнения договоров:</w:t>
      </w:r>
    </w:p>
    <w:p w:rsidR="00312E2B" w:rsidRPr="00312E2B" w:rsidRDefault="00312E2B" w:rsidP="00312E2B">
      <w:pPr>
        <w:numPr>
          <w:ilvl w:val="2"/>
          <w:numId w:val="21"/>
        </w:numPr>
        <w:tabs>
          <w:tab w:val="left" w:pos="1134"/>
        </w:tabs>
        <w:spacing w:before="120" w:after="120" w:line="240" w:lineRule="auto"/>
        <w:ind w:left="1134" w:hanging="1134"/>
        <w:jc w:val="both"/>
        <w:rPr>
          <w:rFonts w:ascii="Times New Roman" w:hAnsi="Times New Roman"/>
          <w:sz w:val="24"/>
          <w:szCs w:val="24"/>
          <w:lang w:eastAsia="ru-RU"/>
        </w:rPr>
      </w:pPr>
      <w:r w:rsidRPr="00312E2B">
        <w:rPr>
          <w:rFonts w:ascii="Times New Roman" w:hAnsi="Times New Roman"/>
          <w:sz w:val="24"/>
          <w:szCs w:val="24"/>
          <w:lang w:eastAsia="ru-RU"/>
        </w:rPr>
        <w:t>Ответственным за получение от контрагента информации в отношении всей  цепочки собственников, включая бенефициаров (в том числе, конечных) по форме в соответствии с Приложением 1 к настоящему Положению и в объеме необходимого комплекта документов является Инициатор договора, а в случае проведения конкурентных процедур закупки – Куратор закупки.</w:t>
      </w:r>
    </w:p>
    <w:p w:rsidR="00312E2B" w:rsidRPr="00312E2B" w:rsidRDefault="00312E2B" w:rsidP="00312E2B">
      <w:pPr>
        <w:numPr>
          <w:ilvl w:val="2"/>
          <w:numId w:val="21"/>
        </w:numPr>
        <w:tabs>
          <w:tab w:val="left" w:pos="1134"/>
        </w:tabs>
        <w:spacing w:before="120" w:after="120" w:line="240" w:lineRule="auto"/>
        <w:ind w:left="1134" w:hanging="1134"/>
        <w:jc w:val="both"/>
        <w:rPr>
          <w:rFonts w:ascii="Times New Roman" w:hAnsi="Times New Roman"/>
          <w:sz w:val="24"/>
          <w:szCs w:val="24"/>
          <w:lang w:eastAsia="ru-RU"/>
        </w:rPr>
      </w:pPr>
      <w:r w:rsidRPr="00312E2B">
        <w:rPr>
          <w:rFonts w:ascii="Times New Roman" w:hAnsi="Times New Roman"/>
          <w:sz w:val="24"/>
          <w:szCs w:val="24"/>
          <w:lang w:eastAsia="ru-RU"/>
        </w:rPr>
        <w:t>Ответственным за проверку полноты раскрытия информации и проверку достоверности представленных сведений является уполномоченное лицо структурного подразделения Общества, ответственного за обеспечение безопасности.</w:t>
      </w:r>
    </w:p>
    <w:p w:rsidR="00312E2B" w:rsidRPr="00312E2B" w:rsidRDefault="00312E2B" w:rsidP="00312E2B">
      <w:pPr>
        <w:numPr>
          <w:ilvl w:val="2"/>
          <w:numId w:val="21"/>
        </w:numPr>
        <w:tabs>
          <w:tab w:val="left" w:pos="1134"/>
        </w:tabs>
        <w:spacing w:before="120" w:after="120" w:line="240" w:lineRule="auto"/>
        <w:ind w:left="1134" w:hanging="1134"/>
        <w:jc w:val="both"/>
        <w:rPr>
          <w:rFonts w:ascii="Times New Roman" w:hAnsi="Times New Roman"/>
          <w:sz w:val="24"/>
          <w:szCs w:val="24"/>
          <w:lang w:eastAsia="ru-RU"/>
        </w:rPr>
      </w:pPr>
      <w:r w:rsidRPr="00312E2B">
        <w:rPr>
          <w:rFonts w:ascii="Times New Roman" w:hAnsi="Times New Roman"/>
          <w:sz w:val="24"/>
          <w:szCs w:val="24"/>
          <w:lang w:eastAsia="ru-RU"/>
        </w:rPr>
        <w:t>При проведении экспертизы на полноту и достоверность сведений в отношении цепочки собственников допускается привлечение к экспертизе подразделений, отвечающие за юридическое, корпоративное и финансовое сопровождение договоров с целью проведения анализа представленного комплекта документов в соответствии со своей компетентностью.</w:t>
      </w:r>
    </w:p>
    <w:p w:rsidR="00312E2B" w:rsidRPr="00312E2B" w:rsidRDefault="00312E2B" w:rsidP="00312E2B">
      <w:pPr>
        <w:numPr>
          <w:ilvl w:val="2"/>
          <w:numId w:val="21"/>
        </w:numPr>
        <w:tabs>
          <w:tab w:val="left" w:pos="1134"/>
        </w:tabs>
        <w:spacing w:before="120" w:after="120" w:line="240" w:lineRule="auto"/>
        <w:ind w:left="1134" w:hanging="1134"/>
        <w:jc w:val="both"/>
        <w:rPr>
          <w:rFonts w:ascii="Times New Roman" w:hAnsi="Times New Roman"/>
          <w:sz w:val="24"/>
          <w:szCs w:val="24"/>
          <w:lang w:eastAsia="ru-RU"/>
        </w:rPr>
      </w:pPr>
      <w:r w:rsidRPr="00312E2B">
        <w:rPr>
          <w:rFonts w:ascii="Times New Roman" w:hAnsi="Times New Roman"/>
          <w:sz w:val="24"/>
          <w:szCs w:val="24"/>
          <w:lang w:eastAsia="ru-RU"/>
        </w:rPr>
        <w:t>Ответственным за актуализацию информации в отношении всей  цепочки собственников, включая бенефициаров (в том числе, конечных), в период заключения и исполнения договора является Инициатор договора.</w:t>
      </w:r>
    </w:p>
    <w:p w:rsidR="00312E2B" w:rsidRPr="00312E2B" w:rsidRDefault="00312E2B" w:rsidP="00312E2B">
      <w:pPr>
        <w:numPr>
          <w:ilvl w:val="2"/>
          <w:numId w:val="21"/>
        </w:numPr>
        <w:tabs>
          <w:tab w:val="left" w:pos="1134"/>
        </w:tabs>
        <w:spacing w:before="120" w:after="120" w:line="240" w:lineRule="auto"/>
        <w:ind w:left="1134" w:hanging="1134"/>
        <w:jc w:val="both"/>
        <w:rPr>
          <w:rFonts w:ascii="Times New Roman" w:hAnsi="Times New Roman"/>
          <w:sz w:val="24"/>
          <w:szCs w:val="24"/>
          <w:lang w:eastAsia="ru-RU"/>
        </w:rPr>
      </w:pPr>
      <w:r w:rsidRPr="00312E2B">
        <w:rPr>
          <w:rFonts w:ascii="Times New Roman" w:hAnsi="Times New Roman"/>
          <w:sz w:val="24"/>
          <w:szCs w:val="24"/>
          <w:lang w:eastAsia="ru-RU"/>
        </w:rPr>
        <w:t>Проверка полноты раскрытия информации производится по следующим критериям:</w:t>
      </w:r>
    </w:p>
    <w:p w:rsidR="00312E2B" w:rsidRPr="00312E2B" w:rsidRDefault="00312E2B" w:rsidP="00312E2B">
      <w:pPr>
        <w:numPr>
          <w:ilvl w:val="3"/>
          <w:numId w:val="21"/>
        </w:numPr>
        <w:tabs>
          <w:tab w:val="left" w:pos="1134"/>
        </w:tabs>
        <w:spacing w:before="120" w:after="120" w:line="240" w:lineRule="auto"/>
        <w:ind w:left="1134" w:hanging="1134"/>
        <w:jc w:val="both"/>
        <w:rPr>
          <w:rFonts w:ascii="Times New Roman" w:hAnsi="Times New Roman"/>
          <w:sz w:val="24"/>
          <w:szCs w:val="24"/>
          <w:lang w:eastAsia="ru-RU"/>
        </w:rPr>
      </w:pPr>
      <w:r w:rsidRPr="00312E2B">
        <w:rPr>
          <w:rFonts w:ascii="Times New Roman" w:hAnsi="Times New Roman"/>
          <w:sz w:val="24"/>
          <w:szCs w:val="24"/>
          <w:lang w:eastAsia="ru-RU"/>
        </w:rPr>
        <w:t>Проверяется наличие Формы по раскрытию информации в соответствии с Приложением 1 к настоящему Положению.</w:t>
      </w:r>
    </w:p>
    <w:p w:rsidR="00312E2B" w:rsidRPr="00312E2B" w:rsidRDefault="00312E2B" w:rsidP="00312E2B">
      <w:pPr>
        <w:numPr>
          <w:ilvl w:val="0"/>
          <w:numId w:val="22"/>
        </w:numPr>
        <w:tabs>
          <w:tab w:val="left" w:pos="1701"/>
        </w:tabs>
        <w:spacing w:before="120" w:after="120" w:line="240" w:lineRule="auto"/>
        <w:ind w:left="1701" w:hanging="567"/>
        <w:contextualSpacing/>
        <w:jc w:val="both"/>
        <w:rPr>
          <w:rFonts w:ascii="Times New Roman" w:hAnsi="Times New Roman"/>
          <w:sz w:val="24"/>
          <w:szCs w:val="24"/>
        </w:rPr>
      </w:pPr>
      <w:r w:rsidRPr="00312E2B">
        <w:rPr>
          <w:rFonts w:ascii="Times New Roman" w:hAnsi="Times New Roman"/>
          <w:sz w:val="24"/>
          <w:szCs w:val="24"/>
        </w:rPr>
        <w:t>проверяется дата заполнения формы по раскрытию информации;</w:t>
      </w:r>
    </w:p>
    <w:p w:rsidR="00312E2B" w:rsidRPr="00312E2B" w:rsidRDefault="00312E2B" w:rsidP="00312E2B">
      <w:pPr>
        <w:numPr>
          <w:ilvl w:val="0"/>
          <w:numId w:val="22"/>
        </w:numPr>
        <w:tabs>
          <w:tab w:val="left" w:pos="1701"/>
        </w:tabs>
        <w:spacing w:before="120" w:after="120" w:line="240" w:lineRule="auto"/>
        <w:ind w:left="1701" w:hanging="567"/>
        <w:contextualSpacing/>
        <w:jc w:val="both"/>
        <w:rPr>
          <w:rFonts w:ascii="Times New Roman" w:hAnsi="Times New Roman"/>
          <w:sz w:val="24"/>
          <w:szCs w:val="24"/>
        </w:rPr>
      </w:pPr>
      <w:r w:rsidRPr="00312E2B">
        <w:rPr>
          <w:rFonts w:ascii="Times New Roman" w:hAnsi="Times New Roman"/>
          <w:sz w:val="24"/>
          <w:szCs w:val="24"/>
        </w:rPr>
        <w:t>проверяется правильность оформления в соответствии с инструкцией к форме;</w:t>
      </w:r>
    </w:p>
    <w:p w:rsidR="00312E2B" w:rsidRPr="00312E2B" w:rsidRDefault="00312E2B" w:rsidP="00312E2B">
      <w:pPr>
        <w:numPr>
          <w:ilvl w:val="0"/>
          <w:numId w:val="22"/>
        </w:numPr>
        <w:tabs>
          <w:tab w:val="left" w:pos="1701"/>
        </w:tabs>
        <w:spacing w:before="120" w:after="120" w:line="240" w:lineRule="auto"/>
        <w:ind w:left="1701" w:hanging="567"/>
        <w:contextualSpacing/>
        <w:jc w:val="both"/>
        <w:rPr>
          <w:rFonts w:ascii="Times New Roman" w:hAnsi="Times New Roman"/>
          <w:sz w:val="24"/>
          <w:szCs w:val="24"/>
        </w:rPr>
      </w:pPr>
      <w:r w:rsidRPr="00312E2B">
        <w:rPr>
          <w:rFonts w:ascii="Times New Roman" w:hAnsi="Times New Roman"/>
          <w:sz w:val="24"/>
          <w:szCs w:val="24"/>
        </w:rPr>
        <w:t>наличие в правой части формы физических или юридических лиц.</w:t>
      </w:r>
    </w:p>
    <w:p w:rsidR="00312E2B" w:rsidRPr="00312E2B" w:rsidRDefault="00312E2B" w:rsidP="00312E2B">
      <w:pPr>
        <w:numPr>
          <w:ilvl w:val="3"/>
          <w:numId w:val="21"/>
        </w:numPr>
        <w:tabs>
          <w:tab w:val="left" w:pos="1134"/>
        </w:tabs>
        <w:spacing w:before="120" w:after="120" w:line="240" w:lineRule="auto"/>
        <w:ind w:left="1134" w:hanging="1134"/>
        <w:jc w:val="both"/>
        <w:rPr>
          <w:rFonts w:ascii="Times New Roman" w:hAnsi="Times New Roman"/>
          <w:sz w:val="24"/>
          <w:szCs w:val="24"/>
          <w:lang w:eastAsia="ru-RU"/>
        </w:rPr>
      </w:pPr>
      <w:r w:rsidRPr="00312E2B">
        <w:rPr>
          <w:rFonts w:ascii="Times New Roman" w:hAnsi="Times New Roman"/>
          <w:sz w:val="24"/>
          <w:szCs w:val="24"/>
          <w:lang w:eastAsia="ru-RU"/>
        </w:rPr>
        <w:t>В соответствии с организационно-правовой формой контрагента проверяется комплект документов согласно п.7.2 настоящего Положения:</w:t>
      </w:r>
    </w:p>
    <w:p w:rsidR="00312E2B" w:rsidRPr="00312E2B" w:rsidRDefault="00312E2B" w:rsidP="00312E2B">
      <w:pPr>
        <w:numPr>
          <w:ilvl w:val="0"/>
          <w:numId w:val="22"/>
        </w:numPr>
        <w:tabs>
          <w:tab w:val="left" w:pos="1701"/>
        </w:tabs>
        <w:spacing w:before="120" w:after="120" w:line="240" w:lineRule="auto"/>
        <w:ind w:left="1701" w:hanging="567"/>
        <w:contextualSpacing/>
        <w:jc w:val="both"/>
        <w:rPr>
          <w:rFonts w:ascii="Times New Roman" w:hAnsi="Times New Roman"/>
          <w:sz w:val="24"/>
          <w:szCs w:val="24"/>
        </w:rPr>
      </w:pPr>
      <w:r w:rsidRPr="00312E2B">
        <w:rPr>
          <w:rFonts w:ascii="Times New Roman" w:hAnsi="Times New Roman"/>
          <w:sz w:val="24"/>
          <w:szCs w:val="24"/>
        </w:rPr>
        <w:t>наличие подтверждающих документов оформленных в соответствии с требованиями законодательства;</w:t>
      </w:r>
    </w:p>
    <w:p w:rsidR="00312E2B" w:rsidRPr="00312E2B" w:rsidRDefault="00312E2B" w:rsidP="00312E2B">
      <w:pPr>
        <w:numPr>
          <w:ilvl w:val="0"/>
          <w:numId w:val="22"/>
        </w:numPr>
        <w:tabs>
          <w:tab w:val="left" w:pos="1701"/>
        </w:tabs>
        <w:spacing w:before="120" w:after="120" w:line="240" w:lineRule="auto"/>
        <w:ind w:left="1701" w:hanging="567"/>
        <w:contextualSpacing/>
        <w:jc w:val="both"/>
        <w:rPr>
          <w:rFonts w:ascii="Times New Roman" w:hAnsi="Times New Roman"/>
          <w:sz w:val="24"/>
          <w:szCs w:val="24"/>
        </w:rPr>
      </w:pPr>
      <w:r w:rsidRPr="00312E2B">
        <w:rPr>
          <w:rFonts w:ascii="Times New Roman" w:hAnsi="Times New Roman"/>
          <w:sz w:val="24"/>
          <w:szCs w:val="24"/>
        </w:rPr>
        <w:t>соответствие данных в подтверждающих документах данным представленным в Форме по раскрытию информации.</w:t>
      </w:r>
    </w:p>
    <w:p w:rsidR="00312E2B" w:rsidRPr="00312E2B" w:rsidRDefault="00312E2B" w:rsidP="00312E2B">
      <w:pPr>
        <w:numPr>
          <w:ilvl w:val="3"/>
          <w:numId w:val="21"/>
        </w:numPr>
        <w:tabs>
          <w:tab w:val="left" w:pos="1134"/>
        </w:tabs>
        <w:spacing w:before="120" w:after="120" w:line="240" w:lineRule="auto"/>
        <w:ind w:left="1134" w:hanging="1134"/>
        <w:jc w:val="both"/>
        <w:rPr>
          <w:rFonts w:ascii="Times New Roman" w:hAnsi="Times New Roman"/>
          <w:sz w:val="24"/>
          <w:szCs w:val="24"/>
          <w:lang w:eastAsia="ru-RU"/>
        </w:rPr>
      </w:pPr>
      <w:r w:rsidRPr="00312E2B">
        <w:rPr>
          <w:rFonts w:ascii="Times New Roman" w:hAnsi="Times New Roman"/>
          <w:sz w:val="24"/>
          <w:szCs w:val="24"/>
          <w:lang w:eastAsia="ru-RU"/>
        </w:rPr>
        <w:t>При наличии в правой части Формы по раскрытию информации в отношении всей  цепочки собственников, включая бенефициаров (в том числе, конечных),  юридических лиц необходимо проверить наличие и правильность оформления комплекта документов по раскрытию собственников (учредителей) указанных юридических лиц. Комплект документов в соответствии с организационно-правовой формой юридических лиц должен соответствовать требованиям, предъявляемым к комплекту документов в зависимости от организационно-правовой формы, согласно п. 7.2 настоящего Положения.</w:t>
      </w:r>
    </w:p>
    <w:p w:rsidR="00312E2B" w:rsidRPr="00312E2B" w:rsidRDefault="00312E2B" w:rsidP="00312E2B">
      <w:pPr>
        <w:numPr>
          <w:ilvl w:val="2"/>
          <w:numId w:val="21"/>
        </w:numPr>
        <w:tabs>
          <w:tab w:val="left" w:pos="1134"/>
        </w:tabs>
        <w:spacing w:before="120" w:after="120" w:line="240" w:lineRule="auto"/>
        <w:ind w:left="1134" w:hanging="1134"/>
        <w:jc w:val="both"/>
        <w:rPr>
          <w:rFonts w:ascii="Times New Roman" w:hAnsi="Times New Roman"/>
          <w:sz w:val="24"/>
          <w:szCs w:val="24"/>
          <w:lang w:eastAsia="ru-RU"/>
        </w:rPr>
      </w:pPr>
      <w:r w:rsidRPr="00312E2B">
        <w:rPr>
          <w:rFonts w:ascii="Times New Roman" w:hAnsi="Times New Roman"/>
          <w:sz w:val="24"/>
          <w:szCs w:val="24"/>
          <w:lang w:eastAsia="ru-RU"/>
        </w:rPr>
        <w:t>По результатам проведенной проверки ответственным за проведение проверки выдается заключение о соответствии/несоответствии представленных данных требованиям, установленных настоящим Положением.</w:t>
      </w:r>
    </w:p>
    <w:p w:rsidR="00312E2B" w:rsidRPr="00312E2B" w:rsidRDefault="00312E2B" w:rsidP="00312E2B">
      <w:pPr>
        <w:numPr>
          <w:ilvl w:val="2"/>
          <w:numId w:val="21"/>
        </w:numPr>
        <w:tabs>
          <w:tab w:val="left" w:pos="1134"/>
        </w:tabs>
        <w:spacing w:before="120" w:after="120" w:line="240" w:lineRule="auto"/>
        <w:ind w:left="1134" w:hanging="1134"/>
        <w:jc w:val="both"/>
        <w:rPr>
          <w:rFonts w:ascii="Times New Roman" w:hAnsi="Times New Roman"/>
          <w:sz w:val="24"/>
          <w:szCs w:val="24"/>
          <w:lang w:eastAsia="ru-RU"/>
        </w:rPr>
      </w:pPr>
      <w:r w:rsidRPr="00312E2B">
        <w:rPr>
          <w:rFonts w:ascii="Times New Roman" w:hAnsi="Times New Roman"/>
          <w:sz w:val="24"/>
          <w:szCs w:val="24"/>
          <w:lang w:eastAsia="ru-RU"/>
        </w:rPr>
        <w:t>В случае соответствия представленных сведений требованиям настоящего Положения, контрагент заносится в Систему раскрытия договоров  согласно разделу 8 настоящего Положения.</w:t>
      </w:r>
    </w:p>
    <w:p w:rsidR="00312E2B" w:rsidRPr="00312E2B" w:rsidRDefault="00312E2B" w:rsidP="00312E2B">
      <w:pPr>
        <w:numPr>
          <w:ilvl w:val="1"/>
          <w:numId w:val="21"/>
        </w:numPr>
        <w:tabs>
          <w:tab w:val="left" w:pos="1134"/>
        </w:tabs>
        <w:spacing w:before="120" w:after="120" w:line="240" w:lineRule="auto"/>
        <w:ind w:left="1134" w:hanging="1134"/>
        <w:jc w:val="both"/>
        <w:rPr>
          <w:rFonts w:ascii="Times New Roman" w:hAnsi="Times New Roman"/>
          <w:sz w:val="24"/>
          <w:szCs w:val="24"/>
          <w:lang w:eastAsia="ru-RU"/>
        </w:rPr>
      </w:pPr>
      <w:r w:rsidRPr="00312E2B">
        <w:rPr>
          <w:rFonts w:ascii="Times New Roman" w:hAnsi="Times New Roman"/>
          <w:sz w:val="24"/>
          <w:szCs w:val="24"/>
          <w:lang w:eastAsia="ru-RU"/>
        </w:rPr>
        <w:t>Порядок организации работы при проведении Закупочных процедур, в которых Организатором закупки выступает Специализированная закупочная организация, а также проведении процедуры аккредитации поставщиков (подрядчиков, исполнителей):</w:t>
      </w:r>
    </w:p>
    <w:p w:rsidR="00312E2B" w:rsidRPr="00312E2B" w:rsidRDefault="00312E2B" w:rsidP="00312E2B">
      <w:pPr>
        <w:numPr>
          <w:ilvl w:val="2"/>
          <w:numId w:val="21"/>
        </w:numPr>
        <w:tabs>
          <w:tab w:val="left" w:pos="1134"/>
        </w:tabs>
        <w:spacing w:before="120" w:after="120" w:line="240" w:lineRule="auto"/>
        <w:ind w:left="1134" w:hanging="1134"/>
        <w:jc w:val="both"/>
        <w:rPr>
          <w:rFonts w:ascii="Times New Roman" w:hAnsi="Times New Roman"/>
          <w:sz w:val="24"/>
          <w:szCs w:val="24"/>
          <w:lang w:eastAsia="ru-RU"/>
        </w:rPr>
      </w:pPr>
      <w:r w:rsidRPr="00312E2B">
        <w:rPr>
          <w:rFonts w:ascii="Times New Roman" w:hAnsi="Times New Roman"/>
          <w:sz w:val="24"/>
          <w:szCs w:val="24"/>
          <w:lang w:eastAsia="ru-RU"/>
        </w:rPr>
        <w:t>Ответственным за получение от контрагента сведений в отношении всей  цепочки собственников, включая бенефициаров (в том числе, конечных), по форме и в объеме необходимого комплекта документов является Куратор закупки.</w:t>
      </w:r>
    </w:p>
    <w:p w:rsidR="00312E2B" w:rsidRPr="00312E2B" w:rsidRDefault="00312E2B" w:rsidP="00312E2B">
      <w:pPr>
        <w:numPr>
          <w:ilvl w:val="2"/>
          <w:numId w:val="21"/>
        </w:numPr>
        <w:tabs>
          <w:tab w:val="left" w:pos="1134"/>
        </w:tabs>
        <w:spacing w:before="120" w:after="120" w:line="240" w:lineRule="auto"/>
        <w:ind w:left="1134" w:hanging="1134"/>
        <w:jc w:val="both"/>
        <w:rPr>
          <w:rFonts w:ascii="Times New Roman" w:hAnsi="Times New Roman"/>
          <w:sz w:val="24"/>
          <w:szCs w:val="24"/>
          <w:lang w:eastAsia="ru-RU"/>
        </w:rPr>
      </w:pPr>
      <w:r w:rsidRPr="00312E2B">
        <w:rPr>
          <w:rFonts w:ascii="Times New Roman" w:hAnsi="Times New Roman"/>
          <w:sz w:val="24"/>
          <w:szCs w:val="24"/>
          <w:lang w:eastAsia="ru-RU"/>
        </w:rPr>
        <w:t>Ответственным за проверку полноты раскрытия информации и проверку достоверности представленных сведений является уполномоченное лицо структурного подразделения Специализированной закупочной организации, ответственного за обеспечение безопасности.</w:t>
      </w:r>
    </w:p>
    <w:p w:rsidR="00312E2B" w:rsidRPr="00312E2B" w:rsidRDefault="00312E2B" w:rsidP="00312E2B">
      <w:pPr>
        <w:numPr>
          <w:ilvl w:val="2"/>
          <w:numId w:val="21"/>
        </w:numPr>
        <w:tabs>
          <w:tab w:val="left" w:pos="1134"/>
        </w:tabs>
        <w:spacing w:before="120" w:after="120" w:line="240" w:lineRule="auto"/>
        <w:ind w:left="1134" w:hanging="1134"/>
        <w:jc w:val="both"/>
        <w:rPr>
          <w:rFonts w:ascii="Times New Roman" w:hAnsi="Times New Roman"/>
          <w:sz w:val="24"/>
          <w:szCs w:val="24"/>
          <w:lang w:eastAsia="ru-RU"/>
        </w:rPr>
      </w:pPr>
      <w:r w:rsidRPr="00312E2B">
        <w:rPr>
          <w:rFonts w:ascii="Times New Roman" w:hAnsi="Times New Roman"/>
          <w:sz w:val="24"/>
          <w:szCs w:val="24"/>
          <w:lang w:eastAsia="ru-RU"/>
        </w:rPr>
        <w:t>При проведении экспертизы на полноту и достоверность сведений в отношении цепочки собственников допускается привлечение к экспертизе подразделений, отвечающие за юридическое, корпоративное и финансовое сопровождение договоров с целью проведения анализа представленного комплекта документов в соответствии со своей компетентностью.</w:t>
      </w:r>
    </w:p>
    <w:p w:rsidR="00312E2B" w:rsidRPr="00312E2B" w:rsidRDefault="00312E2B" w:rsidP="00312E2B">
      <w:pPr>
        <w:numPr>
          <w:ilvl w:val="2"/>
          <w:numId w:val="21"/>
        </w:numPr>
        <w:tabs>
          <w:tab w:val="left" w:pos="1134"/>
        </w:tabs>
        <w:spacing w:before="120" w:after="120" w:line="240" w:lineRule="auto"/>
        <w:ind w:left="1134" w:hanging="1134"/>
        <w:jc w:val="both"/>
        <w:rPr>
          <w:rFonts w:ascii="Times New Roman" w:hAnsi="Times New Roman"/>
          <w:sz w:val="24"/>
          <w:szCs w:val="24"/>
          <w:lang w:eastAsia="ru-RU"/>
        </w:rPr>
      </w:pPr>
      <w:r w:rsidRPr="00312E2B">
        <w:rPr>
          <w:rFonts w:ascii="Times New Roman" w:hAnsi="Times New Roman"/>
          <w:sz w:val="24"/>
          <w:szCs w:val="24"/>
          <w:lang w:eastAsia="ru-RU"/>
        </w:rPr>
        <w:t>Ответственным за актуализацию информации в отношении всей  цепочки собственников, включая бенефициаров (в том числе, конечных), в период проведения Закупочной процедура является Куратор закупки, в период заключения и исполнения договора – Инициатор договора.</w:t>
      </w:r>
    </w:p>
    <w:p w:rsidR="00312E2B" w:rsidRPr="00312E2B" w:rsidRDefault="00312E2B" w:rsidP="00312E2B">
      <w:pPr>
        <w:numPr>
          <w:ilvl w:val="2"/>
          <w:numId w:val="21"/>
        </w:numPr>
        <w:tabs>
          <w:tab w:val="left" w:pos="1134"/>
        </w:tabs>
        <w:spacing w:before="120" w:after="120" w:line="240" w:lineRule="auto"/>
        <w:ind w:left="1134" w:hanging="1134"/>
        <w:jc w:val="both"/>
        <w:rPr>
          <w:rFonts w:ascii="Times New Roman" w:hAnsi="Times New Roman"/>
          <w:sz w:val="24"/>
          <w:szCs w:val="24"/>
          <w:lang w:eastAsia="ru-RU"/>
        </w:rPr>
      </w:pPr>
      <w:r w:rsidRPr="00312E2B">
        <w:rPr>
          <w:rFonts w:ascii="Times New Roman" w:hAnsi="Times New Roman"/>
          <w:sz w:val="24"/>
          <w:szCs w:val="24"/>
          <w:lang w:eastAsia="ru-RU"/>
        </w:rPr>
        <w:t>Проверка полноты раскрытия информации производится по следующим критериям:</w:t>
      </w:r>
    </w:p>
    <w:p w:rsidR="00312E2B" w:rsidRPr="00312E2B" w:rsidRDefault="00312E2B" w:rsidP="00312E2B">
      <w:pPr>
        <w:numPr>
          <w:ilvl w:val="3"/>
          <w:numId w:val="21"/>
        </w:numPr>
        <w:tabs>
          <w:tab w:val="left" w:pos="1134"/>
        </w:tabs>
        <w:spacing w:before="120" w:after="120" w:line="240" w:lineRule="auto"/>
        <w:ind w:left="1134" w:hanging="1134"/>
        <w:jc w:val="both"/>
        <w:rPr>
          <w:rFonts w:ascii="Times New Roman" w:hAnsi="Times New Roman"/>
          <w:sz w:val="24"/>
          <w:szCs w:val="24"/>
          <w:lang w:eastAsia="ru-RU"/>
        </w:rPr>
      </w:pPr>
      <w:r w:rsidRPr="00312E2B">
        <w:rPr>
          <w:rFonts w:ascii="Times New Roman" w:hAnsi="Times New Roman"/>
          <w:sz w:val="24"/>
          <w:szCs w:val="24"/>
          <w:lang w:eastAsia="ru-RU"/>
        </w:rPr>
        <w:t>Проверяется наличие формы по раскрытию информации в соответствии с Приложением 1 к настоящему Положению.</w:t>
      </w:r>
    </w:p>
    <w:p w:rsidR="00312E2B" w:rsidRPr="00312E2B" w:rsidRDefault="00312E2B" w:rsidP="00312E2B">
      <w:pPr>
        <w:numPr>
          <w:ilvl w:val="0"/>
          <w:numId w:val="22"/>
        </w:numPr>
        <w:tabs>
          <w:tab w:val="left" w:pos="1701"/>
        </w:tabs>
        <w:spacing w:before="120" w:after="120" w:line="240" w:lineRule="auto"/>
        <w:ind w:left="1701" w:hanging="567"/>
        <w:contextualSpacing/>
        <w:jc w:val="both"/>
        <w:rPr>
          <w:rFonts w:ascii="Times New Roman" w:hAnsi="Times New Roman"/>
          <w:sz w:val="24"/>
          <w:szCs w:val="24"/>
        </w:rPr>
      </w:pPr>
      <w:r w:rsidRPr="00312E2B">
        <w:rPr>
          <w:rFonts w:ascii="Times New Roman" w:hAnsi="Times New Roman"/>
          <w:sz w:val="24"/>
          <w:szCs w:val="24"/>
        </w:rPr>
        <w:t>проверяется дата заполнения формы;</w:t>
      </w:r>
    </w:p>
    <w:p w:rsidR="00312E2B" w:rsidRPr="00312E2B" w:rsidRDefault="00312E2B" w:rsidP="00312E2B">
      <w:pPr>
        <w:numPr>
          <w:ilvl w:val="0"/>
          <w:numId w:val="22"/>
        </w:numPr>
        <w:tabs>
          <w:tab w:val="left" w:pos="1701"/>
        </w:tabs>
        <w:spacing w:before="120" w:after="120" w:line="240" w:lineRule="auto"/>
        <w:ind w:left="1701" w:hanging="567"/>
        <w:contextualSpacing/>
        <w:jc w:val="both"/>
        <w:rPr>
          <w:rFonts w:ascii="Times New Roman" w:hAnsi="Times New Roman"/>
          <w:sz w:val="24"/>
          <w:szCs w:val="24"/>
        </w:rPr>
      </w:pPr>
      <w:r w:rsidRPr="00312E2B">
        <w:rPr>
          <w:rFonts w:ascii="Times New Roman" w:hAnsi="Times New Roman"/>
          <w:sz w:val="24"/>
          <w:szCs w:val="24"/>
        </w:rPr>
        <w:t>проверяется правильность оформления в соответствии с инструкцией к форме;</w:t>
      </w:r>
    </w:p>
    <w:p w:rsidR="00312E2B" w:rsidRPr="00312E2B" w:rsidRDefault="00312E2B" w:rsidP="00312E2B">
      <w:pPr>
        <w:numPr>
          <w:ilvl w:val="0"/>
          <w:numId w:val="22"/>
        </w:numPr>
        <w:tabs>
          <w:tab w:val="left" w:pos="1701"/>
        </w:tabs>
        <w:spacing w:before="120" w:after="120" w:line="240" w:lineRule="auto"/>
        <w:ind w:left="1701" w:hanging="567"/>
        <w:contextualSpacing/>
        <w:jc w:val="both"/>
        <w:rPr>
          <w:rFonts w:ascii="Times New Roman" w:hAnsi="Times New Roman"/>
          <w:sz w:val="24"/>
          <w:szCs w:val="24"/>
        </w:rPr>
      </w:pPr>
      <w:r w:rsidRPr="00312E2B">
        <w:rPr>
          <w:rFonts w:ascii="Times New Roman" w:hAnsi="Times New Roman"/>
          <w:sz w:val="24"/>
          <w:szCs w:val="24"/>
        </w:rPr>
        <w:t>наличие в правой части формы физических или юридических лиц.</w:t>
      </w:r>
    </w:p>
    <w:p w:rsidR="00312E2B" w:rsidRPr="00312E2B" w:rsidRDefault="00312E2B" w:rsidP="00312E2B">
      <w:pPr>
        <w:numPr>
          <w:ilvl w:val="3"/>
          <w:numId w:val="21"/>
        </w:numPr>
        <w:tabs>
          <w:tab w:val="left" w:pos="1134"/>
        </w:tabs>
        <w:spacing w:before="120" w:after="120" w:line="240" w:lineRule="auto"/>
        <w:ind w:left="1134" w:hanging="1134"/>
        <w:jc w:val="both"/>
        <w:rPr>
          <w:rFonts w:ascii="Times New Roman" w:hAnsi="Times New Roman"/>
          <w:sz w:val="24"/>
          <w:szCs w:val="24"/>
          <w:lang w:eastAsia="ru-RU"/>
        </w:rPr>
      </w:pPr>
      <w:r w:rsidRPr="00312E2B">
        <w:rPr>
          <w:rFonts w:ascii="Times New Roman" w:hAnsi="Times New Roman"/>
          <w:sz w:val="24"/>
          <w:szCs w:val="24"/>
          <w:lang w:eastAsia="ru-RU"/>
        </w:rPr>
        <w:t>В соответствии с организационно-правовой формой контрагента проверяется комплект документов согласно п.7.2 настоящего Положения:</w:t>
      </w:r>
    </w:p>
    <w:p w:rsidR="00312E2B" w:rsidRPr="00312E2B" w:rsidRDefault="00312E2B" w:rsidP="00312E2B">
      <w:pPr>
        <w:numPr>
          <w:ilvl w:val="0"/>
          <w:numId w:val="22"/>
        </w:numPr>
        <w:tabs>
          <w:tab w:val="left" w:pos="1701"/>
        </w:tabs>
        <w:spacing w:before="120" w:after="120" w:line="240" w:lineRule="auto"/>
        <w:ind w:left="1701" w:hanging="567"/>
        <w:contextualSpacing/>
        <w:jc w:val="both"/>
        <w:rPr>
          <w:rFonts w:ascii="Times New Roman" w:hAnsi="Times New Roman"/>
          <w:sz w:val="24"/>
          <w:szCs w:val="24"/>
        </w:rPr>
      </w:pPr>
      <w:r w:rsidRPr="00312E2B">
        <w:rPr>
          <w:rFonts w:ascii="Times New Roman" w:hAnsi="Times New Roman"/>
          <w:sz w:val="24"/>
          <w:szCs w:val="24"/>
        </w:rPr>
        <w:t>наличие подтверждающих документов оформленных в соответствии с требованиями законодательства;</w:t>
      </w:r>
    </w:p>
    <w:p w:rsidR="00312E2B" w:rsidRPr="00312E2B" w:rsidRDefault="00312E2B" w:rsidP="00312E2B">
      <w:pPr>
        <w:numPr>
          <w:ilvl w:val="0"/>
          <w:numId w:val="22"/>
        </w:numPr>
        <w:tabs>
          <w:tab w:val="left" w:pos="1701"/>
        </w:tabs>
        <w:spacing w:before="120" w:after="120" w:line="240" w:lineRule="auto"/>
        <w:ind w:left="1701" w:hanging="567"/>
        <w:contextualSpacing/>
        <w:jc w:val="both"/>
        <w:rPr>
          <w:rFonts w:ascii="Times New Roman" w:hAnsi="Times New Roman"/>
          <w:sz w:val="24"/>
          <w:szCs w:val="24"/>
        </w:rPr>
      </w:pPr>
      <w:r w:rsidRPr="00312E2B">
        <w:rPr>
          <w:rFonts w:ascii="Times New Roman" w:hAnsi="Times New Roman"/>
          <w:sz w:val="24"/>
          <w:szCs w:val="24"/>
        </w:rPr>
        <w:t>соответствие данных в подтверждающих документах данным, представленным в форме по раскрытию информации в отношении всей  цепочки собственников, включая бенефициаров (в том числе, конечных).</w:t>
      </w:r>
    </w:p>
    <w:p w:rsidR="00312E2B" w:rsidRPr="00312E2B" w:rsidRDefault="00312E2B" w:rsidP="00312E2B">
      <w:pPr>
        <w:numPr>
          <w:ilvl w:val="3"/>
          <w:numId w:val="21"/>
        </w:numPr>
        <w:tabs>
          <w:tab w:val="left" w:pos="1134"/>
        </w:tabs>
        <w:spacing w:before="120" w:after="120" w:line="240" w:lineRule="auto"/>
        <w:ind w:left="1134" w:hanging="1134"/>
        <w:jc w:val="both"/>
        <w:rPr>
          <w:rFonts w:ascii="Times New Roman" w:hAnsi="Times New Roman"/>
          <w:sz w:val="24"/>
          <w:szCs w:val="24"/>
          <w:lang w:eastAsia="ru-RU"/>
        </w:rPr>
      </w:pPr>
      <w:r w:rsidRPr="00312E2B">
        <w:rPr>
          <w:rFonts w:ascii="Times New Roman" w:hAnsi="Times New Roman"/>
          <w:sz w:val="24"/>
          <w:szCs w:val="24"/>
          <w:lang w:eastAsia="ru-RU"/>
        </w:rPr>
        <w:t>При наличии в правой части формы по раскрытию информации в отношении всей  цепочки собственников, включая бенефициаров (в том числе, конечных), юридических лиц необходимо проверить наличие и правильность оформления комплекта документов по раскрытию информации в отношении собственников (учредителей), указанных юридических лиц. Комплект документов в соответствии организационно-правовой формой юридических лиц должен соответствовать требованиям, предъявляемым к комплекту документов в зависимости от организационно-правовой формы, согласно п. 7.2 настоящего Положения.</w:t>
      </w:r>
    </w:p>
    <w:p w:rsidR="00312E2B" w:rsidRPr="00312E2B" w:rsidRDefault="00312E2B" w:rsidP="00312E2B">
      <w:pPr>
        <w:numPr>
          <w:ilvl w:val="3"/>
          <w:numId w:val="21"/>
        </w:numPr>
        <w:tabs>
          <w:tab w:val="left" w:pos="1134"/>
        </w:tabs>
        <w:spacing w:before="120" w:after="120" w:line="240" w:lineRule="auto"/>
        <w:ind w:left="1134" w:hanging="1134"/>
        <w:jc w:val="both"/>
        <w:rPr>
          <w:rFonts w:ascii="Times New Roman" w:hAnsi="Times New Roman"/>
          <w:sz w:val="24"/>
          <w:szCs w:val="24"/>
          <w:lang w:eastAsia="ru-RU"/>
        </w:rPr>
      </w:pPr>
      <w:r w:rsidRPr="00312E2B">
        <w:rPr>
          <w:rFonts w:ascii="Times New Roman" w:hAnsi="Times New Roman"/>
          <w:sz w:val="24"/>
          <w:szCs w:val="24"/>
          <w:lang w:eastAsia="ru-RU"/>
        </w:rPr>
        <w:t>Контрагент может считаться соответствующим требования по раскрытию информации в отношении всей  цепочки собственников, включая бенефициаров (в том числе, конечных):</w:t>
      </w:r>
    </w:p>
    <w:p w:rsidR="00312E2B" w:rsidRPr="00312E2B" w:rsidRDefault="00312E2B" w:rsidP="00312E2B">
      <w:pPr>
        <w:numPr>
          <w:ilvl w:val="0"/>
          <w:numId w:val="22"/>
        </w:numPr>
        <w:tabs>
          <w:tab w:val="left" w:pos="1701"/>
        </w:tabs>
        <w:spacing w:before="120" w:after="120" w:line="240" w:lineRule="auto"/>
        <w:ind w:left="1701" w:hanging="567"/>
        <w:contextualSpacing/>
        <w:jc w:val="both"/>
        <w:rPr>
          <w:rFonts w:ascii="Times New Roman" w:hAnsi="Times New Roman"/>
          <w:sz w:val="24"/>
          <w:szCs w:val="24"/>
        </w:rPr>
      </w:pPr>
      <w:r w:rsidRPr="00312E2B">
        <w:rPr>
          <w:rFonts w:ascii="Times New Roman" w:hAnsi="Times New Roman"/>
          <w:sz w:val="24"/>
          <w:szCs w:val="24"/>
        </w:rPr>
        <w:t>при указании в правой части таблицы конечных бенефициаров – физических лиц;</w:t>
      </w:r>
    </w:p>
    <w:p w:rsidR="00312E2B" w:rsidRPr="00312E2B" w:rsidRDefault="00312E2B" w:rsidP="00312E2B">
      <w:pPr>
        <w:numPr>
          <w:ilvl w:val="0"/>
          <w:numId w:val="22"/>
        </w:numPr>
        <w:tabs>
          <w:tab w:val="left" w:pos="1701"/>
        </w:tabs>
        <w:spacing w:before="120" w:after="120" w:line="240" w:lineRule="auto"/>
        <w:ind w:left="1701" w:hanging="567"/>
        <w:contextualSpacing/>
        <w:jc w:val="both"/>
        <w:rPr>
          <w:rFonts w:ascii="Times New Roman" w:hAnsi="Times New Roman"/>
          <w:sz w:val="24"/>
          <w:szCs w:val="24"/>
        </w:rPr>
      </w:pPr>
      <w:r w:rsidRPr="00312E2B">
        <w:rPr>
          <w:rFonts w:ascii="Times New Roman" w:hAnsi="Times New Roman"/>
          <w:sz w:val="24"/>
          <w:szCs w:val="24"/>
        </w:rPr>
        <w:t>наименования государственного органа управления РФ или иной страны;</w:t>
      </w:r>
    </w:p>
    <w:p w:rsidR="00312E2B" w:rsidRPr="00312E2B" w:rsidRDefault="00312E2B" w:rsidP="00312E2B">
      <w:pPr>
        <w:numPr>
          <w:ilvl w:val="0"/>
          <w:numId w:val="22"/>
        </w:numPr>
        <w:tabs>
          <w:tab w:val="left" w:pos="1701"/>
        </w:tabs>
        <w:spacing w:before="120" w:after="120" w:line="240" w:lineRule="auto"/>
        <w:ind w:left="1701" w:hanging="567"/>
        <w:contextualSpacing/>
        <w:jc w:val="both"/>
        <w:rPr>
          <w:rFonts w:ascii="Times New Roman" w:hAnsi="Times New Roman"/>
          <w:sz w:val="24"/>
          <w:szCs w:val="24"/>
        </w:rPr>
      </w:pPr>
      <w:r w:rsidRPr="00312E2B">
        <w:rPr>
          <w:rFonts w:ascii="Times New Roman" w:hAnsi="Times New Roman"/>
          <w:sz w:val="24"/>
          <w:szCs w:val="24"/>
        </w:rPr>
        <w:t>при соблюдении требований, указанных в разделе 9 настоящего Положения.</w:t>
      </w:r>
    </w:p>
    <w:p w:rsidR="00312E2B" w:rsidRPr="00312E2B" w:rsidRDefault="00312E2B" w:rsidP="00312E2B">
      <w:pPr>
        <w:numPr>
          <w:ilvl w:val="2"/>
          <w:numId w:val="21"/>
        </w:numPr>
        <w:tabs>
          <w:tab w:val="left" w:pos="1134"/>
        </w:tabs>
        <w:spacing w:before="120" w:after="120" w:line="240" w:lineRule="auto"/>
        <w:ind w:left="1134" w:hanging="1134"/>
        <w:jc w:val="both"/>
        <w:rPr>
          <w:rFonts w:ascii="Times New Roman" w:hAnsi="Times New Roman"/>
          <w:sz w:val="24"/>
          <w:szCs w:val="24"/>
          <w:lang w:eastAsia="ru-RU"/>
        </w:rPr>
      </w:pPr>
      <w:r w:rsidRPr="00312E2B">
        <w:rPr>
          <w:rFonts w:ascii="Times New Roman" w:hAnsi="Times New Roman"/>
          <w:sz w:val="24"/>
          <w:szCs w:val="24"/>
          <w:lang w:eastAsia="ru-RU"/>
        </w:rPr>
        <w:t>По результатам проведенной проверки работником, ответственным за проведение проверки, выдается заключение о соответствии/несоответствии представленных данных требованиям.</w:t>
      </w:r>
    </w:p>
    <w:p w:rsidR="00312E2B" w:rsidRPr="00312E2B" w:rsidRDefault="00312E2B" w:rsidP="00312E2B">
      <w:pPr>
        <w:numPr>
          <w:ilvl w:val="2"/>
          <w:numId w:val="21"/>
        </w:numPr>
        <w:tabs>
          <w:tab w:val="left" w:pos="1134"/>
        </w:tabs>
        <w:spacing w:before="120" w:after="120" w:line="240" w:lineRule="auto"/>
        <w:ind w:left="1134" w:hanging="1134"/>
        <w:jc w:val="both"/>
        <w:rPr>
          <w:rFonts w:ascii="Times New Roman" w:hAnsi="Times New Roman"/>
          <w:sz w:val="24"/>
          <w:szCs w:val="24"/>
          <w:lang w:eastAsia="ru-RU"/>
        </w:rPr>
      </w:pPr>
      <w:r w:rsidRPr="00312E2B">
        <w:rPr>
          <w:rFonts w:ascii="Times New Roman" w:hAnsi="Times New Roman"/>
          <w:sz w:val="24"/>
          <w:szCs w:val="24"/>
          <w:lang w:eastAsia="ru-RU"/>
        </w:rPr>
        <w:t>В случае соответствия представленных данных требованиям контрагент заносится в Систему раскрытия договоров</w:t>
      </w:r>
      <w:r w:rsidRPr="00312E2B">
        <w:rPr>
          <w:rFonts w:ascii="Times New Roman" w:hAnsi="Times New Roman"/>
          <w:sz w:val="28"/>
          <w:szCs w:val="28"/>
          <w:lang w:eastAsia="ru-RU"/>
        </w:rPr>
        <w:t xml:space="preserve"> </w:t>
      </w:r>
      <w:r w:rsidRPr="00312E2B">
        <w:rPr>
          <w:rFonts w:ascii="Times New Roman" w:hAnsi="Times New Roman"/>
          <w:sz w:val="24"/>
          <w:szCs w:val="24"/>
          <w:lang w:eastAsia="ru-RU"/>
        </w:rPr>
        <w:t xml:space="preserve"> </w:t>
      </w:r>
    </w:p>
    <w:p w:rsidR="00312E2B" w:rsidRPr="00312E2B" w:rsidRDefault="00312E2B" w:rsidP="00312E2B">
      <w:pPr>
        <w:numPr>
          <w:ilvl w:val="0"/>
          <w:numId w:val="21"/>
        </w:numPr>
        <w:tabs>
          <w:tab w:val="num" w:pos="851"/>
        </w:tabs>
        <w:spacing w:before="120" w:after="120" w:line="240" w:lineRule="auto"/>
        <w:ind w:left="851" w:hanging="851"/>
        <w:jc w:val="both"/>
        <w:outlineLvl w:val="0"/>
        <w:rPr>
          <w:rFonts w:ascii="Times New Roman" w:hAnsi="Times New Roman"/>
          <w:b/>
          <w:sz w:val="24"/>
          <w:szCs w:val="24"/>
          <w:lang w:eastAsia="ru-RU"/>
        </w:rPr>
      </w:pPr>
      <w:bookmarkStart w:id="344" w:name="_Toc428869275"/>
      <w:bookmarkStart w:id="345" w:name="_Toc428869464"/>
      <w:bookmarkStart w:id="346" w:name="_Toc428870038"/>
      <w:bookmarkStart w:id="347" w:name="_Toc428870423"/>
      <w:bookmarkStart w:id="348" w:name="_Toc443556220"/>
      <w:r w:rsidRPr="00312E2B">
        <w:rPr>
          <w:rFonts w:ascii="Times New Roman" w:hAnsi="Times New Roman"/>
          <w:b/>
          <w:sz w:val="24"/>
          <w:szCs w:val="24"/>
          <w:lang w:eastAsia="ru-RU"/>
        </w:rPr>
        <w:t>Критерии определения достаточности раскрытия информации в отношении всей цепочки собственников контрагента, включая бенефициаров (в том числе, конечных)</w:t>
      </w:r>
      <w:bookmarkEnd w:id="344"/>
      <w:bookmarkEnd w:id="345"/>
      <w:bookmarkEnd w:id="346"/>
      <w:bookmarkEnd w:id="347"/>
      <w:bookmarkEnd w:id="348"/>
    </w:p>
    <w:p w:rsidR="00312E2B" w:rsidRPr="00312E2B" w:rsidRDefault="00312E2B" w:rsidP="00312E2B">
      <w:pPr>
        <w:numPr>
          <w:ilvl w:val="1"/>
          <w:numId w:val="21"/>
        </w:numPr>
        <w:tabs>
          <w:tab w:val="left" w:pos="1134"/>
        </w:tabs>
        <w:spacing w:before="120" w:after="120" w:line="240" w:lineRule="auto"/>
        <w:ind w:left="1134" w:hanging="1134"/>
        <w:jc w:val="both"/>
        <w:rPr>
          <w:rFonts w:ascii="Times New Roman" w:hAnsi="Times New Roman"/>
          <w:sz w:val="24"/>
          <w:szCs w:val="24"/>
          <w:lang w:eastAsia="ru-RU"/>
        </w:rPr>
      </w:pPr>
      <w:r w:rsidRPr="00312E2B">
        <w:rPr>
          <w:rFonts w:ascii="Times New Roman" w:hAnsi="Times New Roman"/>
          <w:sz w:val="24"/>
          <w:szCs w:val="24"/>
          <w:lang w:eastAsia="ru-RU"/>
        </w:rPr>
        <w:t>В качестве конечных бенефициаров (выгодоприобретателей) контрагента могут быть указаны:</w:t>
      </w:r>
    </w:p>
    <w:p w:rsidR="00312E2B" w:rsidRPr="00312E2B" w:rsidRDefault="00312E2B" w:rsidP="00312E2B">
      <w:pPr>
        <w:numPr>
          <w:ilvl w:val="0"/>
          <w:numId w:val="22"/>
        </w:numPr>
        <w:tabs>
          <w:tab w:val="left" w:pos="1701"/>
        </w:tabs>
        <w:spacing w:before="120" w:after="120" w:line="240" w:lineRule="auto"/>
        <w:ind w:left="1701" w:hanging="567"/>
        <w:contextualSpacing/>
        <w:jc w:val="both"/>
        <w:rPr>
          <w:rFonts w:ascii="Times New Roman" w:hAnsi="Times New Roman"/>
          <w:sz w:val="24"/>
          <w:szCs w:val="24"/>
        </w:rPr>
      </w:pPr>
      <w:r w:rsidRPr="00312E2B">
        <w:rPr>
          <w:rFonts w:ascii="Times New Roman" w:hAnsi="Times New Roman"/>
          <w:sz w:val="24"/>
          <w:szCs w:val="24"/>
        </w:rPr>
        <w:t>одно или несколько физических лиц;</w:t>
      </w:r>
    </w:p>
    <w:p w:rsidR="00312E2B" w:rsidRPr="00312E2B" w:rsidRDefault="00312E2B" w:rsidP="00312E2B">
      <w:pPr>
        <w:numPr>
          <w:ilvl w:val="0"/>
          <w:numId w:val="22"/>
        </w:numPr>
        <w:tabs>
          <w:tab w:val="left" w:pos="1701"/>
        </w:tabs>
        <w:spacing w:before="120" w:after="120" w:line="240" w:lineRule="auto"/>
        <w:ind w:left="1701" w:hanging="567"/>
        <w:contextualSpacing/>
        <w:jc w:val="both"/>
        <w:rPr>
          <w:rFonts w:ascii="Times New Roman" w:hAnsi="Times New Roman"/>
          <w:sz w:val="24"/>
          <w:szCs w:val="24"/>
        </w:rPr>
      </w:pPr>
      <w:r w:rsidRPr="00312E2B">
        <w:rPr>
          <w:rFonts w:ascii="Times New Roman" w:hAnsi="Times New Roman"/>
          <w:sz w:val="24"/>
          <w:szCs w:val="24"/>
        </w:rPr>
        <w:t>Федеральные органы государственной власти РФ;</w:t>
      </w:r>
    </w:p>
    <w:p w:rsidR="00312E2B" w:rsidRPr="00312E2B" w:rsidRDefault="00312E2B" w:rsidP="00312E2B">
      <w:pPr>
        <w:numPr>
          <w:ilvl w:val="0"/>
          <w:numId w:val="22"/>
        </w:numPr>
        <w:tabs>
          <w:tab w:val="left" w:pos="1701"/>
        </w:tabs>
        <w:spacing w:before="120" w:after="120" w:line="240" w:lineRule="auto"/>
        <w:ind w:left="1701" w:hanging="567"/>
        <w:contextualSpacing/>
        <w:jc w:val="both"/>
        <w:rPr>
          <w:rFonts w:ascii="Times New Roman" w:hAnsi="Times New Roman"/>
          <w:sz w:val="24"/>
          <w:szCs w:val="24"/>
        </w:rPr>
      </w:pPr>
      <w:r w:rsidRPr="00312E2B">
        <w:rPr>
          <w:rFonts w:ascii="Times New Roman" w:hAnsi="Times New Roman"/>
          <w:sz w:val="24"/>
          <w:szCs w:val="24"/>
        </w:rPr>
        <w:t>государственные и муниципальные унитарные предприятия, организации и учреждения;</w:t>
      </w:r>
    </w:p>
    <w:p w:rsidR="00312E2B" w:rsidRPr="00312E2B" w:rsidRDefault="00312E2B" w:rsidP="00312E2B">
      <w:pPr>
        <w:numPr>
          <w:ilvl w:val="0"/>
          <w:numId w:val="22"/>
        </w:numPr>
        <w:tabs>
          <w:tab w:val="left" w:pos="1701"/>
        </w:tabs>
        <w:spacing w:before="120" w:after="120" w:line="240" w:lineRule="auto"/>
        <w:ind w:left="1701" w:hanging="567"/>
        <w:contextualSpacing/>
        <w:jc w:val="both"/>
        <w:rPr>
          <w:rFonts w:ascii="Times New Roman" w:hAnsi="Times New Roman"/>
          <w:sz w:val="24"/>
          <w:szCs w:val="24"/>
        </w:rPr>
      </w:pPr>
      <w:r w:rsidRPr="00312E2B">
        <w:rPr>
          <w:rFonts w:ascii="Times New Roman" w:hAnsi="Times New Roman"/>
          <w:sz w:val="24"/>
          <w:szCs w:val="24"/>
        </w:rPr>
        <w:t>государственные органы власти других стран.</w:t>
      </w:r>
    </w:p>
    <w:p w:rsidR="00312E2B" w:rsidRPr="00312E2B" w:rsidRDefault="00312E2B" w:rsidP="00312E2B">
      <w:pPr>
        <w:numPr>
          <w:ilvl w:val="1"/>
          <w:numId w:val="21"/>
        </w:numPr>
        <w:tabs>
          <w:tab w:val="left" w:pos="1134"/>
        </w:tabs>
        <w:spacing w:before="120" w:after="120" w:line="240" w:lineRule="auto"/>
        <w:ind w:left="1134" w:hanging="1134"/>
        <w:jc w:val="both"/>
        <w:rPr>
          <w:rFonts w:ascii="Times New Roman" w:hAnsi="Times New Roman"/>
          <w:sz w:val="24"/>
          <w:szCs w:val="24"/>
          <w:lang w:eastAsia="ru-RU"/>
        </w:rPr>
      </w:pPr>
      <w:r w:rsidRPr="00312E2B">
        <w:rPr>
          <w:rFonts w:ascii="Times New Roman" w:hAnsi="Times New Roman"/>
          <w:sz w:val="24"/>
          <w:szCs w:val="24"/>
          <w:lang w:eastAsia="ru-RU"/>
        </w:rPr>
        <w:t>По всем, указанным в правой части формы, юридическим и физическим лицам должны быть представлены подтверждающие документы в соответствии организационно-правовой формой  или гражданским кодексом с учетом норм настоящего Положения.</w:t>
      </w:r>
    </w:p>
    <w:p w:rsidR="00312E2B" w:rsidRPr="00312E2B" w:rsidRDefault="00312E2B" w:rsidP="00312E2B">
      <w:pPr>
        <w:numPr>
          <w:ilvl w:val="1"/>
          <w:numId w:val="21"/>
        </w:numPr>
        <w:tabs>
          <w:tab w:val="left" w:pos="1134"/>
        </w:tabs>
        <w:spacing w:before="120" w:after="120" w:line="240" w:lineRule="auto"/>
        <w:ind w:left="1134" w:hanging="1134"/>
        <w:jc w:val="both"/>
        <w:rPr>
          <w:rFonts w:ascii="Times New Roman" w:hAnsi="Times New Roman"/>
          <w:sz w:val="24"/>
          <w:szCs w:val="24"/>
          <w:lang w:eastAsia="ru-RU"/>
        </w:rPr>
      </w:pPr>
      <w:r w:rsidRPr="00312E2B">
        <w:rPr>
          <w:rFonts w:ascii="Times New Roman" w:hAnsi="Times New Roman"/>
          <w:sz w:val="24"/>
          <w:szCs w:val="24"/>
          <w:lang w:eastAsia="ru-RU"/>
        </w:rPr>
        <w:t>Соблюдены требования по оформлению формы (Приложение 1 к настоящему Положению) в соответствии с Приложением 3 к настоящему Положению.</w:t>
      </w:r>
    </w:p>
    <w:p w:rsidR="00312E2B" w:rsidRPr="00312E2B" w:rsidRDefault="00312E2B" w:rsidP="00312E2B">
      <w:pPr>
        <w:numPr>
          <w:ilvl w:val="1"/>
          <w:numId w:val="21"/>
        </w:numPr>
        <w:tabs>
          <w:tab w:val="left" w:pos="1134"/>
        </w:tabs>
        <w:spacing w:before="120" w:after="120" w:line="240" w:lineRule="auto"/>
        <w:ind w:left="1134" w:hanging="1134"/>
        <w:jc w:val="both"/>
        <w:rPr>
          <w:rFonts w:ascii="Times New Roman" w:hAnsi="Times New Roman"/>
          <w:sz w:val="24"/>
          <w:szCs w:val="24"/>
          <w:lang w:eastAsia="ru-RU"/>
        </w:rPr>
      </w:pPr>
      <w:r w:rsidRPr="00312E2B">
        <w:rPr>
          <w:rFonts w:ascii="Times New Roman" w:hAnsi="Times New Roman"/>
          <w:sz w:val="24"/>
          <w:szCs w:val="24"/>
          <w:lang w:eastAsia="ru-RU"/>
        </w:rPr>
        <w:t>Соблюдены требования Федерального закона № 152-ФЗ от 27.07.2006 «О персональных данных».</w:t>
      </w:r>
    </w:p>
    <w:p w:rsidR="00312E2B" w:rsidRPr="00312E2B" w:rsidRDefault="00312E2B" w:rsidP="00312E2B">
      <w:pPr>
        <w:numPr>
          <w:ilvl w:val="0"/>
          <w:numId w:val="21"/>
        </w:numPr>
        <w:tabs>
          <w:tab w:val="num" w:pos="851"/>
        </w:tabs>
        <w:spacing w:before="120" w:after="120" w:line="240" w:lineRule="auto"/>
        <w:ind w:left="851" w:hanging="851"/>
        <w:jc w:val="both"/>
        <w:outlineLvl w:val="0"/>
        <w:rPr>
          <w:rFonts w:ascii="Times New Roman" w:hAnsi="Times New Roman"/>
          <w:b/>
          <w:sz w:val="24"/>
          <w:szCs w:val="24"/>
          <w:lang w:eastAsia="ru-RU"/>
        </w:rPr>
      </w:pPr>
      <w:bookmarkStart w:id="349" w:name="_Toc428869276"/>
      <w:bookmarkStart w:id="350" w:name="_Toc428869465"/>
      <w:bookmarkStart w:id="351" w:name="_Toc428870039"/>
      <w:bookmarkStart w:id="352" w:name="_Toc428870424"/>
      <w:bookmarkStart w:id="353" w:name="_Toc443556221"/>
      <w:r w:rsidRPr="00312E2B">
        <w:rPr>
          <w:rFonts w:ascii="Times New Roman" w:hAnsi="Times New Roman"/>
          <w:b/>
          <w:sz w:val="24"/>
          <w:szCs w:val="24"/>
          <w:lang w:eastAsia="ru-RU"/>
        </w:rPr>
        <w:t>Стандартные условия раскрытия информации в отношении всей  цепочки собственников контрагента, включая бенефициаров (в том числе, конечных)</w:t>
      </w:r>
      <w:bookmarkEnd w:id="349"/>
      <w:bookmarkEnd w:id="350"/>
      <w:bookmarkEnd w:id="351"/>
      <w:bookmarkEnd w:id="352"/>
      <w:bookmarkEnd w:id="353"/>
    </w:p>
    <w:p w:rsidR="00312E2B" w:rsidRPr="00312E2B" w:rsidRDefault="00312E2B" w:rsidP="00312E2B">
      <w:pPr>
        <w:numPr>
          <w:ilvl w:val="1"/>
          <w:numId w:val="21"/>
        </w:numPr>
        <w:tabs>
          <w:tab w:val="left" w:pos="1134"/>
        </w:tabs>
        <w:spacing w:before="120" w:after="120" w:line="240" w:lineRule="auto"/>
        <w:ind w:left="1134" w:hanging="1134"/>
        <w:jc w:val="both"/>
        <w:rPr>
          <w:rFonts w:ascii="Times New Roman" w:hAnsi="Times New Roman"/>
          <w:sz w:val="24"/>
          <w:szCs w:val="24"/>
          <w:lang w:eastAsia="ru-RU"/>
        </w:rPr>
      </w:pPr>
      <w:r w:rsidRPr="00312E2B">
        <w:rPr>
          <w:rFonts w:ascii="Times New Roman" w:hAnsi="Times New Roman"/>
          <w:sz w:val="24"/>
          <w:szCs w:val="24"/>
          <w:lang w:eastAsia="ru-RU"/>
        </w:rPr>
        <w:t>Форма по раскрытию информации в соответствии с Приложением 1 к настоящему Положению.</w:t>
      </w:r>
    </w:p>
    <w:p w:rsidR="00312E2B" w:rsidRPr="00312E2B" w:rsidRDefault="00312E2B" w:rsidP="00312E2B">
      <w:pPr>
        <w:numPr>
          <w:ilvl w:val="2"/>
          <w:numId w:val="21"/>
        </w:numPr>
        <w:tabs>
          <w:tab w:val="left" w:pos="1134"/>
        </w:tabs>
        <w:spacing w:before="120" w:after="120" w:line="240" w:lineRule="auto"/>
        <w:ind w:left="1134" w:hanging="1134"/>
        <w:jc w:val="both"/>
        <w:rPr>
          <w:rFonts w:ascii="Times New Roman" w:hAnsi="Times New Roman"/>
          <w:sz w:val="24"/>
          <w:szCs w:val="24"/>
          <w:lang w:eastAsia="ru-RU"/>
        </w:rPr>
      </w:pPr>
      <w:r w:rsidRPr="00312E2B">
        <w:rPr>
          <w:rFonts w:ascii="Times New Roman" w:hAnsi="Times New Roman"/>
          <w:sz w:val="24"/>
          <w:szCs w:val="24"/>
          <w:lang w:eastAsia="ru-RU"/>
        </w:rPr>
        <w:t>Сведения в отношении всей  цепочки собственников, включая бенефициаров (в том числе, конечных), должны быть представлены контрагентом по форме в соответствии с Приложением 1 к настоящему Положению.</w:t>
      </w:r>
    </w:p>
    <w:p w:rsidR="00312E2B" w:rsidRPr="00312E2B" w:rsidRDefault="00312E2B" w:rsidP="00312E2B">
      <w:pPr>
        <w:numPr>
          <w:ilvl w:val="2"/>
          <w:numId w:val="21"/>
        </w:numPr>
        <w:tabs>
          <w:tab w:val="left" w:pos="1134"/>
        </w:tabs>
        <w:spacing w:before="120" w:after="120" w:line="240" w:lineRule="auto"/>
        <w:ind w:left="1134" w:hanging="1134"/>
        <w:jc w:val="both"/>
        <w:rPr>
          <w:rFonts w:ascii="Times New Roman" w:hAnsi="Times New Roman"/>
          <w:sz w:val="24"/>
          <w:szCs w:val="24"/>
          <w:lang w:eastAsia="ru-RU"/>
        </w:rPr>
      </w:pPr>
      <w:r w:rsidRPr="00312E2B">
        <w:rPr>
          <w:rFonts w:ascii="Times New Roman" w:hAnsi="Times New Roman"/>
          <w:sz w:val="24"/>
          <w:szCs w:val="24"/>
          <w:lang w:eastAsia="ru-RU"/>
        </w:rPr>
        <w:t>Форма по раскрытию информации должна быть заполнена в соответствии с инструкцией по заполнению формы в соответствии с Приложением 4 к настоящему Положению.</w:t>
      </w:r>
    </w:p>
    <w:p w:rsidR="00312E2B" w:rsidRPr="00312E2B" w:rsidRDefault="00312E2B" w:rsidP="00312E2B">
      <w:pPr>
        <w:numPr>
          <w:ilvl w:val="2"/>
          <w:numId w:val="21"/>
        </w:numPr>
        <w:tabs>
          <w:tab w:val="left" w:pos="1134"/>
        </w:tabs>
        <w:spacing w:before="120" w:after="120" w:line="240" w:lineRule="auto"/>
        <w:ind w:left="1134" w:hanging="1134"/>
        <w:jc w:val="both"/>
        <w:rPr>
          <w:rFonts w:ascii="Times New Roman" w:hAnsi="Times New Roman"/>
          <w:sz w:val="24"/>
          <w:szCs w:val="24"/>
          <w:lang w:eastAsia="ru-RU"/>
        </w:rPr>
      </w:pPr>
      <w:r w:rsidRPr="00312E2B">
        <w:rPr>
          <w:rFonts w:ascii="Times New Roman" w:hAnsi="Times New Roman"/>
          <w:sz w:val="24"/>
          <w:szCs w:val="24"/>
          <w:lang w:eastAsia="ru-RU"/>
        </w:rPr>
        <w:t>Все данные, представленные в форме, должны быть подтверждены документами в соответствии с нормами настоящего Положения.</w:t>
      </w:r>
    </w:p>
    <w:p w:rsidR="00312E2B" w:rsidRPr="00312E2B" w:rsidRDefault="00312E2B" w:rsidP="00312E2B">
      <w:pPr>
        <w:numPr>
          <w:ilvl w:val="1"/>
          <w:numId w:val="21"/>
        </w:numPr>
        <w:tabs>
          <w:tab w:val="left" w:pos="1134"/>
        </w:tabs>
        <w:spacing w:before="120" w:after="120" w:line="240" w:lineRule="auto"/>
        <w:ind w:left="1134" w:hanging="1134"/>
        <w:jc w:val="both"/>
        <w:rPr>
          <w:rFonts w:ascii="Times New Roman" w:hAnsi="Times New Roman"/>
          <w:sz w:val="24"/>
          <w:szCs w:val="24"/>
          <w:lang w:eastAsia="ru-RU"/>
        </w:rPr>
      </w:pPr>
      <w:r w:rsidRPr="00312E2B">
        <w:rPr>
          <w:rFonts w:ascii="Times New Roman" w:hAnsi="Times New Roman"/>
          <w:sz w:val="24"/>
          <w:szCs w:val="24"/>
          <w:lang w:eastAsia="ru-RU"/>
        </w:rPr>
        <w:t>Требования к подтверждающим документам в зависимости от организационно-правовой формы.</w:t>
      </w:r>
    </w:p>
    <w:p w:rsidR="00312E2B" w:rsidRPr="00312E2B" w:rsidRDefault="00312E2B" w:rsidP="00312E2B">
      <w:pPr>
        <w:spacing w:before="120" w:after="120" w:line="240" w:lineRule="auto"/>
        <w:ind w:left="1134"/>
        <w:jc w:val="both"/>
        <w:rPr>
          <w:rFonts w:ascii="Times New Roman" w:hAnsi="Times New Roman"/>
          <w:sz w:val="24"/>
          <w:szCs w:val="24"/>
          <w:lang w:eastAsia="ru-RU"/>
        </w:rPr>
      </w:pPr>
      <w:r w:rsidRPr="00312E2B">
        <w:rPr>
          <w:rFonts w:ascii="Times New Roman" w:hAnsi="Times New Roman"/>
          <w:sz w:val="24"/>
          <w:szCs w:val="24"/>
          <w:lang w:eastAsia="ru-RU"/>
        </w:rPr>
        <w:t>В целях подтверждения информации, представленной в форме по раскрытию информации о цепочке собственников, контрагент представляет документы в зависимости от организационно-правовой формы:</w:t>
      </w:r>
    </w:p>
    <w:p w:rsidR="00312E2B" w:rsidRPr="00312E2B" w:rsidRDefault="00312E2B" w:rsidP="00312E2B">
      <w:pPr>
        <w:numPr>
          <w:ilvl w:val="2"/>
          <w:numId w:val="21"/>
        </w:numPr>
        <w:tabs>
          <w:tab w:val="left" w:pos="1134"/>
        </w:tabs>
        <w:spacing w:before="120" w:after="120" w:line="240" w:lineRule="auto"/>
        <w:ind w:left="1134" w:hanging="1134"/>
        <w:jc w:val="both"/>
        <w:rPr>
          <w:rFonts w:ascii="Times New Roman" w:hAnsi="Times New Roman"/>
          <w:sz w:val="24"/>
          <w:szCs w:val="24"/>
          <w:lang w:eastAsia="ru-RU"/>
        </w:rPr>
      </w:pPr>
      <w:r w:rsidRPr="00312E2B">
        <w:rPr>
          <w:rFonts w:ascii="Times New Roman" w:hAnsi="Times New Roman"/>
          <w:sz w:val="24"/>
          <w:szCs w:val="24"/>
          <w:lang w:eastAsia="ru-RU"/>
        </w:rPr>
        <w:t>Российские общества с ограниченной ответственностью (далее – ООО), общества с дополнительной ответственностью (далее – ОДО):</w:t>
      </w:r>
    </w:p>
    <w:p w:rsidR="00312E2B" w:rsidRPr="00312E2B" w:rsidRDefault="00312E2B" w:rsidP="00312E2B">
      <w:pPr>
        <w:numPr>
          <w:ilvl w:val="0"/>
          <w:numId w:val="22"/>
        </w:numPr>
        <w:tabs>
          <w:tab w:val="left" w:pos="1701"/>
        </w:tabs>
        <w:spacing w:before="120" w:after="120" w:line="240" w:lineRule="auto"/>
        <w:ind w:left="1701" w:hanging="567"/>
        <w:contextualSpacing/>
        <w:jc w:val="both"/>
        <w:rPr>
          <w:rFonts w:ascii="Times New Roman" w:hAnsi="Times New Roman"/>
          <w:sz w:val="24"/>
          <w:szCs w:val="24"/>
        </w:rPr>
      </w:pPr>
      <w:r w:rsidRPr="00312E2B">
        <w:rPr>
          <w:rFonts w:ascii="Times New Roman" w:hAnsi="Times New Roman"/>
          <w:sz w:val="24"/>
          <w:szCs w:val="24"/>
        </w:rPr>
        <w:t>выписка из Единого государственного реестра юридических лиц (далее – ЕГРЮЛ) с отражением серий, номеров документов, удостоверяющих личности указанных в выписке лиц, а также адреса их регистрации. Срок действия (на дату представления в комплекте документов) – не более 30 (тридцати) календарных дней с даты выдачи уполномоченным органом;</w:t>
      </w:r>
    </w:p>
    <w:p w:rsidR="00312E2B" w:rsidRPr="00312E2B" w:rsidRDefault="00312E2B" w:rsidP="00312E2B">
      <w:pPr>
        <w:numPr>
          <w:ilvl w:val="2"/>
          <w:numId w:val="21"/>
        </w:numPr>
        <w:tabs>
          <w:tab w:val="left" w:pos="1134"/>
        </w:tabs>
        <w:spacing w:before="120" w:after="120" w:line="240" w:lineRule="auto"/>
        <w:ind w:left="1134" w:hanging="1134"/>
        <w:jc w:val="both"/>
        <w:rPr>
          <w:rFonts w:ascii="Times New Roman" w:hAnsi="Times New Roman"/>
          <w:sz w:val="24"/>
          <w:szCs w:val="24"/>
          <w:lang w:eastAsia="ru-RU"/>
        </w:rPr>
      </w:pPr>
      <w:r w:rsidRPr="00312E2B">
        <w:rPr>
          <w:rFonts w:ascii="Times New Roman" w:hAnsi="Times New Roman"/>
          <w:sz w:val="24"/>
          <w:szCs w:val="24"/>
          <w:lang w:eastAsia="ru-RU"/>
        </w:rPr>
        <w:t>Российские акционерные общества:</w:t>
      </w:r>
    </w:p>
    <w:p w:rsidR="00312E2B" w:rsidRPr="00312E2B" w:rsidRDefault="00312E2B" w:rsidP="00312E2B">
      <w:pPr>
        <w:numPr>
          <w:ilvl w:val="0"/>
          <w:numId w:val="22"/>
        </w:numPr>
        <w:tabs>
          <w:tab w:val="left" w:pos="1701"/>
        </w:tabs>
        <w:spacing w:before="120" w:after="120" w:line="240" w:lineRule="auto"/>
        <w:ind w:left="1701" w:hanging="567"/>
        <w:contextualSpacing/>
        <w:jc w:val="both"/>
        <w:rPr>
          <w:rFonts w:ascii="Times New Roman" w:hAnsi="Times New Roman"/>
          <w:sz w:val="24"/>
          <w:szCs w:val="24"/>
        </w:rPr>
      </w:pPr>
      <w:r w:rsidRPr="00312E2B">
        <w:rPr>
          <w:rFonts w:ascii="Times New Roman" w:hAnsi="Times New Roman"/>
          <w:sz w:val="24"/>
          <w:szCs w:val="24"/>
        </w:rPr>
        <w:t>реестр / выписка из реестра акционеров, оформленная в соответствии с требованиями Положения о ведении реестра владельцев именных ценных бумаг. Срок действия (на дату представления в комплекте документов) – не более 30 (тридцати) календарных дней с даты выдачи уполномоченным органом; либо список аффилированных лиц общества на последнюю отчетную дату (в случае, если в нем раскрыты сведения в отношении владельцах 100% уставного капитала);</w:t>
      </w:r>
    </w:p>
    <w:p w:rsidR="00312E2B" w:rsidRPr="00312E2B" w:rsidRDefault="00312E2B" w:rsidP="00312E2B">
      <w:pPr>
        <w:numPr>
          <w:ilvl w:val="0"/>
          <w:numId w:val="22"/>
        </w:numPr>
        <w:tabs>
          <w:tab w:val="left" w:pos="1701"/>
        </w:tabs>
        <w:spacing w:before="120" w:after="120" w:line="240" w:lineRule="auto"/>
        <w:ind w:left="1701" w:hanging="567"/>
        <w:contextualSpacing/>
        <w:jc w:val="both"/>
        <w:rPr>
          <w:rFonts w:ascii="Times New Roman" w:hAnsi="Times New Roman"/>
          <w:sz w:val="24"/>
          <w:szCs w:val="24"/>
        </w:rPr>
      </w:pPr>
      <w:r w:rsidRPr="00312E2B">
        <w:rPr>
          <w:rFonts w:ascii="Times New Roman" w:hAnsi="Times New Roman"/>
          <w:sz w:val="24"/>
          <w:szCs w:val="24"/>
        </w:rPr>
        <w:t>протокол уполномоченного органа управления о назначении руководителя организации или договор полномочий единоличного исполнительного органа и протокол о назначении руководителя общества, выполняющего функции ЕИО;</w:t>
      </w:r>
    </w:p>
    <w:p w:rsidR="00312E2B" w:rsidRPr="00312E2B" w:rsidRDefault="00312E2B" w:rsidP="00312E2B">
      <w:pPr>
        <w:numPr>
          <w:ilvl w:val="0"/>
          <w:numId w:val="22"/>
        </w:numPr>
        <w:tabs>
          <w:tab w:val="left" w:pos="1701"/>
        </w:tabs>
        <w:spacing w:before="120" w:after="120" w:line="240" w:lineRule="auto"/>
        <w:ind w:left="1701" w:hanging="567"/>
        <w:contextualSpacing/>
        <w:jc w:val="both"/>
        <w:rPr>
          <w:rFonts w:ascii="Times New Roman" w:hAnsi="Times New Roman"/>
          <w:sz w:val="24"/>
          <w:szCs w:val="24"/>
        </w:rPr>
      </w:pPr>
      <w:r w:rsidRPr="00312E2B">
        <w:rPr>
          <w:rFonts w:ascii="Times New Roman" w:hAnsi="Times New Roman"/>
          <w:sz w:val="24"/>
          <w:szCs w:val="24"/>
        </w:rPr>
        <w:t>документы, подтверждающие паспортные и иные идентификационные данные участников;</w:t>
      </w:r>
    </w:p>
    <w:p w:rsidR="00312E2B" w:rsidRPr="00312E2B" w:rsidRDefault="00312E2B" w:rsidP="00312E2B">
      <w:pPr>
        <w:numPr>
          <w:ilvl w:val="0"/>
          <w:numId w:val="22"/>
        </w:numPr>
        <w:tabs>
          <w:tab w:val="left" w:pos="1701"/>
        </w:tabs>
        <w:spacing w:before="120" w:after="120" w:line="240" w:lineRule="auto"/>
        <w:ind w:left="1701" w:hanging="567"/>
        <w:contextualSpacing/>
        <w:jc w:val="both"/>
        <w:rPr>
          <w:rFonts w:ascii="Times New Roman" w:hAnsi="Times New Roman"/>
          <w:sz w:val="24"/>
          <w:szCs w:val="24"/>
        </w:rPr>
      </w:pPr>
      <w:r w:rsidRPr="00312E2B">
        <w:rPr>
          <w:rFonts w:ascii="Times New Roman" w:hAnsi="Times New Roman"/>
          <w:sz w:val="24"/>
          <w:szCs w:val="24"/>
        </w:rPr>
        <w:t>В случае если у акционерного общества число акционеров превышает 50, сведения будут считаться предоставленными в полном объеме, если они будут содержать информацию об акционерах и бенефициарах (в том числе конечных), владеющих пакетами акций более 5%.</w:t>
      </w:r>
    </w:p>
    <w:p w:rsidR="00312E2B" w:rsidRPr="00312E2B" w:rsidRDefault="00312E2B" w:rsidP="00312E2B">
      <w:pPr>
        <w:numPr>
          <w:ilvl w:val="2"/>
          <w:numId w:val="21"/>
        </w:numPr>
        <w:tabs>
          <w:tab w:val="left" w:pos="1134"/>
        </w:tabs>
        <w:spacing w:before="120" w:after="120" w:line="240" w:lineRule="auto"/>
        <w:ind w:left="1134" w:hanging="1134"/>
        <w:jc w:val="both"/>
        <w:rPr>
          <w:rFonts w:ascii="Times New Roman" w:hAnsi="Times New Roman"/>
          <w:sz w:val="24"/>
          <w:szCs w:val="24"/>
          <w:lang w:eastAsia="ru-RU"/>
        </w:rPr>
      </w:pPr>
      <w:r w:rsidRPr="00312E2B">
        <w:rPr>
          <w:rFonts w:ascii="Times New Roman" w:hAnsi="Times New Roman"/>
          <w:sz w:val="24"/>
          <w:szCs w:val="24"/>
          <w:lang w:eastAsia="ru-RU"/>
        </w:rPr>
        <w:t>Индивидуальные предприниматели.</w:t>
      </w:r>
    </w:p>
    <w:p w:rsidR="00312E2B" w:rsidRPr="00312E2B" w:rsidRDefault="00312E2B" w:rsidP="00312E2B">
      <w:pPr>
        <w:numPr>
          <w:ilvl w:val="3"/>
          <w:numId w:val="21"/>
        </w:numPr>
        <w:tabs>
          <w:tab w:val="left" w:pos="1134"/>
        </w:tabs>
        <w:spacing w:before="120" w:after="120" w:line="240" w:lineRule="auto"/>
        <w:ind w:left="1134" w:hanging="1134"/>
        <w:jc w:val="both"/>
        <w:rPr>
          <w:rFonts w:ascii="Times New Roman" w:hAnsi="Times New Roman"/>
          <w:sz w:val="24"/>
          <w:szCs w:val="24"/>
          <w:lang w:eastAsia="ru-RU"/>
        </w:rPr>
      </w:pPr>
      <w:r w:rsidRPr="00312E2B">
        <w:rPr>
          <w:rFonts w:ascii="Times New Roman" w:hAnsi="Times New Roman"/>
          <w:sz w:val="24"/>
          <w:szCs w:val="24"/>
          <w:lang w:eastAsia="ru-RU"/>
        </w:rPr>
        <w:t>Представляется Форма по раскрытию информации (Приложение 1) с подписью и печатью ИП. Выписка из единого государственного реестра индивидуальных предпринимателей. Срок действия (на дату представления в комплекте документов) – не более 30 (тридцати) календарных дней с даты выдачи уполномоченным органом.</w:t>
      </w:r>
    </w:p>
    <w:p w:rsidR="00312E2B" w:rsidRPr="00312E2B" w:rsidRDefault="00312E2B" w:rsidP="00312E2B">
      <w:pPr>
        <w:numPr>
          <w:ilvl w:val="2"/>
          <w:numId w:val="21"/>
        </w:numPr>
        <w:tabs>
          <w:tab w:val="left" w:pos="1134"/>
        </w:tabs>
        <w:spacing w:before="120" w:after="120" w:line="240" w:lineRule="auto"/>
        <w:ind w:left="1134" w:hanging="1134"/>
        <w:jc w:val="both"/>
        <w:rPr>
          <w:rFonts w:ascii="Times New Roman" w:hAnsi="Times New Roman"/>
          <w:sz w:val="24"/>
          <w:szCs w:val="24"/>
          <w:lang w:eastAsia="ru-RU"/>
        </w:rPr>
      </w:pPr>
      <w:r w:rsidRPr="00312E2B">
        <w:rPr>
          <w:rFonts w:ascii="Times New Roman" w:hAnsi="Times New Roman"/>
          <w:sz w:val="24"/>
          <w:szCs w:val="24"/>
          <w:lang w:eastAsia="ru-RU"/>
        </w:rPr>
        <w:t xml:space="preserve">Некоммерческие организации, хозяйственные товарищества и общества, партнерства </w:t>
      </w:r>
    </w:p>
    <w:p w:rsidR="00312E2B" w:rsidRPr="00312E2B" w:rsidRDefault="00312E2B" w:rsidP="00312E2B">
      <w:pPr>
        <w:numPr>
          <w:ilvl w:val="3"/>
          <w:numId w:val="21"/>
        </w:numPr>
        <w:tabs>
          <w:tab w:val="left" w:pos="1134"/>
        </w:tabs>
        <w:spacing w:before="120" w:after="120" w:line="240" w:lineRule="auto"/>
        <w:ind w:left="1134" w:hanging="1134"/>
        <w:jc w:val="both"/>
        <w:rPr>
          <w:rFonts w:ascii="Times New Roman" w:hAnsi="Times New Roman"/>
          <w:sz w:val="24"/>
          <w:szCs w:val="24"/>
          <w:lang w:eastAsia="ru-RU"/>
        </w:rPr>
      </w:pPr>
      <w:r w:rsidRPr="00312E2B">
        <w:rPr>
          <w:rFonts w:ascii="Times New Roman" w:hAnsi="Times New Roman"/>
          <w:sz w:val="24"/>
          <w:szCs w:val="24"/>
          <w:lang w:eastAsia="ru-RU"/>
        </w:rPr>
        <w:t>Для  некоммерческих организаций (за исключением лиц, к которым могут быть применены специальные условия раскрытия информации) необходимо представлять следующие документы:</w:t>
      </w:r>
    </w:p>
    <w:p w:rsidR="00312E2B" w:rsidRPr="00312E2B" w:rsidRDefault="00312E2B" w:rsidP="00312E2B">
      <w:pPr>
        <w:numPr>
          <w:ilvl w:val="0"/>
          <w:numId w:val="22"/>
        </w:numPr>
        <w:tabs>
          <w:tab w:val="left" w:pos="1701"/>
        </w:tabs>
        <w:spacing w:before="120" w:after="120" w:line="240" w:lineRule="auto"/>
        <w:ind w:left="1701" w:hanging="567"/>
        <w:contextualSpacing/>
        <w:jc w:val="both"/>
        <w:rPr>
          <w:rFonts w:ascii="Times New Roman" w:hAnsi="Times New Roman"/>
          <w:sz w:val="24"/>
          <w:szCs w:val="24"/>
        </w:rPr>
      </w:pPr>
      <w:r w:rsidRPr="00312E2B">
        <w:rPr>
          <w:rFonts w:ascii="Times New Roman" w:hAnsi="Times New Roman"/>
          <w:sz w:val="24"/>
          <w:szCs w:val="24"/>
        </w:rPr>
        <w:t>форма по раскрытию информации с подписью и печатью организации в соответствии с Приложением 1</w:t>
      </w:r>
    </w:p>
    <w:p w:rsidR="00312E2B" w:rsidRPr="00312E2B" w:rsidRDefault="00312E2B" w:rsidP="00312E2B">
      <w:pPr>
        <w:numPr>
          <w:ilvl w:val="0"/>
          <w:numId w:val="22"/>
        </w:numPr>
        <w:tabs>
          <w:tab w:val="left" w:pos="1701"/>
        </w:tabs>
        <w:spacing w:before="120" w:after="120" w:line="240" w:lineRule="auto"/>
        <w:ind w:left="1701" w:hanging="567"/>
        <w:contextualSpacing/>
        <w:jc w:val="both"/>
        <w:rPr>
          <w:rFonts w:ascii="Times New Roman" w:hAnsi="Times New Roman"/>
          <w:sz w:val="24"/>
          <w:szCs w:val="24"/>
        </w:rPr>
      </w:pPr>
      <w:r w:rsidRPr="00312E2B">
        <w:rPr>
          <w:rFonts w:ascii="Times New Roman" w:hAnsi="Times New Roman"/>
          <w:sz w:val="24"/>
          <w:szCs w:val="24"/>
        </w:rPr>
        <w:t>выписка из Единого государственного реестра юридических лиц с отражением серий, номеров документов, удостоверяющих личности указанных в выписке лиц, а также адреса их регистрации (срок действия – не более 30 (тридцати) календарных дней с даты выдачи уполномоченным органом)</w:t>
      </w:r>
    </w:p>
    <w:p w:rsidR="00312E2B" w:rsidRPr="00312E2B" w:rsidRDefault="00312E2B" w:rsidP="00312E2B">
      <w:pPr>
        <w:numPr>
          <w:ilvl w:val="0"/>
          <w:numId w:val="22"/>
        </w:numPr>
        <w:tabs>
          <w:tab w:val="left" w:pos="1701"/>
        </w:tabs>
        <w:spacing w:before="120" w:after="120" w:line="240" w:lineRule="auto"/>
        <w:ind w:left="1701" w:hanging="567"/>
        <w:contextualSpacing/>
        <w:jc w:val="both"/>
        <w:rPr>
          <w:rFonts w:ascii="Times New Roman" w:hAnsi="Times New Roman"/>
          <w:sz w:val="24"/>
          <w:szCs w:val="24"/>
        </w:rPr>
      </w:pPr>
      <w:r w:rsidRPr="00312E2B">
        <w:rPr>
          <w:rFonts w:ascii="Times New Roman" w:hAnsi="Times New Roman"/>
          <w:sz w:val="24"/>
          <w:szCs w:val="24"/>
        </w:rPr>
        <w:t>Устав, Положение или Учредительный договор (в зависимости от формы некоммерческой организации);</w:t>
      </w:r>
    </w:p>
    <w:p w:rsidR="00312E2B" w:rsidRPr="00312E2B" w:rsidRDefault="00312E2B" w:rsidP="00312E2B">
      <w:pPr>
        <w:numPr>
          <w:ilvl w:val="0"/>
          <w:numId w:val="22"/>
        </w:numPr>
        <w:tabs>
          <w:tab w:val="left" w:pos="1701"/>
        </w:tabs>
        <w:spacing w:before="120" w:after="120" w:line="240" w:lineRule="auto"/>
        <w:ind w:left="1701" w:hanging="567"/>
        <w:contextualSpacing/>
        <w:jc w:val="both"/>
        <w:rPr>
          <w:rFonts w:ascii="Times New Roman" w:hAnsi="Times New Roman"/>
          <w:sz w:val="24"/>
          <w:szCs w:val="24"/>
        </w:rPr>
      </w:pPr>
      <w:r w:rsidRPr="00312E2B">
        <w:rPr>
          <w:rFonts w:ascii="Times New Roman" w:hAnsi="Times New Roman"/>
          <w:sz w:val="24"/>
          <w:szCs w:val="24"/>
        </w:rPr>
        <w:t>Протокол или Решение организации о назначении руководителя (или иного органа осуществляющего единоличное или коллегиальное управление);</w:t>
      </w:r>
    </w:p>
    <w:p w:rsidR="00312E2B" w:rsidRPr="00312E2B" w:rsidRDefault="00312E2B" w:rsidP="00312E2B">
      <w:pPr>
        <w:numPr>
          <w:ilvl w:val="0"/>
          <w:numId w:val="22"/>
        </w:numPr>
        <w:tabs>
          <w:tab w:val="left" w:pos="1701"/>
        </w:tabs>
        <w:spacing w:before="120" w:after="120" w:line="240" w:lineRule="auto"/>
        <w:ind w:left="1701" w:hanging="567"/>
        <w:contextualSpacing/>
        <w:jc w:val="both"/>
        <w:rPr>
          <w:rFonts w:ascii="Times New Roman" w:hAnsi="Times New Roman"/>
          <w:sz w:val="24"/>
          <w:szCs w:val="24"/>
        </w:rPr>
      </w:pPr>
      <w:r w:rsidRPr="00312E2B">
        <w:rPr>
          <w:rFonts w:ascii="Times New Roman" w:hAnsi="Times New Roman"/>
          <w:sz w:val="24"/>
          <w:szCs w:val="24"/>
        </w:rPr>
        <w:t>Информационное письмо содержащее сведения о создании организации, принципах участия в организации ее учредителей, месте раскрытия информации, актуальности правоустанавливающих документов.</w:t>
      </w:r>
    </w:p>
    <w:p w:rsidR="00312E2B" w:rsidRPr="00312E2B" w:rsidRDefault="00312E2B" w:rsidP="00312E2B">
      <w:pPr>
        <w:numPr>
          <w:ilvl w:val="2"/>
          <w:numId w:val="21"/>
        </w:numPr>
        <w:tabs>
          <w:tab w:val="left" w:pos="1134"/>
        </w:tabs>
        <w:spacing w:before="120" w:after="120" w:line="240" w:lineRule="auto"/>
        <w:ind w:left="1134" w:hanging="1134"/>
        <w:jc w:val="both"/>
        <w:rPr>
          <w:rFonts w:ascii="Times New Roman" w:hAnsi="Times New Roman"/>
          <w:sz w:val="24"/>
          <w:szCs w:val="24"/>
          <w:lang w:eastAsia="ru-RU"/>
        </w:rPr>
      </w:pPr>
      <w:r w:rsidRPr="00312E2B">
        <w:rPr>
          <w:rFonts w:ascii="Times New Roman" w:hAnsi="Times New Roman"/>
          <w:sz w:val="24"/>
          <w:szCs w:val="24"/>
          <w:lang w:eastAsia="ru-RU"/>
        </w:rPr>
        <w:t>Государственных, муниципальных образований, а также некоммерческих организаций с государственным участием:</w:t>
      </w:r>
    </w:p>
    <w:p w:rsidR="00312E2B" w:rsidRPr="00312E2B" w:rsidRDefault="00312E2B" w:rsidP="00312E2B">
      <w:pPr>
        <w:numPr>
          <w:ilvl w:val="3"/>
          <w:numId w:val="21"/>
        </w:numPr>
        <w:tabs>
          <w:tab w:val="left" w:pos="1134"/>
        </w:tabs>
        <w:spacing w:before="120" w:after="120" w:line="240" w:lineRule="auto"/>
        <w:ind w:left="1134" w:hanging="1134"/>
        <w:jc w:val="both"/>
        <w:rPr>
          <w:rFonts w:ascii="Times New Roman" w:hAnsi="Times New Roman"/>
          <w:sz w:val="24"/>
          <w:szCs w:val="24"/>
          <w:lang w:eastAsia="ru-RU"/>
        </w:rPr>
      </w:pPr>
      <w:r w:rsidRPr="00312E2B">
        <w:rPr>
          <w:rFonts w:ascii="Times New Roman" w:hAnsi="Times New Roman"/>
          <w:sz w:val="24"/>
          <w:szCs w:val="24"/>
          <w:lang w:eastAsia="ru-RU"/>
        </w:rPr>
        <w:t>Достаточным условием раскрытия информации является представление следующих документов:</w:t>
      </w:r>
    </w:p>
    <w:p w:rsidR="00312E2B" w:rsidRPr="00312E2B" w:rsidRDefault="00312E2B" w:rsidP="00312E2B">
      <w:pPr>
        <w:numPr>
          <w:ilvl w:val="0"/>
          <w:numId w:val="22"/>
        </w:numPr>
        <w:tabs>
          <w:tab w:val="left" w:pos="1701"/>
        </w:tabs>
        <w:spacing w:before="120" w:after="120" w:line="240" w:lineRule="auto"/>
        <w:ind w:left="1701" w:hanging="567"/>
        <w:contextualSpacing/>
        <w:jc w:val="both"/>
        <w:rPr>
          <w:rFonts w:ascii="Times New Roman" w:hAnsi="Times New Roman"/>
          <w:sz w:val="24"/>
          <w:szCs w:val="24"/>
        </w:rPr>
      </w:pPr>
      <w:r w:rsidRPr="00312E2B">
        <w:rPr>
          <w:rFonts w:ascii="Times New Roman" w:hAnsi="Times New Roman"/>
          <w:sz w:val="24"/>
          <w:szCs w:val="24"/>
        </w:rPr>
        <w:t>Документы об образовании юридического лица;</w:t>
      </w:r>
    </w:p>
    <w:p w:rsidR="00312E2B" w:rsidRPr="00312E2B" w:rsidRDefault="00312E2B" w:rsidP="00312E2B">
      <w:pPr>
        <w:numPr>
          <w:ilvl w:val="0"/>
          <w:numId w:val="22"/>
        </w:numPr>
        <w:tabs>
          <w:tab w:val="left" w:pos="1701"/>
        </w:tabs>
        <w:spacing w:before="120" w:after="120" w:line="240" w:lineRule="auto"/>
        <w:ind w:left="1701" w:hanging="567"/>
        <w:contextualSpacing/>
        <w:jc w:val="both"/>
        <w:rPr>
          <w:rFonts w:ascii="Times New Roman" w:hAnsi="Times New Roman"/>
          <w:sz w:val="24"/>
          <w:szCs w:val="24"/>
        </w:rPr>
      </w:pPr>
      <w:r w:rsidRPr="00312E2B">
        <w:rPr>
          <w:rFonts w:ascii="Times New Roman" w:hAnsi="Times New Roman"/>
          <w:sz w:val="24"/>
          <w:szCs w:val="24"/>
        </w:rPr>
        <w:t>Справка о создании организации, заверенная печатью и подписью руководителя;</w:t>
      </w:r>
    </w:p>
    <w:p w:rsidR="00312E2B" w:rsidRPr="00312E2B" w:rsidRDefault="00312E2B" w:rsidP="00312E2B">
      <w:pPr>
        <w:numPr>
          <w:ilvl w:val="2"/>
          <w:numId w:val="21"/>
        </w:numPr>
        <w:tabs>
          <w:tab w:val="left" w:pos="1134"/>
        </w:tabs>
        <w:spacing w:before="120" w:after="120" w:line="240" w:lineRule="auto"/>
        <w:ind w:left="1134" w:hanging="1134"/>
        <w:jc w:val="both"/>
        <w:rPr>
          <w:rFonts w:ascii="Times New Roman" w:hAnsi="Times New Roman"/>
          <w:sz w:val="24"/>
          <w:szCs w:val="24"/>
          <w:lang w:eastAsia="ru-RU"/>
        </w:rPr>
      </w:pPr>
      <w:r w:rsidRPr="00312E2B">
        <w:rPr>
          <w:rFonts w:ascii="Times New Roman" w:hAnsi="Times New Roman"/>
          <w:sz w:val="24"/>
          <w:szCs w:val="24"/>
          <w:lang w:eastAsia="ru-RU"/>
        </w:rPr>
        <w:t>Для юридических лиц – нерезидентов РФ:</w:t>
      </w:r>
    </w:p>
    <w:p w:rsidR="00312E2B" w:rsidRPr="00312E2B" w:rsidRDefault="00312E2B" w:rsidP="00312E2B">
      <w:pPr>
        <w:numPr>
          <w:ilvl w:val="0"/>
          <w:numId w:val="22"/>
        </w:numPr>
        <w:tabs>
          <w:tab w:val="left" w:pos="1701"/>
        </w:tabs>
        <w:spacing w:before="120" w:after="120" w:line="240" w:lineRule="auto"/>
        <w:ind w:left="1701" w:hanging="567"/>
        <w:contextualSpacing/>
        <w:jc w:val="both"/>
        <w:rPr>
          <w:rFonts w:ascii="Times New Roman" w:hAnsi="Times New Roman"/>
          <w:sz w:val="24"/>
          <w:szCs w:val="24"/>
        </w:rPr>
      </w:pPr>
      <w:r w:rsidRPr="00312E2B">
        <w:rPr>
          <w:rFonts w:ascii="Times New Roman" w:hAnsi="Times New Roman"/>
          <w:sz w:val="24"/>
          <w:szCs w:val="24"/>
        </w:rPr>
        <w:t>копии документов, выданных уполномоченными органами страны, в которой зарегистрировано (инкорпорировано) юридическое лицо, и содержащие в себе все необходимые и достоверные сведения об акционерах (участниках) такого юридического лица в соответствии с применимым правом. В случае если учет сведений об учредителях (акционерах) передан коммерческой организации в соответствии с законодательством, необходимо представить документ подтверждающий наличие у коммерческой организации, осуществляющей регистрацию (ведение реестра) соответствующих полномочий. Документы представляются легализованные апостилем (для стран участниц Гаагской конвенции 1961 г.) с копией нотариально удостоверенного перевода либо в соответствии с иными действующими международными договорами;</w:t>
      </w:r>
    </w:p>
    <w:p w:rsidR="00312E2B" w:rsidRPr="00312E2B" w:rsidRDefault="00312E2B" w:rsidP="00312E2B">
      <w:pPr>
        <w:numPr>
          <w:ilvl w:val="0"/>
          <w:numId w:val="22"/>
        </w:numPr>
        <w:tabs>
          <w:tab w:val="left" w:pos="1701"/>
        </w:tabs>
        <w:spacing w:before="120" w:after="120" w:line="240" w:lineRule="auto"/>
        <w:ind w:left="1701" w:hanging="567"/>
        <w:contextualSpacing/>
        <w:jc w:val="both"/>
        <w:rPr>
          <w:rFonts w:ascii="Times New Roman" w:hAnsi="Times New Roman"/>
          <w:sz w:val="24"/>
          <w:szCs w:val="24"/>
        </w:rPr>
      </w:pPr>
      <w:r w:rsidRPr="00312E2B">
        <w:rPr>
          <w:rFonts w:ascii="Times New Roman" w:hAnsi="Times New Roman"/>
          <w:sz w:val="24"/>
          <w:szCs w:val="24"/>
        </w:rPr>
        <w:t>протокол, решение юридического лица или иной аналогичный документ о назначении руководителя (руководителей).</w:t>
      </w:r>
    </w:p>
    <w:p w:rsidR="00312E2B" w:rsidRPr="00312E2B" w:rsidRDefault="00312E2B" w:rsidP="00312E2B">
      <w:pPr>
        <w:numPr>
          <w:ilvl w:val="0"/>
          <w:numId w:val="22"/>
        </w:numPr>
        <w:tabs>
          <w:tab w:val="left" w:pos="1701"/>
        </w:tabs>
        <w:spacing w:before="120" w:after="120" w:line="240" w:lineRule="auto"/>
        <w:ind w:left="1701" w:hanging="567"/>
        <w:contextualSpacing/>
        <w:jc w:val="both"/>
        <w:rPr>
          <w:rFonts w:ascii="Times New Roman" w:hAnsi="Times New Roman"/>
          <w:sz w:val="24"/>
          <w:szCs w:val="24"/>
        </w:rPr>
      </w:pPr>
      <w:r w:rsidRPr="00312E2B">
        <w:rPr>
          <w:rFonts w:ascii="Times New Roman" w:hAnsi="Times New Roman"/>
          <w:sz w:val="24"/>
          <w:szCs w:val="24"/>
        </w:rPr>
        <w:t>Срок действия (на момент представления) – не более 90 (девяносто) календарных дней с даты выдачи уполномоченным органом. Документы, выданные уполномоченным органом ранее 90 (девяносто) дней до представления, но не более не более 1 (одного) года представляются с сопроводительным письмом об отсутствии изменений за указанный период.</w:t>
      </w:r>
    </w:p>
    <w:p w:rsidR="00312E2B" w:rsidRPr="00312E2B" w:rsidRDefault="00312E2B" w:rsidP="00312E2B">
      <w:pPr>
        <w:numPr>
          <w:ilvl w:val="2"/>
          <w:numId w:val="21"/>
        </w:numPr>
        <w:tabs>
          <w:tab w:val="left" w:pos="1134"/>
        </w:tabs>
        <w:spacing w:before="120" w:after="120" w:line="240" w:lineRule="auto"/>
        <w:ind w:left="1134" w:hanging="1134"/>
        <w:jc w:val="both"/>
        <w:rPr>
          <w:rFonts w:ascii="Times New Roman" w:hAnsi="Times New Roman"/>
          <w:sz w:val="24"/>
          <w:szCs w:val="24"/>
          <w:lang w:eastAsia="ru-RU"/>
        </w:rPr>
      </w:pPr>
      <w:r w:rsidRPr="00312E2B">
        <w:rPr>
          <w:rFonts w:ascii="Times New Roman" w:hAnsi="Times New Roman"/>
          <w:sz w:val="24"/>
          <w:szCs w:val="24"/>
          <w:lang w:eastAsia="ru-RU"/>
        </w:rPr>
        <w:t>Особые случаи в раскрытии информации в отношении всей  цепочки собственников контрагента, включая бенефициаров (в том числе, конечных) цепочки собственников</w:t>
      </w:r>
    </w:p>
    <w:p w:rsidR="00312E2B" w:rsidRPr="00312E2B" w:rsidRDefault="00312E2B" w:rsidP="00312E2B">
      <w:pPr>
        <w:numPr>
          <w:ilvl w:val="3"/>
          <w:numId w:val="21"/>
        </w:numPr>
        <w:tabs>
          <w:tab w:val="left" w:pos="1134"/>
        </w:tabs>
        <w:spacing w:before="120" w:after="120" w:line="240" w:lineRule="auto"/>
        <w:ind w:left="1134" w:hanging="1134"/>
        <w:jc w:val="both"/>
        <w:rPr>
          <w:rFonts w:ascii="Times New Roman" w:hAnsi="Times New Roman"/>
          <w:sz w:val="24"/>
          <w:szCs w:val="24"/>
          <w:lang w:eastAsia="ru-RU"/>
        </w:rPr>
      </w:pPr>
      <w:r w:rsidRPr="00312E2B">
        <w:rPr>
          <w:rFonts w:ascii="Times New Roman" w:hAnsi="Times New Roman"/>
          <w:sz w:val="24"/>
          <w:szCs w:val="24"/>
          <w:lang w:eastAsia="ru-RU"/>
        </w:rPr>
        <w:t>В случае, если акции (доли) находятся в доверительном управлении, подтверждающим документом является письмо от акционерного общества, акции которого находятся в доверительном управлении или от организации, осуществляющей доверительное управления, с указанием собственника акций (долей), переданных в доверительного управление. Если собственником акций (долей), переданных в доверительное управление является юридическое лицо, то в зависимости от организационно-правовой формы, необходимо представить подтверждающие документы в отношении всей цепочки его собственников с указанием акционеров или участников физических лиц (в зависимости от организационно правовой формы) вплоть до конечного (-ых) бенефициара (-ов), физического (-их) лица;</w:t>
      </w:r>
    </w:p>
    <w:p w:rsidR="00312E2B" w:rsidRPr="00312E2B" w:rsidRDefault="00312E2B" w:rsidP="00312E2B">
      <w:pPr>
        <w:numPr>
          <w:ilvl w:val="3"/>
          <w:numId w:val="21"/>
        </w:numPr>
        <w:tabs>
          <w:tab w:val="left" w:pos="1134"/>
        </w:tabs>
        <w:spacing w:before="120" w:after="120" w:line="240" w:lineRule="auto"/>
        <w:ind w:left="1134" w:hanging="1134"/>
        <w:jc w:val="both"/>
        <w:rPr>
          <w:rFonts w:ascii="Times New Roman" w:hAnsi="Times New Roman"/>
          <w:sz w:val="24"/>
          <w:szCs w:val="24"/>
          <w:lang w:eastAsia="ru-RU"/>
        </w:rPr>
      </w:pPr>
      <w:r w:rsidRPr="00312E2B">
        <w:rPr>
          <w:rFonts w:ascii="Times New Roman" w:hAnsi="Times New Roman"/>
          <w:sz w:val="24"/>
          <w:szCs w:val="24"/>
          <w:lang w:eastAsia="ru-RU"/>
        </w:rPr>
        <w:t>В случае, если акции находятся у номинального держателя, необходимо представить выписку о состоянии счета депо либо соглашение о номинальном держание. Если собственником акций (долей), переданных в номинальное держание является юридическое лицо, то в зависимости от организационно-правовой формы, необходимы подтверждающие документы для всей цепочки его собственников с указанием акционеров или участников физических лиц (в зависимость от организационно правовой формы) вплоть до конечного (-ых) бенефициара (-ов) – физического (-их) лица.</w:t>
      </w:r>
    </w:p>
    <w:p w:rsidR="00312E2B" w:rsidRPr="00312E2B" w:rsidRDefault="00312E2B" w:rsidP="00312E2B">
      <w:pPr>
        <w:numPr>
          <w:ilvl w:val="2"/>
          <w:numId w:val="21"/>
        </w:numPr>
        <w:tabs>
          <w:tab w:val="left" w:pos="1134"/>
        </w:tabs>
        <w:spacing w:before="120" w:after="120" w:line="240" w:lineRule="auto"/>
        <w:ind w:left="1134" w:hanging="1134"/>
        <w:jc w:val="both"/>
        <w:rPr>
          <w:rFonts w:ascii="Times New Roman" w:hAnsi="Times New Roman"/>
          <w:sz w:val="24"/>
          <w:szCs w:val="24"/>
          <w:lang w:eastAsia="ru-RU"/>
        </w:rPr>
      </w:pPr>
      <w:r w:rsidRPr="00312E2B">
        <w:rPr>
          <w:rFonts w:ascii="Times New Roman" w:hAnsi="Times New Roman"/>
          <w:sz w:val="24"/>
          <w:szCs w:val="24"/>
          <w:lang w:eastAsia="ru-RU"/>
        </w:rPr>
        <w:t xml:space="preserve">Иные организационно-правовые формы: </w:t>
      </w:r>
    </w:p>
    <w:p w:rsidR="00312E2B" w:rsidRPr="00312E2B" w:rsidRDefault="00312E2B" w:rsidP="00312E2B">
      <w:pPr>
        <w:numPr>
          <w:ilvl w:val="0"/>
          <w:numId w:val="22"/>
        </w:numPr>
        <w:tabs>
          <w:tab w:val="left" w:pos="1701"/>
        </w:tabs>
        <w:spacing w:before="120" w:after="120" w:line="240" w:lineRule="auto"/>
        <w:ind w:left="1701" w:hanging="567"/>
        <w:contextualSpacing/>
        <w:jc w:val="both"/>
        <w:rPr>
          <w:rFonts w:ascii="Times New Roman" w:hAnsi="Times New Roman"/>
          <w:sz w:val="24"/>
          <w:szCs w:val="24"/>
        </w:rPr>
      </w:pPr>
      <w:r w:rsidRPr="00312E2B">
        <w:rPr>
          <w:rFonts w:ascii="Times New Roman" w:hAnsi="Times New Roman"/>
          <w:sz w:val="24"/>
          <w:szCs w:val="24"/>
        </w:rPr>
        <w:t>представляется Форма по раскрытию информации с подписью и печатью организации в соответствии с Приложением 1;</w:t>
      </w:r>
    </w:p>
    <w:p w:rsidR="00312E2B" w:rsidRPr="00312E2B" w:rsidRDefault="00312E2B" w:rsidP="00312E2B">
      <w:pPr>
        <w:numPr>
          <w:ilvl w:val="0"/>
          <w:numId w:val="22"/>
        </w:numPr>
        <w:tabs>
          <w:tab w:val="left" w:pos="1701"/>
        </w:tabs>
        <w:spacing w:before="120" w:after="120" w:line="240" w:lineRule="auto"/>
        <w:ind w:left="1701" w:hanging="567"/>
        <w:contextualSpacing/>
        <w:jc w:val="both"/>
        <w:rPr>
          <w:rFonts w:ascii="Times New Roman" w:hAnsi="Times New Roman"/>
          <w:sz w:val="24"/>
          <w:szCs w:val="24"/>
        </w:rPr>
      </w:pPr>
      <w:r w:rsidRPr="00312E2B">
        <w:rPr>
          <w:rFonts w:ascii="Times New Roman" w:hAnsi="Times New Roman"/>
          <w:sz w:val="24"/>
          <w:szCs w:val="24"/>
        </w:rPr>
        <w:t>выписка из Единого государственного реестра юридических лиц с отражением серий, номеров документов, удостоверяющих личности указанных в выписке лиц, а также адреса их регистрации (далее – ЕГРЮЛ). Срок действия (на дату представления в комплекте документов) – не более 30 (тридцати) календарных дней с даты выдачи уполномоченным органом;</w:t>
      </w:r>
    </w:p>
    <w:p w:rsidR="00312E2B" w:rsidRPr="00312E2B" w:rsidRDefault="00312E2B" w:rsidP="00312E2B">
      <w:pPr>
        <w:numPr>
          <w:ilvl w:val="0"/>
          <w:numId w:val="22"/>
        </w:numPr>
        <w:tabs>
          <w:tab w:val="left" w:pos="1701"/>
        </w:tabs>
        <w:spacing w:before="120" w:after="120" w:line="240" w:lineRule="auto"/>
        <w:ind w:left="1701" w:hanging="567"/>
        <w:contextualSpacing/>
        <w:jc w:val="both"/>
        <w:rPr>
          <w:rFonts w:ascii="Times New Roman" w:hAnsi="Times New Roman"/>
          <w:sz w:val="24"/>
          <w:szCs w:val="24"/>
        </w:rPr>
      </w:pPr>
      <w:r w:rsidRPr="00312E2B">
        <w:rPr>
          <w:rFonts w:ascii="Times New Roman" w:hAnsi="Times New Roman"/>
          <w:sz w:val="24"/>
          <w:szCs w:val="24"/>
        </w:rPr>
        <w:t>в случае отсутствия паспортных данных и ИНН физических лиц в выписке ЕГРЮЛ – представляются иные документы, подтверждающие идентификационные данные участников (копии паспорта, протокола общего собрания участников, иных подтверждающих документов);</w:t>
      </w:r>
    </w:p>
    <w:p w:rsidR="00312E2B" w:rsidRPr="00312E2B" w:rsidRDefault="00312E2B" w:rsidP="00312E2B">
      <w:pPr>
        <w:numPr>
          <w:ilvl w:val="2"/>
          <w:numId w:val="21"/>
        </w:numPr>
        <w:tabs>
          <w:tab w:val="left" w:pos="1134"/>
        </w:tabs>
        <w:spacing w:before="120" w:after="120" w:line="240" w:lineRule="auto"/>
        <w:ind w:left="1134" w:hanging="1134"/>
        <w:jc w:val="both"/>
        <w:rPr>
          <w:rFonts w:ascii="Times New Roman" w:hAnsi="Times New Roman"/>
          <w:sz w:val="24"/>
          <w:szCs w:val="24"/>
          <w:lang w:eastAsia="ru-RU"/>
        </w:rPr>
      </w:pPr>
      <w:r w:rsidRPr="00312E2B">
        <w:rPr>
          <w:rFonts w:ascii="Times New Roman" w:hAnsi="Times New Roman"/>
          <w:sz w:val="24"/>
          <w:szCs w:val="24"/>
          <w:lang w:eastAsia="ru-RU"/>
        </w:rPr>
        <w:t>Физические лица</w:t>
      </w:r>
    </w:p>
    <w:p w:rsidR="00312E2B" w:rsidRPr="00312E2B" w:rsidRDefault="00312E2B" w:rsidP="00312E2B">
      <w:pPr>
        <w:numPr>
          <w:ilvl w:val="0"/>
          <w:numId w:val="22"/>
        </w:numPr>
        <w:tabs>
          <w:tab w:val="left" w:pos="1701"/>
        </w:tabs>
        <w:spacing w:before="120" w:after="120" w:line="240" w:lineRule="auto"/>
        <w:ind w:left="1701" w:hanging="567"/>
        <w:contextualSpacing/>
        <w:jc w:val="both"/>
        <w:rPr>
          <w:rFonts w:ascii="Times New Roman" w:hAnsi="Times New Roman"/>
          <w:sz w:val="24"/>
          <w:szCs w:val="24"/>
        </w:rPr>
      </w:pPr>
      <w:r w:rsidRPr="00312E2B">
        <w:rPr>
          <w:rFonts w:ascii="Times New Roman" w:hAnsi="Times New Roman"/>
          <w:sz w:val="24"/>
          <w:szCs w:val="24"/>
        </w:rPr>
        <w:t>Представляется форма по раскрытию информации (приложение № 1), подписанная физическим лицом;</w:t>
      </w:r>
    </w:p>
    <w:p w:rsidR="00312E2B" w:rsidRPr="00312E2B" w:rsidRDefault="00312E2B" w:rsidP="00312E2B">
      <w:pPr>
        <w:numPr>
          <w:ilvl w:val="0"/>
          <w:numId w:val="22"/>
        </w:numPr>
        <w:tabs>
          <w:tab w:val="left" w:pos="1701"/>
        </w:tabs>
        <w:spacing w:before="120" w:after="120" w:line="240" w:lineRule="auto"/>
        <w:ind w:left="1701" w:hanging="567"/>
        <w:contextualSpacing/>
        <w:jc w:val="both"/>
        <w:rPr>
          <w:rFonts w:ascii="Times New Roman" w:hAnsi="Times New Roman"/>
          <w:sz w:val="24"/>
          <w:szCs w:val="24"/>
        </w:rPr>
      </w:pPr>
      <w:r w:rsidRPr="00312E2B">
        <w:rPr>
          <w:rFonts w:ascii="Times New Roman" w:hAnsi="Times New Roman"/>
          <w:sz w:val="24"/>
          <w:szCs w:val="24"/>
        </w:rPr>
        <w:t>Представляются документы, подтверждающие данные, указанные в форме по раскрытию информации (приложение № 1).</w:t>
      </w:r>
    </w:p>
    <w:p w:rsidR="00312E2B" w:rsidRPr="00312E2B" w:rsidRDefault="00312E2B" w:rsidP="00312E2B">
      <w:pPr>
        <w:numPr>
          <w:ilvl w:val="2"/>
          <w:numId w:val="21"/>
        </w:numPr>
        <w:tabs>
          <w:tab w:val="left" w:pos="1134"/>
        </w:tabs>
        <w:spacing w:before="120" w:after="120" w:line="240" w:lineRule="auto"/>
        <w:ind w:left="1134" w:hanging="1134"/>
        <w:jc w:val="both"/>
        <w:rPr>
          <w:rFonts w:ascii="Times New Roman" w:hAnsi="Times New Roman"/>
          <w:sz w:val="24"/>
          <w:szCs w:val="24"/>
          <w:lang w:eastAsia="ru-RU"/>
        </w:rPr>
      </w:pPr>
      <w:r w:rsidRPr="00312E2B">
        <w:rPr>
          <w:rFonts w:ascii="Times New Roman" w:hAnsi="Times New Roman"/>
          <w:sz w:val="24"/>
          <w:szCs w:val="24"/>
          <w:lang w:eastAsia="ru-RU"/>
        </w:rPr>
        <w:t>Производственные кооперативы</w:t>
      </w:r>
    </w:p>
    <w:p w:rsidR="00312E2B" w:rsidRPr="00312E2B" w:rsidRDefault="00312E2B" w:rsidP="00312E2B">
      <w:pPr>
        <w:numPr>
          <w:ilvl w:val="0"/>
          <w:numId w:val="22"/>
        </w:numPr>
        <w:autoSpaceDE w:val="0"/>
        <w:autoSpaceDN w:val="0"/>
        <w:adjustRightInd w:val="0"/>
        <w:spacing w:after="0" w:line="240" w:lineRule="auto"/>
        <w:jc w:val="both"/>
        <w:rPr>
          <w:rFonts w:ascii="Times New Roman" w:hAnsi="Times New Roman"/>
          <w:color w:val="000000"/>
          <w:sz w:val="28"/>
          <w:szCs w:val="28"/>
          <w:lang w:eastAsia="ru-RU"/>
        </w:rPr>
      </w:pPr>
      <w:r w:rsidRPr="00312E2B">
        <w:rPr>
          <w:rFonts w:ascii="Times New Roman" w:hAnsi="Times New Roman"/>
          <w:color w:val="000000"/>
          <w:sz w:val="24"/>
          <w:szCs w:val="24"/>
        </w:rPr>
        <w:t>представляется Форма по раскрытию информации с подписью и печатью организации в соответствии с Приложением 1</w:t>
      </w:r>
      <w:r w:rsidRPr="00312E2B">
        <w:rPr>
          <w:rFonts w:ascii="Times New Roman" w:hAnsi="Times New Roman"/>
          <w:color w:val="000000"/>
          <w:sz w:val="28"/>
          <w:szCs w:val="28"/>
          <w:lang w:eastAsia="ru-RU"/>
        </w:rPr>
        <w:t>;</w:t>
      </w:r>
    </w:p>
    <w:p w:rsidR="00312E2B" w:rsidRPr="00312E2B" w:rsidRDefault="00312E2B" w:rsidP="00312E2B">
      <w:pPr>
        <w:numPr>
          <w:ilvl w:val="0"/>
          <w:numId w:val="22"/>
        </w:numPr>
        <w:tabs>
          <w:tab w:val="left" w:pos="1701"/>
        </w:tabs>
        <w:spacing w:before="120" w:after="120" w:line="240" w:lineRule="auto"/>
        <w:ind w:left="1701" w:hanging="567"/>
        <w:contextualSpacing/>
        <w:jc w:val="both"/>
        <w:rPr>
          <w:rFonts w:ascii="Times New Roman" w:hAnsi="Times New Roman"/>
          <w:sz w:val="24"/>
          <w:szCs w:val="24"/>
        </w:rPr>
      </w:pPr>
      <w:r w:rsidRPr="00312E2B">
        <w:rPr>
          <w:rFonts w:ascii="Times New Roman" w:hAnsi="Times New Roman"/>
          <w:sz w:val="24"/>
          <w:szCs w:val="24"/>
        </w:rPr>
        <w:t>Выписка из ЕГРЮЛ с отражением серий и номеров документов, удостоверяющих личности, указанных в выписке лиц, а также адреса их регистрации (срок действия – не более 30 (тридцати) календарных дней с даты выдачи уполномоченным на это органом);</w:t>
      </w:r>
    </w:p>
    <w:p w:rsidR="00312E2B" w:rsidRPr="00312E2B" w:rsidRDefault="00312E2B" w:rsidP="00312E2B">
      <w:pPr>
        <w:numPr>
          <w:ilvl w:val="0"/>
          <w:numId w:val="22"/>
        </w:numPr>
        <w:tabs>
          <w:tab w:val="left" w:pos="1701"/>
        </w:tabs>
        <w:spacing w:before="120" w:after="120" w:line="240" w:lineRule="auto"/>
        <w:ind w:left="1701" w:hanging="567"/>
        <w:contextualSpacing/>
        <w:jc w:val="both"/>
        <w:rPr>
          <w:rFonts w:ascii="Times New Roman" w:hAnsi="Times New Roman"/>
          <w:sz w:val="24"/>
          <w:szCs w:val="24"/>
        </w:rPr>
      </w:pPr>
      <w:r w:rsidRPr="00312E2B">
        <w:rPr>
          <w:rFonts w:ascii="Times New Roman" w:hAnsi="Times New Roman"/>
          <w:sz w:val="24"/>
          <w:szCs w:val="24"/>
        </w:rPr>
        <w:t>Выписка из реестра членов кооператива (срок действия – (не более 30 (тридцати) календарных дней с момента подачи документов);</w:t>
      </w:r>
    </w:p>
    <w:p w:rsidR="00312E2B" w:rsidRPr="00312E2B" w:rsidRDefault="00312E2B" w:rsidP="00312E2B">
      <w:pPr>
        <w:numPr>
          <w:ilvl w:val="0"/>
          <w:numId w:val="22"/>
        </w:numPr>
        <w:tabs>
          <w:tab w:val="left" w:pos="1701"/>
        </w:tabs>
        <w:spacing w:before="120" w:after="120" w:line="240" w:lineRule="auto"/>
        <w:ind w:left="1701" w:hanging="567"/>
        <w:contextualSpacing/>
        <w:jc w:val="both"/>
        <w:rPr>
          <w:rFonts w:ascii="Times New Roman" w:hAnsi="Times New Roman"/>
          <w:sz w:val="24"/>
          <w:szCs w:val="24"/>
        </w:rPr>
      </w:pPr>
      <w:r w:rsidRPr="00312E2B">
        <w:rPr>
          <w:rFonts w:ascii="Times New Roman" w:hAnsi="Times New Roman"/>
          <w:sz w:val="24"/>
          <w:szCs w:val="24"/>
        </w:rPr>
        <w:t>Устав, Положение или учредительный договор;</w:t>
      </w:r>
    </w:p>
    <w:p w:rsidR="00312E2B" w:rsidRPr="00312E2B" w:rsidRDefault="00312E2B" w:rsidP="00312E2B">
      <w:pPr>
        <w:numPr>
          <w:ilvl w:val="0"/>
          <w:numId w:val="22"/>
        </w:numPr>
        <w:tabs>
          <w:tab w:val="left" w:pos="1701"/>
        </w:tabs>
        <w:spacing w:before="120" w:after="120" w:line="240" w:lineRule="auto"/>
        <w:ind w:left="1701" w:hanging="567"/>
        <w:contextualSpacing/>
        <w:jc w:val="both"/>
        <w:rPr>
          <w:rFonts w:ascii="Times New Roman" w:hAnsi="Times New Roman"/>
          <w:sz w:val="24"/>
          <w:szCs w:val="24"/>
        </w:rPr>
      </w:pPr>
      <w:r w:rsidRPr="00312E2B">
        <w:rPr>
          <w:rFonts w:ascii="Times New Roman" w:hAnsi="Times New Roman"/>
          <w:sz w:val="24"/>
          <w:szCs w:val="24"/>
        </w:rPr>
        <w:t>Протокол или решение организации о назначении руководителя или иного органа, осуществляющего единоличное или коллегиальное управление.</w:t>
      </w:r>
    </w:p>
    <w:p w:rsidR="00312E2B" w:rsidRPr="00312E2B" w:rsidRDefault="00312E2B" w:rsidP="00312E2B">
      <w:pPr>
        <w:numPr>
          <w:ilvl w:val="1"/>
          <w:numId w:val="21"/>
        </w:numPr>
        <w:tabs>
          <w:tab w:val="left" w:pos="1134"/>
        </w:tabs>
        <w:spacing w:before="120" w:after="120" w:line="240" w:lineRule="auto"/>
        <w:ind w:left="1134" w:hanging="1134"/>
        <w:jc w:val="both"/>
        <w:rPr>
          <w:rFonts w:ascii="Times New Roman" w:hAnsi="Times New Roman"/>
          <w:sz w:val="24"/>
          <w:szCs w:val="24"/>
          <w:lang w:eastAsia="ru-RU"/>
        </w:rPr>
      </w:pPr>
      <w:r w:rsidRPr="00312E2B">
        <w:rPr>
          <w:rFonts w:ascii="Times New Roman" w:hAnsi="Times New Roman"/>
          <w:sz w:val="24"/>
          <w:szCs w:val="24"/>
          <w:lang w:eastAsia="ru-RU"/>
        </w:rPr>
        <w:t>Перечень документов, изложенный в настоящем разделе, не является исчерпывающим. В процессе обработки данных лица, ответственные за проверку данных вправе запросить предоставление иных документов, которыми могут быть подтверждены или опровергнуты сведения, представленные контрагентом.</w:t>
      </w:r>
    </w:p>
    <w:p w:rsidR="00312E2B" w:rsidRPr="00312E2B" w:rsidRDefault="00312E2B" w:rsidP="00312E2B">
      <w:pPr>
        <w:numPr>
          <w:ilvl w:val="0"/>
          <w:numId w:val="21"/>
        </w:numPr>
        <w:tabs>
          <w:tab w:val="num" w:pos="851"/>
        </w:tabs>
        <w:spacing w:before="120" w:after="120" w:line="240" w:lineRule="auto"/>
        <w:ind w:left="851" w:hanging="851"/>
        <w:jc w:val="both"/>
        <w:outlineLvl w:val="0"/>
        <w:rPr>
          <w:rFonts w:ascii="Times New Roman" w:hAnsi="Times New Roman"/>
          <w:b/>
          <w:sz w:val="24"/>
          <w:szCs w:val="24"/>
          <w:lang w:eastAsia="ru-RU"/>
        </w:rPr>
      </w:pPr>
      <w:bookmarkStart w:id="354" w:name="_Toc428869277"/>
      <w:bookmarkStart w:id="355" w:name="_Toc428869466"/>
      <w:bookmarkStart w:id="356" w:name="_Toc428870040"/>
      <w:bookmarkStart w:id="357" w:name="_Toc428870425"/>
      <w:bookmarkStart w:id="358" w:name="_Toc443556222"/>
      <w:r w:rsidRPr="00312E2B">
        <w:rPr>
          <w:rFonts w:ascii="Times New Roman" w:hAnsi="Times New Roman"/>
          <w:b/>
          <w:sz w:val="24"/>
          <w:szCs w:val="24"/>
          <w:lang w:eastAsia="ru-RU"/>
        </w:rPr>
        <w:t>Упрощенные условия предоставления информации по раскрытию в отношении всей  цепочки собственников контрагента, включая бенефициаров (в том числе, конечных)</w:t>
      </w:r>
      <w:bookmarkEnd w:id="354"/>
      <w:bookmarkEnd w:id="355"/>
      <w:bookmarkEnd w:id="356"/>
      <w:bookmarkEnd w:id="357"/>
      <w:bookmarkEnd w:id="358"/>
    </w:p>
    <w:p w:rsidR="00312E2B" w:rsidRPr="00312E2B" w:rsidRDefault="00312E2B" w:rsidP="00312E2B">
      <w:pPr>
        <w:numPr>
          <w:ilvl w:val="1"/>
          <w:numId w:val="21"/>
        </w:numPr>
        <w:tabs>
          <w:tab w:val="left" w:pos="1134"/>
        </w:tabs>
        <w:spacing w:before="120" w:after="120" w:line="240" w:lineRule="auto"/>
        <w:ind w:left="1134" w:hanging="1134"/>
        <w:jc w:val="both"/>
        <w:rPr>
          <w:rFonts w:ascii="Times New Roman" w:hAnsi="Times New Roman"/>
          <w:sz w:val="24"/>
          <w:szCs w:val="24"/>
          <w:lang w:eastAsia="ru-RU"/>
        </w:rPr>
      </w:pPr>
      <w:r w:rsidRPr="00312E2B">
        <w:rPr>
          <w:rFonts w:ascii="Times New Roman" w:hAnsi="Times New Roman"/>
          <w:sz w:val="24"/>
          <w:szCs w:val="24"/>
          <w:lang w:eastAsia="ru-RU"/>
        </w:rPr>
        <w:t xml:space="preserve">В Группе «Интер РАО» предусмотрено формирование и ведение Системы раскрытия договоров  </w:t>
      </w:r>
    </w:p>
    <w:p w:rsidR="00312E2B" w:rsidRPr="00312E2B" w:rsidRDefault="00312E2B" w:rsidP="00312E2B">
      <w:pPr>
        <w:numPr>
          <w:ilvl w:val="1"/>
          <w:numId w:val="21"/>
        </w:numPr>
        <w:tabs>
          <w:tab w:val="left" w:pos="1134"/>
        </w:tabs>
        <w:spacing w:before="120" w:after="120" w:line="240" w:lineRule="auto"/>
        <w:ind w:left="1134" w:hanging="1134"/>
        <w:jc w:val="both"/>
        <w:rPr>
          <w:rFonts w:ascii="Times New Roman" w:hAnsi="Times New Roman"/>
          <w:sz w:val="24"/>
          <w:szCs w:val="24"/>
          <w:lang w:eastAsia="ru-RU"/>
        </w:rPr>
      </w:pPr>
      <w:r w:rsidRPr="00312E2B">
        <w:rPr>
          <w:rFonts w:ascii="Times New Roman" w:hAnsi="Times New Roman"/>
          <w:sz w:val="24"/>
          <w:szCs w:val="24"/>
          <w:lang w:eastAsia="ru-RU"/>
        </w:rPr>
        <w:t>Формирование и ведение Системы раскрытия договоров</w:t>
      </w:r>
      <w:r w:rsidRPr="00312E2B">
        <w:rPr>
          <w:rFonts w:ascii="Times New Roman" w:hAnsi="Times New Roman"/>
          <w:sz w:val="28"/>
          <w:szCs w:val="28"/>
          <w:lang w:eastAsia="ru-RU"/>
        </w:rPr>
        <w:t xml:space="preserve"> </w:t>
      </w:r>
      <w:r w:rsidRPr="00312E2B">
        <w:rPr>
          <w:rFonts w:ascii="Times New Roman" w:hAnsi="Times New Roman"/>
          <w:sz w:val="24"/>
          <w:szCs w:val="24"/>
          <w:lang w:eastAsia="ru-RU"/>
        </w:rPr>
        <w:t>осуществляется Специализированной Закупочной организацией.</w:t>
      </w:r>
    </w:p>
    <w:p w:rsidR="00312E2B" w:rsidRPr="00312E2B" w:rsidRDefault="00312E2B" w:rsidP="00312E2B">
      <w:pPr>
        <w:numPr>
          <w:ilvl w:val="1"/>
          <w:numId w:val="21"/>
        </w:numPr>
        <w:tabs>
          <w:tab w:val="left" w:pos="1134"/>
        </w:tabs>
        <w:spacing w:before="120" w:after="120" w:line="240" w:lineRule="auto"/>
        <w:ind w:left="1134" w:hanging="1134"/>
        <w:jc w:val="both"/>
        <w:rPr>
          <w:rFonts w:ascii="Times New Roman" w:hAnsi="Times New Roman"/>
          <w:sz w:val="24"/>
          <w:szCs w:val="24"/>
          <w:lang w:eastAsia="ru-RU"/>
        </w:rPr>
      </w:pPr>
      <w:r w:rsidRPr="00312E2B">
        <w:rPr>
          <w:rFonts w:ascii="Times New Roman" w:hAnsi="Times New Roman"/>
          <w:sz w:val="24"/>
          <w:szCs w:val="24"/>
          <w:lang w:eastAsia="ru-RU"/>
        </w:rPr>
        <w:t>Система раскрытия договоров</w:t>
      </w:r>
      <w:r w:rsidRPr="00312E2B">
        <w:rPr>
          <w:rFonts w:ascii="Times New Roman" w:hAnsi="Times New Roman"/>
          <w:sz w:val="28"/>
          <w:szCs w:val="28"/>
          <w:lang w:eastAsia="ru-RU"/>
        </w:rPr>
        <w:t xml:space="preserve"> </w:t>
      </w:r>
      <w:r w:rsidRPr="00312E2B">
        <w:rPr>
          <w:rFonts w:ascii="Times New Roman" w:hAnsi="Times New Roman"/>
          <w:sz w:val="24"/>
          <w:szCs w:val="24"/>
          <w:lang w:eastAsia="ru-RU"/>
        </w:rPr>
        <w:t>формируется из числа:</w:t>
      </w:r>
    </w:p>
    <w:p w:rsidR="00312E2B" w:rsidRPr="00312E2B" w:rsidRDefault="00312E2B" w:rsidP="00312E2B">
      <w:pPr>
        <w:numPr>
          <w:ilvl w:val="0"/>
          <w:numId w:val="22"/>
        </w:numPr>
        <w:tabs>
          <w:tab w:val="left" w:pos="1701"/>
        </w:tabs>
        <w:spacing w:before="120" w:after="120" w:line="240" w:lineRule="auto"/>
        <w:ind w:left="1701" w:hanging="567"/>
        <w:contextualSpacing/>
        <w:jc w:val="both"/>
        <w:rPr>
          <w:rFonts w:ascii="Times New Roman" w:hAnsi="Times New Roman"/>
          <w:sz w:val="24"/>
          <w:szCs w:val="24"/>
        </w:rPr>
      </w:pPr>
      <w:r w:rsidRPr="00312E2B">
        <w:rPr>
          <w:rFonts w:ascii="Times New Roman" w:hAnsi="Times New Roman"/>
          <w:sz w:val="24"/>
          <w:szCs w:val="24"/>
        </w:rPr>
        <w:t>контрагентов, раскрывших сведения в отношении цепочки собственников, включая бенефициаров (в том числе, конечных), в соответствии с нормами настоящего Положения, с которыми заключен договор;</w:t>
      </w:r>
    </w:p>
    <w:p w:rsidR="00312E2B" w:rsidRPr="00312E2B" w:rsidRDefault="00312E2B" w:rsidP="00312E2B">
      <w:pPr>
        <w:numPr>
          <w:ilvl w:val="0"/>
          <w:numId w:val="22"/>
        </w:numPr>
        <w:tabs>
          <w:tab w:val="left" w:pos="1701"/>
        </w:tabs>
        <w:spacing w:before="120" w:after="120" w:line="240" w:lineRule="auto"/>
        <w:ind w:left="1701" w:hanging="567"/>
        <w:contextualSpacing/>
        <w:jc w:val="both"/>
        <w:rPr>
          <w:rFonts w:ascii="Times New Roman" w:hAnsi="Times New Roman"/>
          <w:sz w:val="24"/>
          <w:szCs w:val="24"/>
        </w:rPr>
      </w:pPr>
      <w:r w:rsidRPr="00312E2B">
        <w:rPr>
          <w:rFonts w:ascii="Times New Roman" w:hAnsi="Times New Roman"/>
          <w:sz w:val="24"/>
          <w:szCs w:val="24"/>
        </w:rPr>
        <w:t>контрагентов, прошедших процедуру аккредитации;</w:t>
      </w:r>
    </w:p>
    <w:p w:rsidR="00312E2B" w:rsidRPr="00312E2B" w:rsidRDefault="00312E2B" w:rsidP="00312E2B">
      <w:pPr>
        <w:numPr>
          <w:ilvl w:val="0"/>
          <w:numId w:val="22"/>
        </w:numPr>
        <w:tabs>
          <w:tab w:val="left" w:pos="1701"/>
        </w:tabs>
        <w:spacing w:before="120" w:after="120" w:line="240" w:lineRule="auto"/>
        <w:ind w:left="1701" w:hanging="567"/>
        <w:contextualSpacing/>
        <w:jc w:val="both"/>
        <w:rPr>
          <w:rFonts w:ascii="Times New Roman" w:hAnsi="Times New Roman"/>
          <w:sz w:val="24"/>
          <w:szCs w:val="24"/>
        </w:rPr>
      </w:pPr>
      <w:r w:rsidRPr="00312E2B">
        <w:rPr>
          <w:rFonts w:ascii="Times New Roman" w:hAnsi="Times New Roman"/>
          <w:sz w:val="24"/>
          <w:szCs w:val="24"/>
        </w:rPr>
        <w:t xml:space="preserve">контрагентов / </w:t>
      </w:r>
      <w:r w:rsidRPr="00312E2B">
        <w:rPr>
          <w:rFonts w:ascii="Times New Roman" w:hAnsi="Times New Roman"/>
          <w:sz w:val="24"/>
          <w:szCs w:val="24"/>
          <w:lang w:eastAsia="ru-RU"/>
        </w:rPr>
        <w:t>Победителей Закупочных процедур</w:t>
      </w:r>
      <w:r w:rsidRPr="00312E2B">
        <w:rPr>
          <w:rFonts w:ascii="Times New Roman" w:hAnsi="Times New Roman"/>
          <w:sz w:val="24"/>
          <w:szCs w:val="24"/>
        </w:rPr>
        <w:t>, раскрывших сведения в отношении цепочки собственников, включая бенефициаров (в том числе, конечных), в рамках договорных отношений сторон, или в рамках подачи Заявки на участие в Закупочной процедуре и/или в рамках проводимой Закупочной процедуры, в соответствии с нормами настоящего Положения;</w:t>
      </w:r>
    </w:p>
    <w:p w:rsidR="00312E2B" w:rsidRPr="00312E2B" w:rsidRDefault="00312E2B" w:rsidP="00312E2B">
      <w:pPr>
        <w:numPr>
          <w:ilvl w:val="1"/>
          <w:numId w:val="21"/>
        </w:numPr>
        <w:tabs>
          <w:tab w:val="left" w:pos="1134"/>
        </w:tabs>
        <w:spacing w:before="120" w:after="120" w:line="240" w:lineRule="auto"/>
        <w:ind w:left="1134" w:hanging="1134"/>
        <w:jc w:val="both"/>
        <w:rPr>
          <w:rFonts w:ascii="Times New Roman" w:hAnsi="Times New Roman"/>
          <w:sz w:val="24"/>
          <w:szCs w:val="24"/>
          <w:lang w:eastAsia="ru-RU"/>
        </w:rPr>
      </w:pPr>
      <w:r w:rsidRPr="00312E2B">
        <w:rPr>
          <w:rFonts w:ascii="Times New Roman" w:hAnsi="Times New Roman"/>
          <w:sz w:val="24"/>
          <w:szCs w:val="24"/>
          <w:lang w:eastAsia="ru-RU"/>
        </w:rPr>
        <w:t>При проведении Закупочных процедур, а также иных видов подготовки к заключению, заключения и исполнения договоров могут быть использованы сведения Системы раскрытия договоров. При этом контрагентом должно быть представлено письменное заявление в соответствии с Приложением 3 к настоящему Положению, указывающее, что раннее представленные сведения не изменялись. Инициатор договора, куратор закупки, иное ответственное лицо в рамках преддоговорной работы вправе направить контрагенту запрос об отсутствие изменений в цепочке собственников.</w:t>
      </w:r>
    </w:p>
    <w:p w:rsidR="00312E2B" w:rsidRPr="00312E2B" w:rsidRDefault="00312E2B" w:rsidP="00312E2B">
      <w:pPr>
        <w:numPr>
          <w:ilvl w:val="0"/>
          <w:numId w:val="21"/>
        </w:numPr>
        <w:tabs>
          <w:tab w:val="num" w:pos="851"/>
        </w:tabs>
        <w:spacing w:before="120" w:after="120" w:line="240" w:lineRule="auto"/>
        <w:ind w:left="851" w:hanging="851"/>
        <w:jc w:val="both"/>
        <w:outlineLvl w:val="0"/>
        <w:rPr>
          <w:rFonts w:ascii="Times New Roman" w:hAnsi="Times New Roman"/>
          <w:b/>
          <w:sz w:val="24"/>
          <w:szCs w:val="24"/>
          <w:lang w:eastAsia="ru-RU"/>
        </w:rPr>
      </w:pPr>
      <w:bookmarkStart w:id="359" w:name="_Toc428869278"/>
      <w:bookmarkStart w:id="360" w:name="_Toc428869467"/>
      <w:bookmarkStart w:id="361" w:name="_Toc428870041"/>
      <w:bookmarkStart w:id="362" w:name="_Toc428870426"/>
      <w:bookmarkStart w:id="363" w:name="_Toc443556223"/>
      <w:r w:rsidRPr="00312E2B">
        <w:rPr>
          <w:rFonts w:ascii="Times New Roman" w:hAnsi="Times New Roman"/>
          <w:b/>
          <w:sz w:val="24"/>
          <w:szCs w:val="24"/>
          <w:lang w:eastAsia="ru-RU"/>
        </w:rPr>
        <w:t>Специальные условия раскрытия информации в отношении всей  цепочки собственников контрагента, включая бенефициаров (в том числе, конечных)</w:t>
      </w:r>
      <w:bookmarkEnd w:id="359"/>
      <w:bookmarkEnd w:id="360"/>
      <w:bookmarkEnd w:id="361"/>
      <w:bookmarkEnd w:id="362"/>
      <w:bookmarkEnd w:id="363"/>
    </w:p>
    <w:p w:rsidR="00312E2B" w:rsidRPr="00312E2B" w:rsidRDefault="00312E2B" w:rsidP="00312E2B">
      <w:pPr>
        <w:numPr>
          <w:ilvl w:val="1"/>
          <w:numId w:val="21"/>
        </w:numPr>
        <w:tabs>
          <w:tab w:val="left" w:pos="1134"/>
        </w:tabs>
        <w:spacing w:before="120" w:after="120" w:line="240" w:lineRule="auto"/>
        <w:ind w:left="1134" w:hanging="1134"/>
        <w:jc w:val="both"/>
        <w:rPr>
          <w:rFonts w:ascii="Times New Roman" w:hAnsi="Times New Roman"/>
          <w:sz w:val="24"/>
          <w:szCs w:val="24"/>
          <w:lang w:eastAsia="ru-RU"/>
        </w:rPr>
      </w:pPr>
      <w:r w:rsidRPr="00312E2B">
        <w:rPr>
          <w:rFonts w:ascii="Times New Roman" w:hAnsi="Times New Roman"/>
          <w:sz w:val="24"/>
          <w:szCs w:val="24"/>
          <w:lang w:eastAsia="ru-RU"/>
        </w:rPr>
        <w:t xml:space="preserve">Специальные условия раскрытия информации предусматривают установление иных требований (отличных от стандартных) к раскрытию информации контрагентами.  </w:t>
      </w:r>
    </w:p>
    <w:p w:rsidR="00312E2B" w:rsidRPr="00312E2B" w:rsidRDefault="00312E2B" w:rsidP="00312E2B">
      <w:pPr>
        <w:numPr>
          <w:ilvl w:val="1"/>
          <w:numId w:val="21"/>
        </w:numPr>
        <w:tabs>
          <w:tab w:val="left" w:pos="1134"/>
        </w:tabs>
        <w:spacing w:before="120" w:after="120" w:line="240" w:lineRule="auto"/>
        <w:ind w:left="1134" w:hanging="1134"/>
        <w:jc w:val="both"/>
        <w:rPr>
          <w:rFonts w:ascii="Times New Roman" w:hAnsi="Times New Roman"/>
          <w:sz w:val="24"/>
          <w:szCs w:val="24"/>
          <w:lang w:eastAsia="ru-RU"/>
        </w:rPr>
      </w:pPr>
      <w:r w:rsidRPr="00312E2B">
        <w:rPr>
          <w:rFonts w:ascii="Times New Roman" w:hAnsi="Times New Roman"/>
          <w:sz w:val="24"/>
          <w:szCs w:val="24"/>
          <w:lang w:eastAsia="ru-RU"/>
        </w:rPr>
        <w:t>Специальные условия раскрытия и требования к подтверждающим документам устанавливаются следующему перечень лиц (контрагентов / участников Закупочных процедур):</w:t>
      </w:r>
    </w:p>
    <w:p w:rsidR="00312E2B" w:rsidRPr="00312E2B" w:rsidRDefault="00312E2B" w:rsidP="00312E2B">
      <w:pPr>
        <w:numPr>
          <w:ilvl w:val="2"/>
          <w:numId w:val="21"/>
        </w:numPr>
        <w:tabs>
          <w:tab w:val="left" w:pos="1134"/>
        </w:tabs>
        <w:spacing w:before="120" w:after="120" w:line="240" w:lineRule="auto"/>
        <w:ind w:left="1134" w:hanging="1134"/>
        <w:jc w:val="both"/>
        <w:rPr>
          <w:rFonts w:ascii="Times New Roman" w:hAnsi="Times New Roman"/>
          <w:sz w:val="24"/>
          <w:szCs w:val="24"/>
          <w:lang w:eastAsia="ru-RU"/>
        </w:rPr>
      </w:pPr>
      <w:r w:rsidRPr="00312E2B">
        <w:rPr>
          <w:rFonts w:ascii="Times New Roman" w:hAnsi="Times New Roman"/>
          <w:sz w:val="24"/>
          <w:szCs w:val="24"/>
          <w:lang w:eastAsia="ru-RU"/>
        </w:rPr>
        <w:t>Государственные и муниципальные унитарные предприятия и учреждения, организации, со 100% участием государства, а также государственные корпорации, либо общества, в которых указанные юридические лица владеют 100% долей участия при условии представления информации на руководителей (первых лиц) таких предприятий, учреждений и организаций без указания их паспортных данных:</w:t>
      </w:r>
    </w:p>
    <w:p w:rsidR="00312E2B" w:rsidRPr="00312E2B" w:rsidRDefault="00312E2B" w:rsidP="00312E2B">
      <w:pPr>
        <w:numPr>
          <w:ilvl w:val="0"/>
          <w:numId w:val="22"/>
        </w:numPr>
        <w:tabs>
          <w:tab w:val="left" w:pos="1701"/>
        </w:tabs>
        <w:spacing w:before="120" w:after="120" w:line="240" w:lineRule="auto"/>
        <w:ind w:left="1701" w:hanging="567"/>
        <w:contextualSpacing/>
        <w:jc w:val="both"/>
        <w:rPr>
          <w:rFonts w:ascii="Times New Roman" w:hAnsi="Times New Roman"/>
          <w:sz w:val="24"/>
          <w:szCs w:val="24"/>
        </w:rPr>
      </w:pPr>
      <w:r w:rsidRPr="00312E2B">
        <w:rPr>
          <w:rFonts w:ascii="Times New Roman" w:hAnsi="Times New Roman"/>
          <w:sz w:val="24"/>
          <w:szCs w:val="24"/>
        </w:rPr>
        <w:t>представляется Форма по раскрытию информации с подписью и печатью организации в соответствии с Приложением 1 к настоящему Положению. При этом Форма заполняется только в части данных о контрагенте.</w:t>
      </w:r>
    </w:p>
    <w:p w:rsidR="00312E2B" w:rsidRPr="00312E2B" w:rsidRDefault="00312E2B" w:rsidP="00312E2B">
      <w:pPr>
        <w:numPr>
          <w:ilvl w:val="2"/>
          <w:numId w:val="21"/>
        </w:numPr>
        <w:tabs>
          <w:tab w:val="left" w:pos="1134"/>
        </w:tabs>
        <w:spacing w:before="120" w:after="120" w:line="240" w:lineRule="auto"/>
        <w:ind w:left="1134" w:hanging="1134"/>
        <w:jc w:val="both"/>
        <w:rPr>
          <w:rFonts w:ascii="Times New Roman" w:hAnsi="Times New Roman"/>
          <w:sz w:val="24"/>
          <w:szCs w:val="24"/>
          <w:lang w:eastAsia="ru-RU"/>
        </w:rPr>
      </w:pPr>
      <w:r w:rsidRPr="00312E2B">
        <w:rPr>
          <w:rFonts w:ascii="Times New Roman" w:hAnsi="Times New Roman"/>
          <w:sz w:val="24"/>
          <w:szCs w:val="24"/>
          <w:lang w:eastAsia="ru-RU"/>
        </w:rPr>
        <w:t xml:space="preserve">Федеральные органы государственной власти, органы государственной власти субъектов РФ, </w:t>
      </w:r>
      <w:hyperlink r:id="rId12" w:tooltip="Местное самоуправление" w:history="1">
        <w:r w:rsidRPr="00312E2B">
          <w:rPr>
            <w:rFonts w:ascii="Times New Roman" w:hAnsi="Times New Roman"/>
            <w:sz w:val="24"/>
            <w:szCs w:val="24"/>
            <w:lang w:eastAsia="ru-RU"/>
          </w:rPr>
          <w:t>органы местного самоуправления</w:t>
        </w:r>
      </w:hyperlink>
      <w:r w:rsidRPr="00312E2B">
        <w:rPr>
          <w:rFonts w:ascii="Times New Roman" w:hAnsi="Times New Roman"/>
          <w:sz w:val="24"/>
          <w:szCs w:val="24"/>
          <w:lang w:eastAsia="ru-RU"/>
        </w:rPr>
        <w:t>:</w:t>
      </w:r>
    </w:p>
    <w:p w:rsidR="00312E2B" w:rsidRPr="00312E2B" w:rsidRDefault="00312E2B" w:rsidP="00312E2B">
      <w:pPr>
        <w:numPr>
          <w:ilvl w:val="0"/>
          <w:numId w:val="22"/>
        </w:numPr>
        <w:tabs>
          <w:tab w:val="left" w:pos="1701"/>
        </w:tabs>
        <w:spacing w:before="120" w:after="120" w:line="240" w:lineRule="auto"/>
        <w:ind w:left="1701" w:hanging="567"/>
        <w:contextualSpacing/>
        <w:jc w:val="both"/>
        <w:rPr>
          <w:rFonts w:ascii="Times New Roman" w:hAnsi="Times New Roman"/>
          <w:sz w:val="24"/>
          <w:szCs w:val="24"/>
        </w:rPr>
      </w:pPr>
      <w:r w:rsidRPr="00312E2B">
        <w:rPr>
          <w:rFonts w:ascii="Times New Roman" w:hAnsi="Times New Roman"/>
          <w:sz w:val="24"/>
          <w:szCs w:val="24"/>
        </w:rPr>
        <w:t>представляется Форма по раскрытию информации с подписью и печатью организации в соответствии с Приложением 1 к настоящему Положению. При этом Форма заполняется только в части данных о контрагенте.</w:t>
      </w:r>
    </w:p>
    <w:p w:rsidR="00312E2B" w:rsidRPr="00312E2B" w:rsidRDefault="00312E2B" w:rsidP="00312E2B">
      <w:pPr>
        <w:numPr>
          <w:ilvl w:val="2"/>
          <w:numId w:val="21"/>
        </w:numPr>
        <w:tabs>
          <w:tab w:val="left" w:pos="1134"/>
        </w:tabs>
        <w:spacing w:before="120" w:after="120" w:line="240" w:lineRule="auto"/>
        <w:ind w:left="1134" w:hanging="1134"/>
        <w:jc w:val="both"/>
        <w:rPr>
          <w:rFonts w:ascii="Times New Roman" w:hAnsi="Times New Roman"/>
          <w:sz w:val="24"/>
          <w:szCs w:val="24"/>
          <w:lang w:eastAsia="ru-RU"/>
        </w:rPr>
      </w:pPr>
      <w:r w:rsidRPr="00312E2B">
        <w:rPr>
          <w:rFonts w:ascii="Times New Roman" w:hAnsi="Times New Roman"/>
          <w:sz w:val="24"/>
          <w:szCs w:val="24"/>
          <w:lang w:eastAsia="ru-RU"/>
        </w:rPr>
        <w:t>Некоммерческие организации, участники/учредители которых не сохраняют прав на переданное такой организации имущество, в т.ч. общественные и религиозные организации, фонды, автономные некоммерческие организации при условии одновременного соблюдения следующих условий:</w:t>
      </w:r>
    </w:p>
    <w:p w:rsidR="00312E2B" w:rsidRPr="00312E2B" w:rsidRDefault="00312E2B" w:rsidP="00312E2B">
      <w:pPr>
        <w:numPr>
          <w:ilvl w:val="0"/>
          <w:numId w:val="22"/>
        </w:numPr>
        <w:tabs>
          <w:tab w:val="left" w:pos="1701"/>
        </w:tabs>
        <w:spacing w:before="120" w:after="120" w:line="240" w:lineRule="auto"/>
        <w:ind w:left="1701" w:hanging="567"/>
        <w:contextualSpacing/>
        <w:jc w:val="both"/>
        <w:rPr>
          <w:rFonts w:ascii="Times New Roman" w:hAnsi="Times New Roman"/>
          <w:sz w:val="24"/>
          <w:szCs w:val="24"/>
        </w:rPr>
      </w:pPr>
      <w:r w:rsidRPr="00312E2B">
        <w:rPr>
          <w:rFonts w:ascii="Times New Roman" w:hAnsi="Times New Roman"/>
          <w:sz w:val="24"/>
          <w:szCs w:val="24"/>
        </w:rPr>
        <w:t>представляется Форма по раскрытию информации с подписью и печатью организации в соответствии с Приложением 1.</w:t>
      </w:r>
    </w:p>
    <w:p w:rsidR="00312E2B" w:rsidRPr="00312E2B" w:rsidRDefault="00312E2B" w:rsidP="00312E2B">
      <w:pPr>
        <w:numPr>
          <w:ilvl w:val="0"/>
          <w:numId w:val="22"/>
        </w:numPr>
        <w:tabs>
          <w:tab w:val="left" w:pos="1701"/>
        </w:tabs>
        <w:spacing w:before="120" w:after="120" w:line="240" w:lineRule="auto"/>
        <w:ind w:left="1701" w:hanging="567"/>
        <w:contextualSpacing/>
        <w:jc w:val="both"/>
        <w:rPr>
          <w:rFonts w:ascii="Times New Roman" w:hAnsi="Times New Roman"/>
          <w:sz w:val="24"/>
          <w:szCs w:val="24"/>
        </w:rPr>
      </w:pPr>
      <w:r w:rsidRPr="00312E2B">
        <w:rPr>
          <w:rFonts w:ascii="Times New Roman" w:hAnsi="Times New Roman"/>
          <w:sz w:val="24"/>
          <w:szCs w:val="24"/>
        </w:rPr>
        <w:t>представления сведений об участниках таких организаций и их руководителях (без указания бенефициаров таких организаций);</w:t>
      </w:r>
    </w:p>
    <w:p w:rsidR="00312E2B" w:rsidRPr="00312E2B" w:rsidRDefault="00312E2B" w:rsidP="00312E2B">
      <w:pPr>
        <w:numPr>
          <w:ilvl w:val="0"/>
          <w:numId w:val="22"/>
        </w:numPr>
        <w:tabs>
          <w:tab w:val="left" w:pos="1701"/>
        </w:tabs>
        <w:spacing w:before="120" w:after="120" w:line="240" w:lineRule="auto"/>
        <w:ind w:left="1701" w:hanging="567"/>
        <w:contextualSpacing/>
        <w:jc w:val="both"/>
        <w:rPr>
          <w:rFonts w:ascii="Times New Roman" w:hAnsi="Times New Roman"/>
          <w:sz w:val="24"/>
          <w:szCs w:val="24"/>
        </w:rPr>
      </w:pPr>
      <w:r w:rsidRPr="00312E2B">
        <w:rPr>
          <w:rFonts w:ascii="Times New Roman" w:hAnsi="Times New Roman"/>
          <w:sz w:val="24"/>
          <w:szCs w:val="24"/>
        </w:rPr>
        <w:t>представления копий учредительных документов указанных организаций, заверенных уполномоченным на то лицом или нотариусом;</w:t>
      </w:r>
    </w:p>
    <w:p w:rsidR="00312E2B" w:rsidRPr="00312E2B" w:rsidRDefault="00312E2B" w:rsidP="00312E2B">
      <w:pPr>
        <w:numPr>
          <w:ilvl w:val="0"/>
          <w:numId w:val="22"/>
        </w:numPr>
        <w:tabs>
          <w:tab w:val="left" w:pos="1701"/>
        </w:tabs>
        <w:spacing w:before="120" w:after="120" w:line="240" w:lineRule="auto"/>
        <w:ind w:left="1701" w:hanging="567"/>
        <w:contextualSpacing/>
        <w:jc w:val="both"/>
        <w:rPr>
          <w:rFonts w:ascii="Times New Roman" w:hAnsi="Times New Roman"/>
          <w:sz w:val="24"/>
          <w:szCs w:val="24"/>
        </w:rPr>
      </w:pPr>
      <w:r w:rsidRPr="00312E2B">
        <w:rPr>
          <w:rFonts w:ascii="Times New Roman" w:hAnsi="Times New Roman"/>
          <w:sz w:val="24"/>
          <w:szCs w:val="24"/>
        </w:rPr>
        <w:t xml:space="preserve">деятельность организации является лицензируемой, </w:t>
      </w:r>
    </w:p>
    <w:p w:rsidR="00312E2B" w:rsidRPr="00312E2B" w:rsidRDefault="00312E2B" w:rsidP="00312E2B">
      <w:pPr>
        <w:numPr>
          <w:ilvl w:val="2"/>
          <w:numId w:val="21"/>
        </w:numPr>
        <w:tabs>
          <w:tab w:val="left" w:pos="1134"/>
        </w:tabs>
        <w:spacing w:before="120" w:after="120" w:line="240" w:lineRule="auto"/>
        <w:ind w:left="1134" w:hanging="1134"/>
        <w:jc w:val="both"/>
        <w:rPr>
          <w:rFonts w:ascii="Times New Roman" w:hAnsi="Times New Roman"/>
          <w:sz w:val="24"/>
          <w:szCs w:val="24"/>
          <w:lang w:eastAsia="ru-RU"/>
        </w:rPr>
      </w:pPr>
      <w:r w:rsidRPr="00312E2B">
        <w:rPr>
          <w:rFonts w:ascii="Times New Roman" w:hAnsi="Times New Roman"/>
          <w:sz w:val="24"/>
          <w:szCs w:val="24"/>
          <w:lang w:eastAsia="ru-RU"/>
        </w:rPr>
        <w:t>Зарубежные публичные компании, акции которых допущены к обращению на фондовых рынках, и/или занимающие лидирующие позиции в соответствующих отраслях и раскрывающие информацию об акционерах в силу требований регулятора и применимого права, а также компании, собственниками которых являются органы государственной власти этих стран и органы власти их административных единиц.</w:t>
      </w:r>
    </w:p>
    <w:p w:rsidR="00312E2B" w:rsidRPr="00312E2B" w:rsidRDefault="00312E2B" w:rsidP="00312E2B">
      <w:pPr>
        <w:numPr>
          <w:ilvl w:val="0"/>
          <w:numId w:val="22"/>
        </w:numPr>
        <w:tabs>
          <w:tab w:val="left" w:pos="1701"/>
        </w:tabs>
        <w:spacing w:before="120" w:after="120" w:line="240" w:lineRule="auto"/>
        <w:ind w:left="1701" w:hanging="567"/>
        <w:contextualSpacing/>
        <w:jc w:val="both"/>
        <w:rPr>
          <w:rFonts w:ascii="Times New Roman" w:hAnsi="Times New Roman"/>
          <w:sz w:val="24"/>
          <w:szCs w:val="24"/>
        </w:rPr>
      </w:pPr>
      <w:r w:rsidRPr="00312E2B">
        <w:rPr>
          <w:rFonts w:ascii="Times New Roman" w:hAnsi="Times New Roman"/>
          <w:sz w:val="24"/>
          <w:szCs w:val="24"/>
        </w:rPr>
        <w:t xml:space="preserve">представляется Форма по раскрытию информации с подписью и печатью организации в соответствии с Приложением 1 к настоящему Положению. </w:t>
      </w:r>
      <w:r w:rsidRPr="00312E2B">
        <w:rPr>
          <w:rFonts w:ascii="Times New Roman" w:hAnsi="Times New Roman"/>
          <w:sz w:val="24"/>
          <w:szCs w:val="24"/>
          <w:lang w:eastAsia="ru-RU"/>
        </w:rPr>
        <w:t>В тексте формы указывается ссылка на публичность компании и общедоступный источник, обеспечивающий достоверность опубликованной информации, посредством которого в установленном законом порядке осуществляется раскрытие такой информации</w:t>
      </w:r>
      <w:r w:rsidRPr="00312E2B">
        <w:rPr>
          <w:rFonts w:ascii="Times New Roman" w:hAnsi="Times New Roman"/>
          <w:sz w:val="24"/>
          <w:szCs w:val="24"/>
        </w:rPr>
        <w:t>;</w:t>
      </w:r>
    </w:p>
    <w:p w:rsidR="00312E2B" w:rsidRPr="00312E2B" w:rsidRDefault="00312E2B" w:rsidP="00312E2B">
      <w:pPr>
        <w:numPr>
          <w:ilvl w:val="0"/>
          <w:numId w:val="22"/>
        </w:numPr>
        <w:tabs>
          <w:tab w:val="left" w:pos="1701"/>
        </w:tabs>
        <w:spacing w:before="120" w:after="120" w:line="240" w:lineRule="auto"/>
        <w:ind w:left="1701" w:hanging="567"/>
        <w:contextualSpacing/>
        <w:jc w:val="both"/>
        <w:rPr>
          <w:rFonts w:ascii="Times New Roman" w:hAnsi="Times New Roman"/>
          <w:sz w:val="24"/>
          <w:szCs w:val="24"/>
        </w:rPr>
      </w:pPr>
      <w:r w:rsidRPr="00312E2B">
        <w:rPr>
          <w:rFonts w:ascii="Times New Roman" w:hAnsi="Times New Roman"/>
          <w:sz w:val="24"/>
          <w:szCs w:val="24"/>
          <w:lang w:eastAsia="ru-RU"/>
        </w:rPr>
        <w:t>информационное письмо о принадлежности компании к публичным компаниям и/или мировым лидерам в соответствующих отраслях.</w:t>
      </w:r>
    </w:p>
    <w:p w:rsidR="00312E2B" w:rsidRPr="00312E2B" w:rsidRDefault="00312E2B" w:rsidP="00312E2B">
      <w:pPr>
        <w:numPr>
          <w:ilvl w:val="2"/>
          <w:numId w:val="21"/>
        </w:numPr>
        <w:tabs>
          <w:tab w:val="left" w:pos="1134"/>
        </w:tabs>
        <w:spacing w:before="120" w:after="120" w:line="240" w:lineRule="auto"/>
        <w:ind w:left="1134" w:hanging="1134"/>
        <w:jc w:val="both"/>
        <w:rPr>
          <w:rFonts w:ascii="Times New Roman" w:hAnsi="Times New Roman"/>
          <w:sz w:val="24"/>
          <w:szCs w:val="24"/>
          <w:lang w:eastAsia="ru-RU"/>
        </w:rPr>
      </w:pPr>
      <w:r w:rsidRPr="00312E2B">
        <w:rPr>
          <w:rFonts w:ascii="Times New Roman" w:hAnsi="Times New Roman"/>
          <w:sz w:val="24"/>
          <w:szCs w:val="24"/>
          <w:lang w:eastAsia="ru-RU"/>
        </w:rPr>
        <w:t>Юридические лица, осуществляющие свою деятельность в соответствии с полученными лицензиями Центрального Банка РФ, и раскрывающие информацию об акционерах в силу требований федеральных органов исполнительной власти, регулирующих деятельность, и законодательства РФ, в отношении которых информация об акционерах и о подтверждающих документах опубликована в общедоступном источнике, обеспечивающем достоверность опубликованной информации в соответствии с законодательством РФ, соответствующей следующим критерию:</w:t>
      </w:r>
    </w:p>
    <w:p w:rsidR="00312E2B" w:rsidRPr="00312E2B" w:rsidRDefault="00312E2B" w:rsidP="00312E2B">
      <w:pPr>
        <w:numPr>
          <w:ilvl w:val="0"/>
          <w:numId w:val="22"/>
        </w:numPr>
        <w:tabs>
          <w:tab w:val="left" w:pos="1701"/>
        </w:tabs>
        <w:spacing w:before="120" w:after="120" w:line="240" w:lineRule="auto"/>
        <w:ind w:left="1701" w:hanging="567"/>
        <w:contextualSpacing/>
        <w:jc w:val="both"/>
        <w:rPr>
          <w:rFonts w:ascii="Times New Roman" w:hAnsi="Times New Roman"/>
          <w:sz w:val="24"/>
          <w:szCs w:val="24"/>
        </w:rPr>
      </w:pPr>
      <w:r w:rsidRPr="00312E2B">
        <w:rPr>
          <w:rFonts w:ascii="Times New Roman" w:hAnsi="Times New Roman"/>
          <w:sz w:val="24"/>
          <w:szCs w:val="24"/>
        </w:rPr>
        <w:t>уставной капитал юридического лица (оплаченный) – не менее 1 млрд. (одного миллиарда) рублей.</w:t>
      </w:r>
    </w:p>
    <w:p w:rsidR="00312E2B" w:rsidRPr="00312E2B" w:rsidRDefault="00312E2B" w:rsidP="00312E2B">
      <w:pPr>
        <w:numPr>
          <w:ilvl w:val="0"/>
          <w:numId w:val="22"/>
        </w:numPr>
        <w:tabs>
          <w:tab w:val="left" w:pos="1701"/>
        </w:tabs>
        <w:spacing w:before="120" w:after="120" w:line="240" w:lineRule="auto"/>
        <w:ind w:left="1701" w:hanging="567"/>
        <w:contextualSpacing/>
        <w:jc w:val="both"/>
        <w:rPr>
          <w:rFonts w:ascii="Times New Roman" w:hAnsi="Times New Roman"/>
          <w:sz w:val="32"/>
          <w:szCs w:val="24"/>
        </w:rPr>
      </w:pPr>
      <w:r w:rsidRPr="00312E2B">
        <w:rPr>
          <w:rFonts w:ascii="Times New Roman" w:hAnsi="Times New Roman"/>
          <w:sz w:val="24"/>
          <w:szCs w:val="20"/>
          <w:lang w:eastAsia="ru-RU"/>
        </w:rPr>
        <w:t>предоставляется форма по раскрытию. В тексте формы указывается ссылка публичность компании и принадлежность к данному типу юридических лиц и общедоступный источник, обеспечивающий достоверность опубликованной информации, посредством которого в установленном законом порядке осуществляется раскрытие такой информации.</w:t>
      </w:r>
    </w:p>
    <w:p w:rsidR="00312E2B" w:rsidRPr="00312E2B" w:rsidRDefault="00312E2B" w:rsidP="00312E2B">
      <w:pPr>
        <w:numPr>
          <w:ilvl w:val="2"/>
          <w:numId w:val="21"/>
        </w:numPr>
        <w:tabs>
          <w:tab w:val="left" w:pos="1134"/>
        </w:tabs>
        <w:spacing w:before="120" w:after="120" w:line="240" w:lineRule="auto"/>
        <w:ind w:left="1134" w:hanging="1134"/>
        <w:jc w:val="both"/>
        <w:rPr>
          <w:rFonts w:ascii="Times New Roman" w:hAnsi="Times New Roman"/>
          <w:sz w:val="24"/>
          <w:szCs w:val="24"/>
          <w:lang w:eastAsia="ru-RU"/>
        </w:rPr>
      </w:pPr>
      <w:r w:rsidRPr="00312E2B">
        <w:rPr>
          <w:rFonts w:ascii="Times New Roman" w:hAnsi="Times New Roman"/>
          <w:sz w:val="24"/>
          <w:szCs w:val="24"/>
          <w:lang w:eastAsia="ru-RU"/>
        </w:rPr>
        <w:t>Российские акционерные общества (публичные), акции которых включены в список ценных бумаг, допущенных к торгам на организаторе торговли на рынке ценных бумаг (Котировальный список «А» первого и второго уровня», Котировальный список «Б» «В»), раскрывающими информацию об акционерах в силу требований законодательства РФ, в отношении которых информация об акционерах и о подтверждающих документах опубликована в общедоступном источнике, обеспечивающем достоверность опубликованной информации в соответствии с применимым правом обеспечивающем достоверность опубликованной информации:</w:t>
      </w:r>
    </w:p>
    <w:p w:rsidR="00312E2B" w:rsidRPr="00312E2B" w:rsidRDefault="00312E2B" w:rsidP="00312E2B">
      <w:pPr>
        <w:numPr>
          <w:ilvl w:val="0"/>
          <w:numId w:val="22"/>
        </w:numPr>
        <w:tabs>
          <w:tab w:val="left" w:pos="1701"/>
        </w:tabs>
        <w:spacing w:before="120" w:after="120" w:line="240" w:lineRule="auto"/>
        <w:ind w:left="1701" w:hanging="567"/>
        <w:contextualSpacing/>
        <w:jc w:val="both"/>
        <w:rPr>
          <w:rFonts w:ascii="Times New Roman" w:hAnsi="Times New Roman"/>
          <w:sz w:val="24"/>
          <w:szCs w:val="24"/>
        </w:rPr>
      </w:pPr>
      <w:r w:rsidRPr="00312E2B">
        <w:rPr>
          <w:rFonts w:ascii="Times New Roman" w:hAnsi="Times New Roman"/>
          <w:sz w:val="24"/>
          <w:szCs w:val="24"/>
        </w:rPr>
        <w:t xml:space="preserve">представляется Форма по раскрытию информации с подписью и печатью организации в соответствии с Приложением 1. </w:t>
      </w:r>
      <w:r w:rsidRPr="00312E2B">
        <w:rPr>
          <w:rFonts w:ascii="Times New Roman" w:hAnsi="Times New Roman"/>
          <w:sz w:val="24"/>
          <w:szCs w:val="24"/>
          <w:lang w:eastAsia="ru-RU"/>
        </w:rPr>
        <w:t>В тексте формы указывается ссылка на общедоступный источник, обеспечивающий достоверность опубликованной информации, посредством которого в установленном законом порядке осуществляется раскрытие такой информации;</w:t>
      </w:r>
    </w:p>
    <w:p w:rsidR="00312E2B" w:rsidRPr="00312E2B" w:rsidRDefault="00312E2B" w:rsidP="00312E2B">
      <w:pPr>
        <w:numPr>
          <w:ilvl w:val="0"/>
          <w:numId w:val="22"/>
        </w:numPr>
        <w:tabs>
          <w:tab w:val="left" w:pos="1701"/>
        </w:tabs>
        <w:spacing w:before="120" w:after="120" w:line="240" w:lineRule="auto"/>
        <w:ind w:left="1701" w:hanging="567"/>
        <w:contextualSpacing/>
        <w:jc w:val="both"/>
        <w:rPr>
          <w:rFonts w:ascii="Times New Roman" w:hAnsi="Times New Roman"/>
          <w:sz w:val="24"/>
          <w:szCs w:val="24"/>
        </w:rPr>
      </w:pPr>
      <w:r w:rsidRPr="00312E2B">
        <w:rPr>
          <w:rFonts w:ascii="Times New Roman" w:hAnsi="Times New Roman"/>
          <w:sz w:val="24"/>
          <w:szCs w:val="24"/>
          <w:lang w:eastAsia="ru-RU"/>
        </w:rPr>
        <w:t>информационное письмо о принадлежности компании к  публичным, чьи акции допущены к торгам на организаторе торговли на рынке ценных бумаг (Котировальный список «А» первого и второго уровня», Котировальный список «Б» «В»).</w:t>
      </w:r>
    </w:p>
    <w:p w:rsidR="00312E2B" w:rsidRPr="00312E2B" w:rsidRDefault="00312E2B" w:rsidP="00312E2B">
      <w:pPr>
        <w:numPr>
          <w:ilvl w:val="2"/>
          <w:numId w:val="21"/>
        </w:numPr>
        <w:tabs>
          <w:tab w:val="left" w:pos="1134"/>
        </w:tabs>
        <w:spacing w:before="120" w:after="120" w:line="240" w:lineRule="auto"/>
        <w:ind w:left="1134" w:hanging="1134"/>
        <w:jc w:val="both"/>
        <w:rPr>
          <w:rFonts w:ascii="Times New Roman" w:hAnsi="Times New Roman"/>
          <w:sz w:val="24"/>
          <w:szCs w:val="24"/>
          <w:lang w:eastAsia="ru-RU"/>
        </w:rPr>
      </w:pPr>
      <w:r w:rsidRPr="00312E2B">
        <w:rPr>
          <w:rFonts w:ascii="Times New Roman" w:hAnsi="Times New Roman"/>
          <w:sz w:val="24"/>
          <w:szCs w:val="24"/>
          <w:lang w:eastAsia="ru-RU"/>
        </w:rPr>
        <w:t>Организации, успешно прошедшие процедуру аккредитации в Группе «Интер РАО» и раскрывшие цепочку собственников в соответствии с требованиями настоящего Положения. При соблюдении требований Положения о порядке проведения аккредитации поставщиков товаров, работ, услуг для нужд компаний Группы «Интер РАО» в части оперативного представления информации в аккредитующий орган при наличии изменений в правоустанавливающих документах и учредительных документах:</w:t>
      </w:r>
    </w:p>
    <w:p w:rsidR="00312E2B" w:rsidRPr="00312E2B" w:rsidRDefault="00312E2B" w:rsidP="00312E2B">
      <w:pPr>
        <w:numPr>
          <w:ilvl w:val="0"/>
          <w:numId w:val="22"/>
        </w:numPr>
        <w:tabs>
          <w:tab w:val="left" w:pos="1701"/>
        </w:tabs>
        <w:spacing w:before="120" w:after="120" w:line="240" w:lineRule="auto"/>
        <w:ind w:left="1701" w:hanging="567"/>
        <w:contextualSpacing/>
        <w:jc w:val="both"/>
        <w:rPr>
          <w:rFonts w:ascii="Times New Roman" w:hAnsi="Times New Roman"/>
          <w:sz w:val="24"/>
          <w:szCs w:val="24"/>
        </w:rPr>
      </w:pPr>
      <w:r w:rsidRPr="00312E2B">
        <w:rPr>
          <w:rFonts w:ascii="Times New Roman" w:hAnsi="Times New Roman"/>
          <w:sz w:val="24"/>
          <w:szCs w:val="24"/>
        </w:rPr>
        <w:t>представляется копия свидетельства об аккредитации установленного образца, а также сопроводительное письмо об отсутствии изменений в цепочке собственников, включая бенефициаров (в том числе, конечных) с даты актуализации свидетельства об аккредитации в Едином Реестре аккредитованных поставщиков (публичный документ, будет размещен на сайте ПАО «Интер РАО» и на сайте ООО «Интер РАО – Центр управления закупками»).</w:t>
      </w:r>
    </w:p>
    <w:p w:rsidR="00312E2B" w:rsidRPr="00312E2B" w:rsidRDefault="00312E2B" w:rsidP="00312E2B">
      <w:pPr>
        <w:numPr>
          <w:ilvl w:val="2"/>
          <w:numId w:val="21"/>
        </w:numPr>
        <w:tabs>
          <w:tab w:val="left" w:pos="1134"/>
        </w:tabs>
        <w:spacing w:before="120" w:after="120" w:line="240" w:lineRule="auto"/>
        <w:ind w:left="1134" w:hanging="1134"/>
        <w:jc w:val="both"/>
        <w:rPr>
          <w:rFonts w:ascii="Times New Roman" w:hAnsi="Times New Roman"/>
          <w:sz w:val="24"/>
          <w:szCs w:val="24"/>
          <w:lang w:eastAsia="ru-RU"/>
        </w:rPr>
      </w:pPr>
      <w:r w:rsidRPr="00312E2B">
        <w:rPr>
          <w:rFonts w:ascii="Times New Roman" w:hAnsi="Times New Roman"/>
          <w:sz w:val="24"/>
          <w:szCs w:val="24"/>
          <w:lang w:eastAsia="ru-RU"/>
        </w:rPr>
        <w:t>ДО Группы «Интер РАО»:</w:t>
      </w:r>
    </w:p>
    <w:p w:rsidR="00312E2B" w:rsidRPr="00312E2B" w:rsidRDefault="00312E2B" w:rsidP="00312E2B">
      <w:pPr>
        <w:numPr>
          <w:ilvl w:val="0"/>
          <w:numId w:val="22"/>
        </w:numPr>
        <w:tabs>
          <w:tab w:val="left" w:pos="1701"/>
        </w:tabs>
        <w:spacing w:before="120" w:after="120" w:line="240" w:lineRule="auto"/>
        <w:ind w:left="1701" w:hanging="567"/>
        <w:contextualSpacing/>
        <w:jc w:val="both"/>
        <w:rPr>
          <w:rFonts w:ascii="Times New Roman" w:hAnsi="Times New Roman"/>
          <w:sz w:val="24"/>
          <w:szCs w:val="24"/>
        </w:rPr>
      </w:pPr>
      <w:r w:rsidRPr="00312E2B">
        <w:rPr>
          <w:rFonts w:ascii="Times New Roman" w:hAnsi="Times New Roman"/>
          <w:sz w:val="24"/>
          <w:szCs w:val="24"/>
        </w:rPr>
        <w:t>представляется Форма по раскрытию информации с подписью и печатью организации в соответствии с Приложением 1 к настоящему Положению, а также сопроводительное письмо руководителя организации о раскрытии информации об учредителях (акционерах) организации в соответствии с локальными нормативными актами, утвержденными в Группе «Интер РАО».</w:t>
      </w:r>
    </w:p>
    <w:p w:rsidR="00312E2B" w:rsidRPr="00312E2B" w:rsidRDefault="00312E2B" w:rsidP="00312E2B">
      <w:pPr>
        <w:numPr>
          <w:ilvl w:val="2"/>
          <w:numId w:val="21"/>
        </w:numPr>
        <w:tabs>
          <w:tab w:val="left" w:pos="1134"/>
        </w:tabs>
        <w:spacing w:before="120" w:after="120" w:line="240" w:lineRule="auto"/>
        <w:ind w:left="1134" w:hanging="1134"/>
        <w:jc w:val="both"/>
        <w:rPr>
          <w:rFonts w:ascii="Times New Roman" w:hAnsi="Times New Roman"/>
          <w:sz w:val="24"/>
          <w:szCs w:val="24"/>
          <w:lang w:eastAsia="ru-RU"/>
        </w:rPr>
      </w:pPr>
      <w:r w:rsidRPr="00312E2B">
        <w:rPr>
          <w:rFonts w:ascii="Times New Roman" w:hAnsi="Times New Roman"/>
          <w:sz w:val="24"/>
          <w:szCs w:val="24"/>
          <w:lang w:eastAsia="ru-RU"/>
        </w:rPr>
        <w:t>Нотариусы, работающие в государственной нотариальной конторе или занимающиеся частной практикой:</w:t>
      </w:r>
    </w:p>
    <w:p w:rsidR="00312E2B" w:rsidRPr="00312E2B" w:rsidRDefault="00312E2B" w:rsidP="00312E2B">
      <w:pPr>
        <w:numPr>
          <w:ilvl w:val="0"/>
          <w:numId w:val="22"/>
        </w:numPr>
        <w:tabs>
          <w:tab w:val="left" w:pos="1701"/>
        </w:tabs>
        <w:spacing w:before="120" w:after="120" w:line="240" w:lineRule="auto"/>
        <w:ind w:left="1701" w:hanging="567"/>
        <w:contextualSpacing/>
        <w:jc w:val="both"/>
        <w:rPr>
          <w:rFonts w:ascii="Times New Roman" w:hAnsi="Times New Roman"/>
          <w:sz w:val="24"/>
          <w:szCs w:val="24"/>
        </w:rPr>
      </w:pPr>
      <w:r w:rsidRPr="00312E2B">
        <w:rPr>
          <w:rFonts w:ascii="Times New Roman" w:hAnsi="Times New Roman"/>
          <w:sz w:val="24"/>
          <w:szCs w:val="24"/>
        </w:rPr>
        <w:t>представляется Форма по раскрытию информации с подписью и печатью организации в соответствии с Приложением 1.</w:t>
      </w:r>
    </w:p>
    <w:p w:rsidR="00312E2B" w:rsidRPr="00312E2B" w:rsidRDefault="00312E2B" w:rsidP="00312E2B">
      <w:pPr>
        <w:numPr>
          <w:ilvl w:val="0"/>
          <w:numId w:val="22"/>
        </w:numPr>
        <w:tabs>
          <w:tab w:val="left" w:pos="1701"/>
        </w:tabs>
        <w:spacing w:before="120" w:after="120" w:line="240" w:lineRule="auto"/>
        <w:ind w:left="1701" w:hanging="567"/>
        <w:contextualSpacing/>
        <w:jc w:val="both"/>
        <w:rPr>
          <w:rFonts w:ascii="Times New Roman" w:hAnsi="Times New Roman"/>
          <w:sz w:val="24"/>
          <w:szCs w:val="24"/>
        </w:rPr>
      </w:pPr>
      <w:r w:rsidRPr="00312E2B">
        <w:rPr>
          <w:rFonts w:ascii="Times New Roman" w:hAnsi="Times New Roman"/>
          <w:sz w:val="24"/>
          <w:szCs w:val="24"/>
        </w:rPr>
        <w:t>представляется копия действующей лицензии на право заниматься нотариальной деятельностью с указанием Ф.И.О. нотариуса.</w:t>
      </w:r>
    </w:p>
    <w:p w:rsidR="00312E2B" w:rsidRPr="00312E2B" w:rsidRDefault="00312E2B" w:rsidP="00312E2B">
      <w:pPr>
        <w:tabs>
          <w:tab w:val="left" w:pos="1134"/>
        </w:tabs>
        <w:spacing w:before="120" w:after="120" w:line="240" w:lineRule="auto"/>
        <w:ind w:left="1134"/>
        <w:jc w:val="both"/>
        <w:rPr>
          <w:rFonts w:ascii="Times New Roman" w:hAnsi="Times New Roman"/>
          <w:sz w:val="24"/>
          <w:szCs w:val="24"/>
          <w:lang w:eastAsia="ru-RU"/>
        </w:rPr>
      </w:pPr>
    </w:p>
    <w:p w:rsidR="00312E2B" w:rsidRPr="00312E2B" w:rsidRDefault="00312E2B" w:rsidP="00312E2B">
      <w:pPr>
        <w:numPr>
          <w:ilvl w:val="2"/>
          <w:numId w:val="21"/>
        </w:numPr>
        <w:tabs>
          <w:tab w:val="left" w:pos="1134"/>
        </w:tabs>
        <w:spacing w:before="120" w:after="120" w:line="240" w:lineRule="auto"/>
        <w:ind w:left="1134" w:hanging="1134"/>
        <w:jc w:val="both"/>
        <w:rPr>
          <w:rFonts w:ascii="Times New Roman" w:hAnsi="Times New Roman"/>
          <w:sz w:val="24"/>
          <w:szCs w:val="24"/>
          <w:lang w:eastAsia="ru-RU"/>
        </w:rPr>
      </w:pPr>
      <w:r w:rsidRPr="00312E2B">
        <w:rPr>
          <w:rFonts w:ascii="Times New Roman" w:hAnsi="Times New Roman"/>
          <w:sz w:val="24"/>
          <w:szCs w:val="24"/>
          <w:lang w:eastAsia="ru-RU"/>
        </w:rPr>
        <w:t>Критерии, указанные в пунктах 9.2.1. – 9.2.9., распространяются на все организации, входящие в цепочку собственников контрагентов.</w:t>
      </w:r>
    </w:p>
    <w:p w:rsidR="00312E2B" w:rsidRPr="00312E2B" w:rsidRDefault="00312E2B" w:rsidP="008F78E2">
      <w:pPr>
        <w:spacing w:beforeLines="60" w:before="144" w:after="0" w:line="240" w:lineRule="auto"/>
        <w:contextualSpacing/>
        <w:rPr>
          <w:rFonts w:ascii="Times New Roman" w:hAnsi="Times New Roman"/>
          <w:b/>
          <w:sz w:val="28"/>
          <w:szCs w:val="28"/>
          <w:lang w:eastAsia="ru-RU"/>
        </w:rPr>
      </w:pPr>
      <w:r w:rsidRPr="00312E2B" w:rsidDel="00020AB5">
        <w:rPr>
          <w:rFonts w:ascii="Times New Roman" w:hAnsi="Times New Roman"/>
          <w:b/>
          <w:sz w:val="24"/>
          <w:szCs w:val="24"/>
          <w:lang w:eastAsia="ru-RU"/>
        </w:rPr>
        <w:t xml:space="preserve"> </w:t>
      </w:r>
    </w:p>
    <w:p w:rsidR="00312E2B" w:rsidRPr="00312E2B" w:rsidRDefault="00312E2B" w:rsidP="008F78E2">
      <w:pPr>
        <w:spacing w:beforeLines="60" w:before="144" w:after="0" w:line="240" w:lineRule="auto"/>
        <w:contextualSpacing/>
        <w:rPr>
          <w:rFonts w:ascii="Times New Roman" w:hAnsi="Times New Roman"/>
          <w:b/>
          <w:sz w:val="28"/>
          <w:szCs w:val="28"/>
          <w:lang w:eastAsia="ru-RU"/>
        </w:rPr>
        <w:sectPr w:rsidR="00312E2B" w:rsidRPr="00312E2B" w:rsidSect="002C21D4">
          <w:headerReference w:type="default" r:id="rId13"/>
          <w:pgSz w:w="11906" w:h="16838"/>
          <w:pgMar w:top="1134" w:right="850" w:bottom="1134" w:left="1276" w:header="708" w:footer="708" w:gutter="0"/>
          <w:cols w:space="708"/>
          <w:docGrid w:linePitch="360"/>
        </w:sectPr>
      </w:pPr>
    </w:p>
    <w:p w:rsidR="00312E2B" w:rsidRPr="00312E2B" w:rsidRDefault="00312E2B" w:rsidP="00312E2B">
      <w:pPr>
        <w:spacing w:after="0" w:line="240" w:lineRule="auto"/>
        <w:jc w:val="right"/>
        <w:rPr>
          <w:rFonts w:ascii="Times New Roman" w:hAnsi="Times New Roman"/>
          <w:sz w:val="24"/>
          <w:szCs w:val="24"/>
          <w:lang w:eastAsia="ru-RU"/>
        </w:rPr>
      </w:pPr>
      <w:r w:rsidRPr="00312E2B">
        <w:rPr>
          <w:rFonts w:ascii="Times New Roman" w:hAnsi="Times New Roman"/>
          <w:sz w:val="24"/>
          <w:szCs w:val="24"/>
          <w:lang w:eastAsia="ru-RU"/>
        </w:rPr>
        <w:t>Приложение № 1</w:t>
      </w:r>
    </w:p>
    <w:p w:rsidR="00312E2B" w:rsidRPr="00312E2B" w:rsidRDefault="00312E2B" w:rsidP="00312E2B">
      <w:pPr>
        <w:spacing w:after="0" w:line="240" w:lineRule="auto"/>
        <w:jc w:val="right"/>
        <w:rPr>
          <w:rFonts w:ascii="Times New Roman" w:hAnsi="Times New Roman"/>
          <w:sz w:val="24"/>
          <w:szCs w:val="24"/>
          <w:lang w:eastAsia="ru-RU"/>
        </w:rPr>
      </w:pPr>
      <w:r w:rsidRPr="00312E2B">
        <w:rPr>
          <w:rFonts w:ascii="Times New Roman" w:hAnsi="Times New Roman"/>
          <w:sz w:val="24"/>
          <w:szCs w:val="24"/>
          <w:lang w:eastAsia="ru-RU"/>
        </w:rPr>
        <w:t xml:space="preserve">к временному Положению о раскрытии информации в отношении </w:t>
      </w:r>
    </w:p>
    <w:p w:rsidR="00312E2B" w:rsidRPr="00312E2B" w:rsidRDefault="00312E2B" w:rsidP="00312E2B">
      <w:pPr>
        <w:spacing w:after="0" w:line="240" w:lineRule="auto"/>
        <w:jc w:val="right"/>
        <w:rPr>
          <w:rFonts w:ascii="Times New Roman" w:hAnsi="Times New Roman"/>
          <w:sz w:val="24"/>
          <w:szCs w:val="24"/>
          <w:lang w:eastAsia="ru-RU"/>
        </w:rPr>
      </w:pPr>
      <w:r w:rsidRPr="00312E2B">
        <w:rPr>
          <w:rFonts w:ascii="Times New Roman" w:hAnsi="Times New Roman"/>
          <w:sz w:val="24"/>
          <w:szCs w:val="24"/>
          <w:lang w:eastAsia="ru-RU"/>
        </w:rPr>
        <w:t xml:space="preserve">всей цепочки собственников контрагента, включая бенефициаров </w:t>
      </w:r>
    </w:p>
    <w:p w:rsidR="00312E2B" w:rsidRPr="00312E2B" w:rsidRDefault="00312E2B" w:rsidP="00312E2B">
      <w:pPr>
        <w:spacing w:after="0" w:line="240" w:lineRule="auto"/>
        <w:jc w:val="right"/>
        <w:rPr>
          <w:rFonts w:ascii="Times New Roman" w:hAnsi="Times New Roman"/>
          <w:sz w:val="24"/>
          <w:szCs w:val="24"/>
          <w:lang w:eastAsia="ru-RU"/>
        </w:rPr>
      </w:pPr>
      <w:r w:rsidRPr="00312E2B">
        <w:rPr>
          <w:rFonts w:ascii="Times New Roman" w:hAnsi="Times New Roman"/>
          <w:sz w:val="24"/>
          <w:szCs w:val="24"/>
          <w:lang w:eastAsia="ru-RU"/>
        </w:rPr>
        <w:t xml:space="preserve">(в том числе, конечных), </w:t>
      </w:r>
      <w:r w:rsidR="00F84059" w:rsidRPr="00F84059">
        <w:rPr>
          <w:rFonts w:ascii="Times New Roman" w:hAnsi="Times New Roman"/>
          <w:sz w:val="24"/>
          <w:szCs w:val="24"/>
          <w:lang w:eastAsia="ru-RU"/>
        </w:rPr>
        <w:t>АО «Петербургская сбытовая компания»</w:t>
      </w:r>
    </w:p>
    <w:p w:rsidR="00312E2B" w:rsidRPr="00312E2B" w:rsidRDefault="00312E2B" w:rsidP="00312E2B">
      <w:pPr>
        <w:tabs>
          <w:tab w:val="center" w:pos="4677"/>
          <w:tab w:val="right" w:pos="9355"/>
        </w:tabs>
        <w:spacing w:before="120" w:after="0" w:line="240" w:lineRule="auto"/>
        <w:jc w:val="center"/>
        <w:rPr>
          <w:rFonts w:ascii="Times New Roman" w:hAnsi="Times New Roman"/>
          <w:b/>
          <w:sz w:val="24"/>
          <w:szCs w:val="24"/>
          <w:lang w:eastAsia="ru-RU"/>
        </w:rPr>
      </w:pPr>
      <w:r w:rsidRPr="00312E2B">
        <w:rPr>
          <w:rFonts w:ascii="Times New Roman" w:hAnsi="Times New Roman"/>
          <w:b/>
          <w:sz w:val="24"/>
          <w:szCs w:val="24"/>
          <w:lang w:eastAsia="ru-RU"/>
        </w:rPr>
        <w:t>Форма по раскрытию информации в отношении всей цепочки собственников,</w:t>
      </w:r>
    </w:p>
    <w:p w:rsidR="00312E2B" w:rsidRPr="00312E2B" w:rsidRDefault="00312E2B" w:rsidP="00312E2B">
      <w:pPr>
        <w:tabs>
          <w:tab w:val="center" w:pos="4677"/>
          <w:tab w:val="right" w:pos="9355"/>
        </w:tabs>
        <w:spacing w:before="120" w:after="0" w:line="240" w:lineRule="auto"/>
        <w:jc w:val="center"/>
        <w:rPr>
          <w:rFonts w:ascii="Times New Roman" w:hAnsi="Times New Roman"/>
          <w:b/>
          <w:sz w:val="24"/>
          <w:szCs w:val="24"/>
          <w:lang w:eastAsia="ru-RU"/>
        </w:rPr>
      </w:pPr>
      <w:r w:rsidRPr="00312E2B">
        <w:rPr>
          <w:rFonts w:ascii="Times New Roman" w:hAnsi="Times New Roman"/>
          <w:b/>
          <w:sz w:val="24"/>
          <w:szCs w:val="24"/>
          <w:lang w:eastAsia="ru-RU"/>
        </w:rPr>
        <w:t>включая бенефициаров (в том числе, конечных)</w:t>
      </w:r>
    </w:p>
    <w:p w:rsidR="00312E2B" w:rsidRPr="00312E2B" w:rsidRDefault="00312E2B" w:rsidP="00312E2B">
      <w:pPr>
        <w:tabs>
          <w:tab w:val="center" w:pos="4677"/>
          <w:tab w:val="right" w:pos="9355"/>
        </w:tabs>
        <w:spacing w:before="120" w:after="0" w:line="240" w:lineRule="auto"/>
        <w:jc w:val="center"/>
        <w:rPr>
          <w:rFonts w:ascii="Times New Roman" w:hAnsi="Times New Roman"/>
          <w:i/>
          <w:lang w:eastAsia="ru-RU"/>
        </w:rPr>
      </w:pPr>
      <w:r w:rsidRPr="00312E2B">
        <w:rPr>
          <w:rFonts w:ascii="Times New Roman" w:hAnsi="Times New Roman"/>
          <w:i/>
          <w:lang w:eastAsia="ru-RU"/>
        </w:rPr>
        <w:t>Организационно-правовая форма (полностью) «Наименование контрагента»</w:t>
      </w:r>
    </w:p>
    <w:p w:rsidR="00312E2B" w:rsidRPr="00312E2B" w:rsidRDefault="00312E2B" w:rsidP="00312E2B">
      <w:pPr>
        <w:tabs>
          <w:tab w:val="center" w:pos="4677"/>
          <w:tab w:val="right" w:pos="9355"/>
        </w:tabs>
        <w:spacing w:before="120" w:after="0" w:line="240" w:lineRule="auto"/>
        <w:jc w:val="right"/>
        <w:rPr>
          <w:rFonts w:ascii="Times New Roman" w:hAnsi="Times New Roman"/>
          <w:lang w:eastAsia="ru-RU"/>
        </w:rPr>
      </w:pPr>
      <w:r w:rsidRPr="00312E2B">
        <w:rPr>
          <w:rFonts w:ascii="Times New Roman" w:hAnsi="Times New Roman"/>
          <w:lang w:eastAsia="ru-RU"/>
        </w:rPr>
        <w:t xml:space="preserve">Дата </w:t>
      </w:r>
      <w:r w:rsidRPr="00312E2B">
        <w:rPr>
          <w:rFonts w:ascii="Times New Roman" w:hAnsi="Times New Roman"/>
          <w:i/>
          <w:lang w:eastAsia="ru-RU"/>
        </w:rPr>
        <w:t>заполнения число / месяц / год</w:t>
      </w:r>
    </w:p>
    <w:tbl>
      <w:tblPr>
        <w:tblpPr w:leftFromText="180" w:rightFromText="180" w:vertAnchor="text" w:horzAnchor="margin" w:tblpY="86"/>
        <w:tblW w:w="15310" w:type="dxa"/>
        <w:tblLayout w:type="fixed"/>
        <w:tblLook w:val="00A0" w:firstRow="1" w:lastRow="0" w:firstColumn="1" w:lastColumn="0" w:noHBand="0" w:noVBand="0"/>
      </w:tblPr>
      <w:tblGrid>
        <w:gridCol w:w="582"/>
        <w:gridCol w:w="886"/>
        <w:gridCol w:w="904"/>
        <w:gridCol w:w="1173"/>
        <w:gridCol w:w="1032"/>
        <w:gridCol w:w="952"/>
        <w:gridCol w:w="1242"/>
        <w:gridCol w:w="567"/>
        <w:gridCol w:w="806"/>
        <w:gridCol w:w="753"/>
        <w:gridCol w:w="957"/>
        <w:gridCol w:w="740"/>
        <w:gridCol w:w="1420"/>
        <w:gridCol w:w="1562"/>
        <w:gridCol w:w="1734"/>
      </w:tblGrid>
      <w:tr w:rsidR="00312E2B" w:rsidRPr="00312E2B" w:rsidTr="002C21D4">
        <w:trPr>
          <w:trHeight w:val="315"/>
        </w:trPr>
        <w:tc>
          <w:tcPr>
            <w:tcW w:w="582" w:type="dxa"/>
            <w:vMerge w:val="restart"/>
            <w:tcBorders>
              <w:top w:val="single" w:sz="4" w:space="0" w:color="auto"/>
              <w:left w:val="single" w:sz="4" w:space="0" w:color="auto"/>
              <w:bottom w:val="single" w:sz="4" w:space="0" w:color="auto"/>
              <w:right w:val="single" w:sz="4" w:space="0" w:color="auto"/>
            </w:tcBorders>
            <w:shd w:val="clear" w:color="auto" w:fill="BFBFBF"/>
            <w:vAlign w:val="center"/>
          </w:tcPr>
          <w:p w:rsidR="00312E2B" w:rsidRPr="00312E2B" w:rsidRDefault="00312E2B" w:rsidP="00312E2B">
            <w:pPr>
              <w:spacing w:after="0" w:line="240" w:lineRule="auto"/>
              <w:jc w:val="center"/>
              <w:rPr>
                <w:rFonts w:ascii="Times New Roman" w:hAnsi="Times New Roman"/>
                <w:color w:val="000000"/>
                <w:sz w:val="20"/>
                <w:szCs w:val="20"/>
                <w:lang w:eastAsia="ru-RU"/>
              </w:rPr>
            </w:pPr>
            <w:r w:rsidRPr="00312E2B">
              <w:rPr>
                <w:rFonts w:ascii="Times New Roman" w:hAnsi="Times New Roman"/>
                <w:color w:val="000000"/>
                <w:sz w:val="20"/>
                <w:szCs w:val="20"/>
                <w:lang w:eastAsia="ru-RU"/>
              </w:rPr>
              <w:t>№ п/п</w:t>
            </w:r>
          </w:p>
        </w:tc>
        <w:tc>
          <w:tcPr>
            <w:tcW w:w="6189" w:type="dxa"/>
            <w:gridSpan w:val="6"/>
            <w:tcBorders>
              <w:top w:val="single" w:sz="4" w:space="0" w:color="auto"/>
              <w:left w:val="nil"/>
              <w:bottom w:val="single" w:sz="4" w:space="0" w:color="auto"/>
              <w:right w:val="single" w:sz="4" w:space="0" w:color="auto"/>
            </w:tcBorders>
            <w:shd w:val="clear" w:color="auto" w:fill="BFBFBF"/>
            <w:vAlign w:val="center"/>
          </w:tcPr>
          <w:p w:rsidR="00312E2B" w:rsidRPr="00312E2B" w:rsidRDefault="00312E2B" w:rsidP="00312E2B">
            <w:pPr>
              <w:spacing w:after="0" w:line="240" w:lineRule="auto"/>
              <w:jc w:val="center"/>
              <w:rPr>
                <w:rFonts w:ascii="Times New Roman" w:hAnsi="Times New Roman"/>
                <w:color w:val="000000"/>
                <w:sz w:val="20"/>
                <w:szCs w:val="20"/>
                <w:lang w:eastAsia="ru-RU"/>
              </w:rPr>
            </w:pPr>
            <w:r w:rsidRPr="00312E2B">
              <w:rPr>
                <w:rFonts w:ascii="Times New Roman" w:hAnsi="Times New Roman"/>
                <w:color w:val="000000"/>
                <w:sz w:val="20"/>
                <w:szCs w:val="20"/>
                <w:lang w:eastAsia="ru-RU"/>
              </w:rPr>
              <w:t>Наименование контрагента (ИНН, вид деятельности)</w:t>
            </w:r>
          </w:p>
        </w:tc>
        <w:tc>
          <w:tcPr>
            <w:tcW w:w="8539" w:type="dxa"/>
            <w:gridSpan w:val="8"/>
            <w:tcBorders>
              <w:top w:val="single" w:sz="4" w:space="0" w:color="auto"/>
              <w:left w:val="nil"/>
              <w:bottom w:val="single" w:sz="4" w:space="0" w:color="auto"/>
              <w:right w:val="single" w:sz="4" w:space="0" w:color="auto"/>
            </w:tcBorders>
            <w:shd w:val="clear" w:color="auto" w:fill="BFBFBF"/>
            <w:vAlign w:val="bottom"/>
          </w:tcPr>
          <w:p w:rsidR="00312E2B" w:rsidRPr="00312E2B" w:rsidRDefault="00312E2B" w:rsidP="00312E2B">
            <w:pPr>
              <w:spacing w:after="0" w:line="240" w:lineRule="auto"/>
              <w:rPr>
                <w:rFonts w:ascii="Times New Roman" w:hAnsi="Times New Roman"/>
                <w:sz w:val="20"/>
                <w:szCs w:val="20"/>
                <w:lang w:eastAsia="ru-RU"/>
              </w:rPr>
            </w:pPr>
            <w:r w:rsidRPr="00312E2B">
              <w:rPr>
                <w:rFonts w:ascii="Times New Roman" w:hAnsi="Times New Roman"/>
                <w:sz w:val="20"/>
                <w:szCs w:val="20"/>
                <w:lang w:eastAsia="ru-RU"/>
              </w:rPr>
              <w:t>Информация в отношении всей цепочки собственников, включая бенефициаров (в том числе конечных)</w:t>
            </w:r>
          </w:p>
        </w:tc>
      </w:tr>
      <w:tr w:rsidR="00312E2B" w:rsidRPr="00312E2B" w:rsidTr="002C21D4">
        <w:trPr>
          <w:trHeight w:val="1575"/>
        </w:trPr>
        <w:tc>
          <w:tcPr>
            <w:tcW w:w="582" w:type="dxa"/>
            <w:vMerge/>
            <w:tcBorders>
              <w:top w:val="single" w:sz="4" w:space="0" w:color="auto"/>
              <w:left w:val="single" w:sz="4" w:space="0" w:color="auto"/>
              <w:bottom w:val="single" w:sz="4" w:space="0" w:color="auto"/>
              <w:right w:val="single" w:sz="4" w:space="0" w:color="auto"/>
            </w:tcBorders>
            <w:shd w:val="clear" w:color="auto" w:fill="BFBFBF"/>
            <w:vAlign w:val="center"/>
          </w:tcPr>
          <w:p w:rsidR="00312E2B" w:rsidRPr="00312E2B" w:rsidRDefault="00312E2B" w:rsidP="00312E2B">
            <w:pPr>
              <w:spacing w:after="0" w:line="240" w:lineRule="auto"/>
              <w:rPr>
                <w:rFonts w:ascii="Times New Roman" w:hAnsi="Times New Roman"/>
                <w:color w:val="000000"/>
                <w:sz w:val="20"/>
                <w:szCs w:val="20"/>
                <w:lang w:eastAsia="ru-RU"/>
              </w:rPr>
            </w:pPr>
          </w:p>
        </w:tc>
        <w:tc>
          <w:tcPr>
            <w:tcW w:w="886" w:type="dxa"/>
            <w:tcBorders>
              <w:top w:val="nil"/>
              <w:left w:val="nil"/>
              <w:bottom w:val="single" w:sz="4" w:space="0" w:color="auto"/>
              <w:right w:val="single" w:sz="4" w:space="0" w:color="auto"/>
            </w:tcBorders>
            <w:shd w:val="clear" w:color="auto" w:fill="BFBFBF"/>
            <w:vAlign w:val="center"/>
          </w:tcPr>
          <w:p w:rsidR="00312E2B" w:rsidRPr="00312E2B" w:rsidRDefault="00312E2B" w:rsidP="00312E2B">
            <w:pPr>
              <w:spacing w:after="0" w:line="240" w:lineRule="auto"/>
              <w:jc w:val="center"/>
              <w:rPr>
                <w:rFonts w:ascii="Times New Roman" w:hAnsi="Times New Roman"/>
                <w:color w:val="000000"/>
                <w:sz w:val="20"/>
                <w:szCs w:val="20"/>
                <w:lang w:eastAsia="ru-RU"/>
              </w:rPr>
            </w:pPr>
            <w:r w:rsidRPr="00312E2B">
              <w:rPr>
                <w:rFonts w:ascii="Times New Roman" w:hAnsi="Times New Roman"/>
                <w:color w:val="000000"/>
                <w:sz w:val="20"/>
                <w:szCs w:val="20"/>
                <w:lang w:eastAsia="ru-RU"/>
              </w:rPr>
              <w:t>ИНН</w:t>
            </w:r>
          </w:p>
        </w:tc>
        <w:tc>
          <w:tcPr>
            <w:tcW w:w="904" w:type="dxa"/>
            <w:tcBorders>
              <w:top w:val="nil"/>
              <w:left w:val="nil"/>
              <w:bottom w:val="single" w:sz="4" w:space="0" w:color="auto"/>
              <w:right w:val="single" w:sz="4" w:space="0" w:color="auto"/>
            </w:tcBorders>
            <w:shd w:val="clear" w:color="auto" w:fill="BFBFBF"/>
            <w:vAlign w:val="center"/>
          </w:tcPr>
          <w:p w:rsidR="00312E2B" w:rsidRPr="00312E2B" w:rsidRDefault="00312E2B" w:rsidP="00312E2B">
            <w:pPr>
              <w:spacing w:after="0" w:line="240" w:lineRule="auto"/>
              <w:jc w:val="center"/>
              <w:rPr>
                <w:rFonts w:ascii="Times New Roman" w:hAnsi="Times New Roman"/>
                <w:color w:val="000000"/>
                <w:sz w:val="20"/>
                <w:szCs w:val="20"/>
                <w:lang w:eastAsia="ru-RU"/>
              </w:rPr>
            </w:pPr>
            <w:r w:rsidRPr="00312E2B">
              <w:rPr>
                <w:rFonts w:ascii="Times New Roman" w:hAnsi="Times New Roman"/>
                <w:color w:val="000000"/>
                <w:sz w:val="20"/>
                <w:szCs w:val="20"/>
                <w:lang w:eastAsia="ru-RU"/>
              </w:rPr>
              <w:t>ОГРН</w:t>
            </w:r>
          </w:p>
        </w:tc>
        <w:tc>
          <w:tcPr>
            <w:tcW w:w="1173" w:type="dxa"/>
            <w:tcBorders>
              <w:top w:val="nil"/>
              <w:left w:val="nil"/>
              <w:bottom w:val="single" w:sz="4" w:space="0" w:color="auto"/>
              <w:right w:val="single" w:sz="4" w:space="0" w:color="auto"/>
            </w:tcBorders>
            <w:shd w:val="clear" w:color="auto" w:fill="BFBFBF"/>
            <w:vAlign w:val="center"/>
          </w:tcPr>
          <w:p w:rsidR="00312E2B" w:rsidRPr="00312E2B" w:rsidRDefault="00312E2B" w:rsidP="00312E2B">
            <w:pPr>
              <w:spacing w:after="0" w:line="240" w:lineRule="auto"/>
              <w:jc w:val="center"/>
              <w:rPr>
                <w:rFonts w:ascii="Times New Roman" w:hAnsi="Times New Roman"/>
                <w:color w:val="000000"/>
                <w:sz w:val="20"/>
                <w:szCs w:val="20"/>
                <w:lang w:eastAsia="ru-RU"/>
              </w:rPr>
            </w:pPr>
            <w:r w:rsidRPr="00312E2B">
              <w:rPr>
                <w:rFonts w:ascii="Times New Roman" w:hAnsi="Times New Roman"/>
                <w:color w:val="000000"/>
                <w:sz w:val="20"/>
                <w:szCs w:val="20"/>
                <w:lang w:eastAsia="ru-RU"/>
              </w:rPr>
              <w:t>Наименование краткое</w:t>
            </w:r>
          </w:p>
        </w:tc>
        <w:tc>
          <w:tcPr>
            <w:tcW w:w="1032" w:type="dxa"/>
            <w:tcBorders>
              <w:top w:val="nil"/>
              <w:left w:val="nil"/>
              <w:bottom w:val="single" w:sz="4" w:space="0" w:color="auto"/>
              <w:right w:val="single" w:sz="4" w:space="0" w:color="auto"/>
            </w:tcBorders>
            <w:shd w:val="clear" w:color="auto" w:fill="BFBFBF"/>
            <w:vAlign w:val="center"/>
          </w:tcPr>
          <w:p w:rsidR="00312E2B" w:rsidRPr="00312E2B" w:rsidRDefault="00312E2B" w:rsidP="00312E2B">
            <w:pPr>
              <w:spacing w:after="0" w:line="240" w:lineRule="auto"/>
              <w:jc w:val="center"/>
              <w:rPr>
                <w:rFonts w:ascii="Times New Roman" w:hAnsi="Times New Roman"/>
                <w:color w:val="000000"/>
                <w:sz w:val="20"/>
                <w:szCs w:val="20"/>
                <w:lang w:eastAsia="ru-RU"/>
              </w:rPr>
            </w:pPr>
            <w:r w:rsidRPr="00312E2B">
              <w:rPr>
                <w:rFonts w:ascii="Times New Roman" w:hAnsi="Times New Roman"/>
                <w:color w:val="000000"/>
                <w:sz w:val="20"/>
                <w:szCs w:val="20"/>
                <w:lang w:eastAsia="ru-RU"/>
              </w:rPr>
              <w:t>Код ОКВЭД</w:t>
            </w:r>
          </w:p>
        </w:tc>
        <w:tc>
          <w:tcPr>
            <w:tcW w:w="952" w:type="dxa"/>
            <w:tcBorders>
              <w:top w:val="nil"/>
              <w:left w:val="nil"/>
              <w:bottom w:val="single" w:sz="4" w:space="0" w:color="auto"/>
              <w:right w:val="single" w:sz="4" w:space="0" w:color="auto"/>
            </w:tcBorders>
            <w:shd w:val="clear" w:color="auto" w:fill="BFBFBF"/>
            <w:vAlign w:val="center"/>
          </w:tcPr>
          <w:p w:rsidR="00312E2B" w:rsidRPr="00312E2B" w:rsidRDefault="00312E2B" w:rsidP="00312E2B">
            <w:pPr>
              <w:spacing w:after="0" w:line="240" w:lineRule="auto"/>
              <w:jc w:val="center"/>
              <w:rPr>
                <w:rFonts w:ascii="Times New Roman" w:hAnsi="Times New Roman"/>
                <w:color w:val="000000"/>
                <w:sz w:val="20"/>
                <w:szCs w:val="20"/>
                <w:lang w:eastAsia="ru-RU"/>
              </w:rPr>
            </w:pPr>
            <w:r w:rsidRPr="00312E2B">
              <w:rPr>
                <w:rFonts w:ascii="Times New Roman" w:hAnsi="Times New Roman"/>
                <w:color w:val="000000"/>
                <w:sz w:val="20"/>
                <w:szCs w:val="20"/>
                <w:lang w:eastAsia="ru-RU"/>
              </w:rPr>
              <w:t>Фамилия, Имя, Отчество руководителя</w:t>
            </w:r>
          </w:p>
        </w:tc>
        <w:tc>
          <w:tcPr>
            <w:tcW w:w="1242" w:type="dxa"/>
            <w:tcBorders>
              <w:top w:val="nil"/>
              <w:left w:val="nil"/>
              <w:bottom w:val="single" w:sz="4" w:space="0" w:color="auto"/>
              <w:right w:val="single" w:sz="4" w:space="0" w:color="auto"/>
            </w:tcBorders>
            <w:shd w:val="clear" w:color="auto" w:fill="BFBFBF"/>
            <w:vAlign w:val="center"/>
          </w:tcPr>
          <w:p w:rsidR="00312E2B" w:rsidRPr="00312E2B" w:rsidRDefault="00312E2B" w:rsidP="00312E2B">
            <w:pPr>
              <w:spacing w:after="0" w:line="240" w:lineRule="auto"/>
              <w:jc w:val="center"/>
              <w:rPr>
                <w:rFonts w:ascii="Times New Roman" w:hAnsi="Times New Roman"/>
                <w:color w:val="000000"/>
                <w:sz w:val="20"/>
                <w:szCs w:val="20"/>
                <w:lang w:eastAsia="ru-RU"/>
              </w:rPr>
            </w:pPr>
            <w:r w:rsidRPr="00312E2B">
              <w:rPr>
                <w:rFonts w:ascii="Times New Roman" w:hAnsi="Times New Roman"/>
                <w:color w:val="000000"/>
                <w:sz w:val="20"/>
                <w:szCs w:val="20"/>
                <w:lang w:eastAsia="ru-RU"/>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tcPr>
          <w:p w:rsidR="00312E2B" w:rsidRPr="00312E2B" w:rsidRDefault="00312E2B" w:rsidP="00312E2B">
            <w:pPr>
              <w:spacing w:after="0" w:line="240" w:lineRule="auto"/>
              <w:jc w:val="center"/>
              <w:rPr>
                <w:rFonts w:ascii="Times New Roman" w:hAnsi="Times New Roman"/>
                <w:color w:val="000000"/>
                <w:sz w:val="20"/>
                <w:szCs w:val="20"/>
                <w:lang w:eastAsia="ru-RU"/>
              </w:rPr>
            </w:pPr>
            <w:r w:rsidRPr="00312E2B">
              <w:rPr>
                <w:rFonts w:ascii="Times New Roman" w:hAnsi="Times New Roman"/>
                <w:color w:val="000000"/>
                <w:sz w:val="20"/>
                <w:szCs w:val="20"/>
                <w:lang w:eastAsia="ru-RU"/>
              </w:rPr>
              <w:t>№</w:t>
            </w:r>
          </w:p>
        </w:tc>
        <w:tc>
          <w:tcPr>
            <w:tcW w:w="806" w:type="dxa"/>
            <w:tcBorders>
              <w:top w:val="nil"/>
              <w:left w:val="nil"/>
              <w:bottom w:val="single" w:sz="4" w:space="0" w:color="auto"/>
              <w:right w:val="single" w:sz="4" w:space="0" w:color="auto"/>
            </w:tcBorders>
            <w:shd w:val="clear" w:color="auto" w:fill="BFBFBF"/>
            <w:vAlign w:val="center"/>
          </w:tcPr>
          <w:p w:rsidR="00312E2B" w:rsidRPr="00312E2B" w:rsidRDefault="00312E2B" w:rsidP="00312E2B">
            <w:pPr>
              <w:spacing w:after="0" w:line="240" w:lineRule="auto"/>
              <w:jc w:val="center"/>
              <w:rPr>
                <w:rFonts w:ascii="Times New Roman" w:hAnsi="Times New Roman"/>
                <w:color w:val="000000"/>
                <w:sz w:val="20"/>
                <w:szCs w:val="20"/>
                <w:lang w:eastAsia="ru-RU"/>
              </w:rPr>
            </w:pPr>
            <w:r w:rsidRPr="00312E2B">
              <w:rPr>
                <w:rFonts w:ascii="Times New Roman" w:hAnsi="Times New Roman"/>
                <w:color w:val="000000"/>
                <w:sz w:val="20"/>
                <w:szCs w:val="20"/>
                <w:lang w:eastAsia="ru-RU"/>
              </w:rPr>
              <w:t xml:space="preserve">ИНН </w:t>
            </w:r>
          </w:p>
          <w:p w:rsidR="00312E2B" w:rsidRPr="00312E2B" w:rsidRDefault="00312E2B" w:rsidP="00312E2B">
            <w:pPr>
              <w:spacing w:after="0" w:line="240" w:lineRule="auto"/>
              <w:jc w:val="center"/>
              <w:rPr>
                <w:rFonts w:ascii="Times New Roman" w:hAnsi="Times New Roman"/>
                <w:color w:val="000000"/>
                <w:sz w:val="20"/>
                <w:szCs w:val="20"/>
                <w:lang w:eastAsia="ru-RU"/>
              </w:rPr>
            </w:pPr>
            <w:r w:rsidRPr="00312E2B">
              <w:rPr>
                <w:rFonts w:ascii="Times New Roman" w:hAnsi="Times New Roman"/>
                <w:color w:val="000000"/>
                <w:sz w:val="20"/>
                <w:szCs w:val="20"/>
                <w:lang w:eastAsia="ru-RU"/>
              </w:rPr>
              <w:t>(при наличии)</w:t>
            </w:r>
          </w:p>
        </w:tc>
        <w:tc>
          <w:tcPr>
            <w:tcW w:w="753" w:type="dxa"/>
            <w:tcBorders>
              <w:top w:val="nil"/>
              <w:left w:val="nil"/>
              <w:bottom w:val="single" w:sz="4" w:space="0" w:color="auto"/>
              <w:right w:val="single" w:sz="4" w:space="0" w:color="auto"/>
            </w:tcBorders>
            <w:shd w:val="clear" w:color="auto" w:fill="BFBFBF"/>
            <w:vAlign w:val="center"/>
          </w:tcPr>
          <w:p w:rsidR="00312E2B" w:rsidRPr="00312E2B" w:rsidRDefault="00312E2B" w:rsidP="00312E2B">
            <w:pPr>
              <w:spacing w:after="0" w:line="240" w:lineRule="auto"/>
              <w:jc w:val="center"/>
              <w:rPr>
                <w:rFonts w:ascii="Times New Roman" w:hAnsi="Times New Roman"/>
                <w:color w:val="000000"/>
                <w:sz w:val="20"/>
                <w:szCs w:val="20"/>
                <w:lang w:eastAsia="ru-RU"/>
              </w:rPr>
            </w:pPr>
            <w:r w:rsidRPr="00312E2B">
              <w:rPr>
                <w:rFonts w:ascii="Times New Roman" w:hAnsi="Times New Roman"/>
                <w:color w:val="000000"/>
                <w:sz w:val="20"/>
                <w:szCs w:val="20"/>
                <w:lang w:eastAsia="ru-RU"/>
              </w:rPr>
              <w:t>ОГРН</w:t>
            </w:r>
          </w:p>
        </w:tc>
        <w:tc>
          <w:tcPr>
            <w:tcW w:w="957" w:type="dxa"/>
            <w:tcBorders>
              <w:top w:val="nil"/>
              <w:left w:val="nil"/>
              <w:bottom w:val="single" w:sz="4" w:space="0" w:color="auto"/>
              <w:right w:val="single" w:sz="4" w:space="0" w:color="auto"/>
            </w:tcBorders>
            <w:shd w:val="clear" w:color="auto" w:fill="BFBFBF"/>
            <w:vAlign w:val="center"/>
          </w:tcPr>
          <w:p w:rsidR="00312E2B" w:rsidRPr="00312E2B" w:rsidRDefault="00312E2B" w:rsidP="00312E2B">
            <w:pPr>
              <w:spacing w:after="0" w:line="240" w:lineRule="auto"/>
              <w:jc w:val="center"/>
              <w:rPr>
                <w:rFonts w:ascii="Times New Roman" w:hAnsi="Times New Roman"/>
                <w:color w:val="000000"/>
                <w:sz w:val="20"/>
                <w:szCs w:val="20"/>
                <w:lang w:eastAsia="ru-RU"/>
              </w:rPr>
            </w:pPr>
            <w:r w:rsidRPr="00312E2B">
              <w:rPr>
                <w:rFonts w:ascii="Times New Roman" w:hAnsi="Times New Roman"/>
                <w:color w:val="000000"/>
                <w:sz w:val="20"/>
                <w:szCs w:val="20"/>
                <w:lang w:eastAsia="ru-RU"/>
              </w:rPr>
              <w:t>Наименование / Ф.И.О.</w:t>
            </w:r>
          </w:p>
        </w:tc>
        <w:tc>
          <w:tcPr>
            <w:tcW w:w="740" w:type="dxa"/>
            <w:tcBorders>
              <w:top w:val="nil"/>
              <w:left w:val="nil"/>
              <w:bottom w:val="single" w:sz="4" w:space="0" w:color="auto"/>
              <w:right w:val="single" w:sz="4" w:space="0" w:color="auto"/>
            </w:tcBorders>
            <w:shd w:val="clear" w:color="auto" w:fill="BFBFBF"/>
            <w:vAlign w:val="center"/>
          </w:tcPr>
          <w:p w:rsidR="00312E2B" w:rsidRPr="00312E2B" w:rsidRDefault="00312E2B" w:rsidP="00312E2B">
            <w:pPr>
              <w:spacing w:after="0" w:line="240" w:lineRule="auto"/>
              <w:jc w:val="center"/>
              <w:rPr>
                <w:rFonts w:ascii="Times New Roman" w:hAnsi="Times New Roman"/>
                <w:color w:val="000000"/>
                <w:sz w:val="20"/>
                <w:szCs w:val="20"/>
                <w:lang w:eastAsia="ru-RU"/>
              </w:rPr>
            </w:pPr>
            <w:r w:rsidRPr="00312E2B">
              <w:rPr>
                <w:rFonts w:ascii="Times New Roman" w:hAnsi="Times New Roman"/>
                <w:color w:val="000000"/>
                <w:sz w:val="20"/>
                <w:szCs w:val="20"/>
                <w:lang w:eastAsia="ru-RU"/>
              </w:rPr>
              <w:t>Адрес регистрации</w:t>
            </w:r>
          </w:p>
        </w:tc>
        <w:tc>
          <w:tcPr>
            <w:tcW w:w="1420" w:type="dxa"/>
            <w:tcBorders>
              <w:top w:val="nil"/>
              <w:left w:val="nil"/>
              <w:bottom w:val="single" w:sz="4" w:space="0" w:color="auto"/>
              <w:right w:val="single" w:sz="4" w:space="0" w:color="auto"/>
            </w:tcBorders>
            <w:shd w:val="clear" w:color="auto" w:fill="BFBFBF"/>
            <w:vAlign w:val="center"/>
          </w:tcPr>
          <w:p w:rsidR="00312E2B" w:rsidRPr="00312E2B" w:rsidRDefault="00312E2B" w:rsidP="00312E2B">
            <w:pPr>
              <w:spacing w:after="0" w:line="240" w:lineRule="auto"/>
              <w:jc w:val="center"/>
              <w:rPr>
                <w:rFonts w:ascii="Times New Roman" w:hAnsi="Times New Roman"/>
                <w:color w:val="000000"/>
                <w:sz w:val="20"/>
                <w:szCs w:val="20"/>
                <w:lang w:eastAsia="ru-RU"/>
              </w:rPr>
            </w:pPr>
            <w:r w:rsidRPr="00312E2B">
              <w:rPr>
                <w:rFonts w:ascii="Times New Roman" w:hAnsi="Times New Roman"/>
                <w:color w:val="000000"/>
                <w:sz w:val="20"/>
                <w:szCs w:val="20"/>
                <w:lang w:eastAsia="ru-RU"/>
              </w:rPr>
              <w:t>Серия и номер документа удостоверяющего личность физического лица</w:t>
            </w:r>
          </w:p>
        </w:tc>
        <w:tc>
          <w:tcPr>
            <w:tcW w:w="1562" w:type="dxa"/>
            <w:tcBorders>
              <w:top w:val="nil"/>
              <w:left w:val="nil"/>
              <w:bottom w:val="single" w:sz="4" w:space="0" w:color="auto"/>
              <w:right w:val="single" w:sz="4" w:space="0" w:color="auto"/>
            </w:tcBorders>
            <w:shd w:val="clear" w:color="auto" w:fill="BFBFBF"/>
            <w:vAlign w:val="center"/>
          </w:tcPr>
          <w:p w:rsidR="00312E2B" w:rsidRPr="00312E2B" w:rsidRDefault="00312E2B" w:rsidP="00312E2B">
            <w:pPr>
              <w:spacing w:after="0" w:line="240" w:lineRule="auto"/>
              <w:jc w:val="center"/>
              <w:rPr>
                <w:rFonts w:ascii="Times New Roman" w:hAnsi="Times New Roman"/>
                <w:color w:val="000000"/>
                <w:sz w:val="20"/>
                <w:szCs w:val="20"/>
                <w:lang w:eastAsia="ru-RU"/>
              </w:rPr>
            </w:pPr>
            <w:r w:rsidRPr="00312E2B">
              <w:rPr>
                <w:rFonts w:ascii="Times New Roman" w:hAnsi="Times New Roman"/>
                <w:color w:val="000000"/>
                <w:sz w:val="20"/>
                <w:szCs w:val="20"/>
                <w:lang w:eastAsia="ru-RU"/>
              </w:rPr>
              <w:t>Руководитель /участник /бенефициар</w:t>
            </w:r>
          </w:p>
        </w:tc>
        <w:tc>
          <w:tcPr>
            <w:tcW w:w="1734" w:type="dxa"/>
            <w:tcBorders>
              <w:top w:val="nil"/>
              <w:left w:val="nil"/>
              <w:bottom w:val="single" w:sz="4" w:space="0" w:color="auto"/>
              <w:right w:val="single" w:sz="4" w:space="0" w:color="auto"/>
            </w:tcBorders>
            <w:shd w:val="clear" w:color="auto" w:fill="BFBFBF"/>
            <w:vAlign w:val="center"/>
          </w:tcPr>
          <w:p w:rsidR="00312E2B" w:rsidRPr="00312E2B" w:rsidRDefault="00312E2B" w:rsidP="00312E2B">
            <w:pPr>
              <w:spacing w:after="0" w:line="240" w:lineRule="auto"/>
              <w:jc w:val="center"/>
              <w:rPr>
                <w:rFonts w:ascii="Times New Roman" w:hAnsi="Times New Roman"/>
                <w:color w:val="000000"/>
                <w:sz w:val="20"/>
                <w:szCs w:val="20"/>
                <w:lang w:eastAsia="ru-RU"/>
              </w:rPr>
            </w:pPr>
            <w:r w:rsidRPr="00312E2B">
              <w:rPr>
                <w:rFonts w:ascii="Times New Roman" w:hAnsi="Times New Roman"/>
                <w:color w:val="000000"/>
                <w:sz w:val="20"/>
                <w:szCs w:val="20"/>
                <w:lang w:eastAsia="ru-RU"/>
              </w:rPr>
              <w:t>Информация о подтверждающих документах (наименование, номера и т.д.)</w:t>
            </w:r>
          </w:p>
        </w:tc>
      </w:tr>
      <w:tr w:rsidR="00312E2B" w:rsidRPr="00312E2B" w:rsidTr="002C21D4">
        <w:trPr>
          <w:trHeight w:val="315"/>
        </w:trPr>
        <w:tc>
          <w:tcPr>
            <w:tcW w:w="582" w:type="dxa"/>
            <w:tcBorders>
              <w:top w:val="nil"/>
              <w:left w:val="single" w:sz="4" w:space="0" w:color="auto"/>
              <w:bottom w:val="single" w:sz="4" w:space="0" w:color="auto"/>
              <w:right w:val="single" w:sz="4" w:space="0" w:color="auto"/>
            </w:tcBorders>
            <w:shd w:val="clear" w:color="auto" w:fill="BFBFBF"/>
            <w:vAlign w:val="center"/>
          </w:tcPr>
          <w:p w:rsidR="00312E2B" w:rsidRPr="00312E2B" w:rsidRDefault="00312E2B" w:rsidP="00312E2B">
            <w:pPr>
              <w:spacing w:after="0" w:line="240" w:lineRule="auto"/>
              <w:jc w:val="center"/>
              <w:rPr>
                <w:rFonts w:ascii="Times New Roman" w:hAnsi="Times New Roman"/>
                <w:i/>
                <w:color w:val="000000"/>
                <w:sz w:val="16"/>
                <w:szCs w:val="16"/>
                <w:lang w:eastAsia="ru-RU"/>
              </w:rPr>
            </w:pPr>
            <w:r w:rsidRPr="00312E2B">
              <w:rPr>
                <w:rFonts w:ascii="Times New Roman" w:hAnsi="Times New Roman"/>
                <w:i/>
                <w:color w:val="000000"/>
                <w:sz w:val="16"/>
                <w:szCs w:val="16"/>
                <w:lang w:eastAsia="ru-RU"/>
              </w:rPr>
              <w:t>1</w:t>
            </w:r>
          </w:p>
        </w:tc>
        <w:tc>
          <w:tcPr>
            <w:tcW w:w="886" w:type="dxa"/>
            <w:tcBorders>
              <w:top w:val="nil"/>
              <w:left w:val="nil"/>
              <w:bottom w:val="single" w:sz="4" w:space="0" w:color="auto"/>
              <w:right w:val="single" w:sz="4" w:space="0" w:color="auto"/>
            </w:tcBorders>
            <w:shd w:val="clear" w:color="auto" w:fill="BFBFBF"/>
            <w:vAlign w:val="center"/>
          </w:tcPr>
          <w:p w:rsidR="00312E2B" w:rsidRPr="00312E2B" w:rsidRDefault="00312E2B" w:rsidP="00312E2B">
            <w:pPr>
              <w:spacing w:after="0" w:line="240" w:lineRule="auto"/>
              <w:jc w:val="center"/>
              <w:rPr>
                <w:rFonts w:ascii="Times New Roman" w:hAnsi="Times New Roman"/>
                <w:i/>
                <w:color w:val="000000"/>
                <w:sz w:val="16"/>
                <w:szCs w:val="16"/>
                <w:lang w:eastAsia="ru-RU"/>
              </w:rPr>
            </w:pPr>
            <w:r w:rsidRPr="00312E2B">
              <w:rPr>
                <w:rFonts w:ascii="Times New Roman" w:hAnsi="Times New Roman"/>
                <w:i/>
                <w:color w:val="000000"/>
                <w:sz w:val="16"/>
                <w:szCs w:val="16"/>
                <w:lang w:eastAsia="ru-RU"/>
              </w:rPr>
              <w:t>2</w:t>
            </w:r>
          </w:p>
        </w:tc>
        <w:tc>
          <w:tcPr>
            <w:tcW w:w="904" w:type="dxa"/>
            <w:tcBorders>
              <w:top w:val="nil"/>
              <w:left w:val="nil"/>
              <w:bottom w:val="single" w:sz="4" w:space="0" w:color="auto"/>
              <w:right w:val="single" w:sz="4" w:space="0" w:color="auto"/>
            </w:tcBorders>
            <w:shd w:val="clear" w:color="auto" w:fill="BFBFBF"/>
            <w:vAlign w:val="center"/>
          </w:tcPr>
          <w:p w:rsidR="00312E2B" w:rsidRPr="00312E2B" w:rsidRDefault="00312E2B" w:rsidP="00312E2B">
            <w:pPr>
              <w:spacing w:after="0" w:line="240" w:lineRule="auto"/>
              <w:jc w:val="center"/>
              <w:rPr>
                <w:rFonts w:ascii="Times New Roman" w:hAnsi="Times New Roman"/>
                <w:i/>
                <w:color w:val="000000"/>
                <w:sz w:val="16"/>
                <w:szCs w:val="16"/>
                <w:lang w:eastAsia="ru-RU"/>
              </w:rPr>
            </w:pPr>
            <w:r w:rsidRPr="00312E2B">
              <w:rPr>
                <w:rFonts w:ascii="Times New Roman" w:hAnsi="Times New Roman"/>
                <w:i/>
                <w:color w:val="000000"/>
                <w:sz w:val="16"/>
                <w:szCs w:val="16"/>
                <w:lang w:eastAsia="ru-RU"/>
              </w:rPr>
              <w:t>3</w:t>
            </w:r>
          </w:p>
        </w:tc>
        <w:tc>
          <w:tcPr>
            <w:tcW w:w="1173" w:type="dxa"/>
            <w:tcBorders>
              <w:top w:val="nil"/>
              <w:left w:val="nil"/>
              <w:bottom w:val="single" w:sz="4" w:space="0" w:color="auto"/>
              <w:right w:val="single" w:sz="4" w:space="0" w:color="auto"/>
            </w:tcBorders>
            <w:shd w:val="clear" w:color="auto" w:fill="BFBFBF"/>
            <w:vAlign w:val="center"/>
          </w:tcPr>
          <w:p w:rsidR="00312E2B" w:rsidRPr="00312E2B" w:rsidRDefault="00312E2B" w:rsidP="00312E2B">
            <w:pPr>
              <w:spacing w:after="0" w:line="240" w:lineRule="auto"/>
              <w:jc w:val="center"/>
              <w:rPr>
                <w:rFonts w:ascii="Times New Roman" w:hAnsi="Times New Roman"/>
                <w:i/>
                <w:color w:val="000000"/>
                <w:sz w:val="16"/>
                <w:szCs w:val="16"/>
                <w:lang w:eastAsia="ru-RU"/>
              </w:rPr>
            </w:pPr>
            <w:r w:rsidRPr="00312E2B">
              <w:rPr>
                <w:rFonts w:ascii="Times New Roman" w:hAnsi="Times New Roman"/>
                <w:i/>
                <w:color w:val="000000"/>
                <w:sz w:val="16"/>
                <w:szCs w:val="16"/>
                <w:lang w:eastAsia="ru-RU"/>
              </w:rPr>
              <w:t>4</w:t>
            </w:r>
          </w:p>
        </w:tc>
        <w:tc>
          <w:tcPr>
            <w:tcW w:w="1032" w:type="dxa"/>
            <w:tcBorders>
              <w:top w:val="nil"/>
              <w:left w:val="nil"/>
              <w:bottom w:val="single" w:sz="4" w:space="0" w:color="auto"/>
              <w:right w:val="single" w:sz="4" w:space="0" w:color="auto"/>
            </w:tcBorders>
            <w:shd w:val="clear" w:color="auto" w:fill="BFBFBF"/>
            <w:vAlign w:val="center"/>
          </w:tcPr>
          <w:p w:rsidR="00312E2B" w:rsidRPr="00312E2B" w:rsidRDefault="00312E2B" w:rsidP="00312E2B">
            <w:pPr>
              <w:spacing w:after="0" w:line="240" w:lineRule="auto"/>
              <w:jc w:val="center"/>
              <w:rPr>
                <w:rFonts w:ascii="Times New Roman" w:hAnsi="Times New Roman"/>
                <w:i/>
                <w:color w:val="000000"/>
                <w:sz w:val="16"/>
                <w:szCs w:val="16"/>
                <w:lang w:eastAsia="ru-RU"/>
              </w:rPr>
            </w:pPr>
            <w:r w:rsidRPr="00312E2B">
              <w:rPr>
                <w:rFonts w:ascii="Times New Roman" w:hAnsi="Times New Roman"/>
                <w:i/>
                <w:color w:val="000000"/>
                <w:sz w:val="16"/>
                <w:szCs w:val="16"/>
                <w:lang w:eastAsia="ru-RU"/>
              </w:rPr>
              <w:t>5</w:t>
            </w:r>
          </w:p>
        </w:tc>
        <w:tc>
          <w:tcPr>
            <w:tcW w:w="952" w:type="dxa"/>
            <w:tcBorders>
              <w:top w:val="nil"/>
              <w:left w:val="nil"/>
              <w:bottom w:val="single" w:sz="4" w:space="0" w:color="auto"/>
              <w:right w:val="single" w:sz="4" w:space="0" w:color="auto"/>
            </w:tcBorders>
            <w:shd w:val="clear" w:color="auto" w:fill="BFBFBF"/>
            <w:vAlign w:val="center"/>
          </w:tcPr>
          <w:p w:rsidR="00312E2B" w:rsidRPr="00312E2B" w:rsidRDefault="00312E2B" w:rsidP="00312E2B">
            <w:pPr>
              <w:spacing w:after="0" w:line="240" w:lineRule="auto"/>
              <w:jc w:val="center"/>
              <w:rPr>
                <w:rFonts w:ascii="Times New Roman" w:hAnsi="Times New Roman"/>
                <w:i/>
                <w:color w:val="000000"/>
                <w:sz w:val="16"/>
                <w:szCs w:val="16"/>
                <w:lang w:eastAsia="ru-RU"/>
              </w:rPr>
            </w:pPr>
            <w:r w:rsidRPr="00312E2B">
              <w:rPr>
                <w:rFonts w:ascii="Times New Roman" w:hAnsi="Times New Roman"/>
                <w:i/>
                <w:color w:val="000000"/>
                <w:sz w:val="16"/>
                <w:szCs w:val="16"/>
                <w:lang w:eastAsia="ru-RU"/>
              </w:rPr>
              <w:t>6</w:t>
            </w:r>
          </w:p>
        </w:tc>
        <w:tc>
          <w:tcPr>
            <w:tcW w:w="1242" w:type="dxa"/>
            <w:tcBorders>
              <w:top w:val="nil"/>
              <w:left w:val="nil"/>
              <w:bottom w:val="single" w:sz="4" w:space="0" w:color="auto"/>
              <w:right w:val="single" w:sz="4" w:space="0" w:color="auto"/>
            </w:tcBorders>
            <w:shd w:val="clear" w:color="auto" w:fill="BFBFBF"/>
            <w:vAlign w:val="center"/>
          </w:tcPr>
          <w:p w:rsidR="00312E2B" w:rsidRPr="00312E2B" w:rsidRDefault="00312E2B" w:rsidP="00312E2B">
            <w:pPr>
              <w:spacing w:after="0" w:line="240" w:lineRule="auto"/>
              <w:jc w:val="center"/>
              <w:rPr>
                <w:rFonts w:ascii="Times New Roman" w:hAnsi="Times New Roman"/>
                <w:i/>
                <w:color w:val="000000"/>
                <w:sz w:val="16"/>
                <w:szCs w:val="16"/>
                <w:lang w:eastAsia="ru-RU"/>
              </w:rPr>
            </w:pPr>
            <w:r w:rsidRPr="00312E2B">
              <w:rPr>
                <w:rFonts w:ascii="Times New Roman" w:hAnsi="Times New Roman"/>
                <w:i/>
                <w:color w:val="000000"/>
                <w:sz w:val="16"/>
                <w:szCs w:val="16"/>
                <w:lang w:eastAsia="ru-RU"/>
              </w:rPr>
              <w:t>7</w:t>
            </w:r>
          </w:p>
        </w:tc>
        <w:tc>
          <w:tcPr>
            <w:tcW w:w="567" w:type="dxa"/>
            <w:tcBorders>
              <w:top w:val="nil"/>
              <w:left w:val="nil"/>
              <w:bottom w:val="single" w:sz="4" w:space="0" w:color="auto"/>
              <w:right w:val="single" w:sz="4" w:space="0" w:color="auto"/>
            </w:tcBorders>
            <w:shd w:val="clear" w:color="auto" w:fill="BFBFBF"/>
            <w:vAlign w:val="center"/>
          </w:tcPr>
          <w:p w:rsidR="00312E2B" w:rsidRPr="00312E2B" w:rsidRDefault="00312E2B" w:rsidP="00312E2B">
            <w:pPr>
              <w:spacing w:after="0" w:line="240" w:lineRule="auto"/>
              <w:jc w:val="center"/>
              <w:rPr>
                <w:rFonts w:ascii="Times New Roman" w:hAnsi="Times New Roman"/>
                <w:i/>
                <w:color w:val="000000"/>
                <w:sz w:val="16"/>
                <w:szCs w:val="16"/>
                <w:lang w:eastAsia="ru-RU"/>
              </w:rPr>
            </w:pPr>
            <w:r w:rsidRPr="00312E2B">
              <w:rPr>
                <w:rFonts w:ascii="Times New Roman" w:hAnsi="Times New Roman"/>
                <w:i/>
                <w:color w:val="000000"/>
                <w:sz w:val="16"/>
                <w:szCs w:val="16"/>
                <w:lang w:eastAsia="ru-RU"/>
              </w:rPr>
              <w:t>8</w:t>
            </w:r>
          </w:p>
        </w:tc>
        <w:tc>
          <w:tcPr>
            <w:tcW w:w="806" w:type="dxa"/>
            <w:tcBorders>
              <w:top w:val="nil"/>
              <w:left w:val="nil"/>
              <w:bottom w:val="single" w:sz="4" w:space="0" w:color="auto"/>
              <w:right w:val="single" w:sz="4" w:space="0" w:color="auto"/>
            </w:tcBorders>
            <w:shd w:val="clear" w:color="auto" w:fill="BFBFBF"/>
            <w:vAlign w:val="center"/>
          </w:tcPr>
          <w:p w:rsidR="00312E2B" w:rsidRPr="00312E2B" w:rsidRDefault="00312E2B" w:rsidP="00312E2B">
            <w:pPr>
              <w:spacing w:after="0" w:line="240" w:lineRule="auto"/>
              <w:jc w:val="center"/>
              <w:rPr>
                <w:rFonts w:ascii="Times New Roman" w:hAnsi="Times New Roman"/>
                <w:i/>
                <w:color w:val="000000"/>
                <w:sz w:val="16"/>
                <w:szCs w:val="16"/>
                <w:lang w:eastAsia="ru-RU"/>
              </w:rPr>
            </w:pPr>
            <w:r w:rsidRPr="00312E2B">
              <w:rPr>
                <w:rFonts w:ascii="Times New Roman" w:hAnsi="Times New Roman"/>
                <w:i/>
                <w:color w:val="000000"/>
                <w:sz w:val="16"/>
                <w:szCs w:val="16"/>
                <w:lang w:eastAsia="ru-RU"/>
              </w:rPr>
              <w:t>9</w:t>
            </w:r>
          </w:p>
        </w:tc>
        <w:tc>
          <w:tcPr>
            <w:tcW w:w="753" w:type="dxa"/>
            <w:tcBorders>
              <w:top w:val="nil"/>
              <w:left w:val="nil"/>
              <w:bottom w:val="single" w:sz="4" w:space="0" w:color="auto"/>
              <w:right w:val="single" w:sz="4" w:space="0" w:color="auto"/>
            </w:tcBorders>
            <w:shd w:val="clear" w:color="auto" w:fill="BFBFBF"/>
            <w:vAlign w:val="center"/>
          </w:tcPr>
          <w:p w:rsidR="00312E2B" w:rsidRPr="00312E2B" w:rsidRDefault="00312E2B" w:rsidP="00312E2B">
            <w:pPr>
              <w:spacing w:after="0" w:line="240" w:lineRule="auto"/>
              <w:jc w:val="center"/>
              <w:rPr>
                <w:rFonts w:ascii="Times New Roman" w:hAnsi="Times New Roman"/>
                <w:i/>
                <w:color w:val="000000"/>
                <w:sz w:val="16"/>
                <w:szCs w:val="16"/>
                <w:lang w:eastAsia="ru-RU"/>
              </w:rPr>
            </w:pPr>
            <w:r w:rsidRPr="00312E2B">
              <w:rPr>
                <w:rFonts w:ascii="Times New Roman" w:hAnsi="Times New Roman"/>
                <w:i/>
                <w:color w:val="000000"/>
                <w:sz w:val="16"/>
                <w:szCs w:val="16"/>
                <w:lang w:eastAsia="ru-RU"/>
              </w:rPr>
              <w:t>10</w:t>
            </w:r>
          </w:p>
        </w:tc>
        <w:tc>
          <w:tcPr>
            <w:tcW w:w="957" w:type="dxa"/>
            <w:tcBorders>
              <w:top w:val="nil"/>
              <w:left w:val="nil"/>
              <w:bottom w:val="single" w:sz="4" w:space="0" w:color="auto"/>
              <w:right w:val="single" w:sz="4" w:space="0" w:color="auto"/>
            </w:tcBorders>
            <w:shd w:val="clear" w:color="auto" w:fill="BFBFBF"/>
            <w:vAlign w:val="center"/>
          </w:tcPr>
          <w:p w:rsidR="00312E2B" w:rsidRPr="00312E2B" w:rsidRDefault="00312E2B" w:rsidP="00312E2B">
            <w:pPr>
              <w:spacing w:after="0" w:line="240" w:lineRule="auto"/>
              <w:jc w:val="center"/>
              <w:rPr>
                <w:rFonts w:ascii="Times New Roman" w:hAnsi="Times New Roman"/>
                <w:i/>
                <w:color w:val="000000"/>
                <w:sz w:val="16"/>
                <w:szCs w:val="16"/>
                <w:lang w:eastAsia="ru-RU"/>
              </w:rPr>
            </w:pPr>
            <w:r w:rsidRPr="00312E2B">
              <w:rPr>
                <w:rFonts w:ascii="Times New Roman" w:hAnsi="Times New Roman"/>
                <w:i/>
                <w:color w:val="000000"/>
                <w:sz w:val="16"/>
                <w:szCs w:val="16"/>
                <w:lang w:eastAsia="ru-RU"/>
              </w:rPr>
              <w:t>11</w:t>
            </w:r>
          </w:p>
        </w:tc>
        <w:tc>
          <w:tcPr>
            <w:tcW w:w="740" w:type="dxa"/>
            <w:tcBorders>
              <w:top w:val="nil"/>
              <w:left w:val="nil"/>
              <w:bottom w:val="single" w:sz="4" w:space="0" w:color="auto"/>
              <w:right w:val="single" w:sz="4" w:space="0" w:color="auto"/>
            </w:tcBorders>
            <w:shd w:val="clear" w:color="auto" w:fill="BFBFBF"/>
            <w:vAlign w:val="center"/>
          </w:tcPr>
          <w:p w:rsidR="00312E2B" w:rsidRPr="00312E2B" w:rsidRDefault="00312E2B" w:rsidP="00312E2B">
            <w:pPr>
              <w:spacing w:after="0" w:line="240" w:lineRule="auto"/>
              <w:jc w:val="center"/>
              <w:rPr>
                <w:rFonts w:ascii="Times New Roman" w:hAnsi="Times New Roman"/>
                <w:i/>
                <w:color w:val="000000"/>
                <w:sz w:val="16"/>
                <w:szCs w:val="16"/>
                <w:lang w:eastAsia="ru-RU"/>
              </w:rPr>
            </w:pPr>
            <w:r w:rsidRPr="00312E2B">
              <w:rPr>
                <w:rFonts w:ascii="Times New Roman" w:hAnsi="Times New Roman"/>
                <w:i/>
                <w:color w:val="000000"/>
                <w:sz w:val="16"/>
                <w:szCs w:val="16"/>
                <w:lang w:eastAsia="ru-RU"/>
              </w:rPr>
              <w:t>12</w:t>
            </w:r>
          </w:p>
        </w:tc>
        <w:tc>
          <w:tcPr>
            <w:tcW w:w="1420" w:type="dxa"/>
            <w:tcBorders>
              <w:top w:val="nil"/>
              <w:left w:val="nil"/>
              <w:bottom w:val="single" w:sz="4" w:space="0" w:color="auto"/>
              <w:right w:val="single" w:sz="4" w:space="0" w:color="auto"/>
            </w:tcBorders>
            <w:shd w:val="clear" w:color="auto" w:fill="BFBFBF"/>
            <w:vAlign w:val="center"/>
          </w:tcPr>
          <w:p w:rsidR="00312E2B" w:rsidRPr="00312E2B" w:rsidRDefault="00312E2B" w:rsidP="00312E2B">
            <w:pPr>
              <w:spacing w:after="0" w:line="240" w:lineRule="auto"/>
              <w:jc w:val="center"/>
              <w:rPr>
                <w:rFonts w:ascii="Times New Roman" w:hAnsi="Times New Roman"/>
                <w:i/>
                <w:color w:val="000000"/>
                <w:sz w:val="16"/>
                <w:szCs w:val="16"/>
                <w:lang w:eastAsia="ru-RU"/>
              </w:rPr>
            </w:pPr>
            <w:r w:rsidRPr="00312E2B">
              <w:rPr>
                <w:rFonts w:ascii="Times New Roman" w:hAnsi="Times New Roman"/>
                <w:i/>
                <w:color w:val="000000"/>
                <w:sz w:val="16"/>
                <w:szCs w:val="16"/>
                <w:lang w:eastAsia="ru-RU"/>
              </w:rPr>
              <w:t>13</w:t>
            </w:r>
          </w:p>
        </w:tc>
        <w:tc>
          <w:tcPr>
            <w:tcW w:w="1562" w:type="dxa"/>
            <w:tcBorders>
              <w:top w:val="nil"/>
              <w:left w:val="nil"/>
              <w:bottom w:val="single" w:sz="4" w:space="0" w:color="auto"/>
              <w:right w:val="single" w:sz="4" w:space="0" w:color="auto"/>
            </w:tcBorders>
            <w:shd w:val="clear" w:color="auto" w:fill="BFBFBF"/>
            <w:vAlign w:val="center"/>
          </w:tcPr>
          <w:p w:rsidR="00312E2B" w:rsidRPr="00312E2B" w:rsidRDefault="00312E2B" w:rsidP="00312E2B">
            <w:pPr>
              <w:spacing w:after="0" w:line="240" w:lineRule="auto"/>
              <w:jc w:val="center"/>
              <w:rPr>
                <w:rFonts w:ascii="Times New Roman" w:hAnsi="Times New Roman"/>
                <w:i/>
                <w:color w:val="000000"/>
                <w:sz w:val="16"/>
                <w:szCs w:val="16"/>
                <w:lang w:eastAsia="ru-RU"/>
              </w:rPr>
            </w:pPr>
            <w:r w:rsidRPr="00312E2B">
              <w:rPr>
                <w:rFonts w:ascii="Times New Roman" w:hAnsi="Times New Roman"/>
                <w:i/>
                <w:color w:val="000000"/>
                <w:sz w:val="16"/>
                <w:szCs w:val="16"/>
                <w:lang w:eastAsia="ru-RU"/>
              </w:rPr>
              <w:t>14</w:t>
            </w:r>
          </w:p>
        </w:tc>
        <w:tc>
          <w:tcPr>
            <w:tcW w:w="1734" w:type="dxa"/>
            <w:tcBorders>
              <w:top w:val="nil"/>
              <w:left w:val="nil"/>
              <w:bottom w:val="single" w:sz="4" w:space="0" w:color="auto"/>
              <w:right w:val="single" w:sz="4" w:space="0" w:color="auto"/>
            </w:tcBorders>
            <w:shd w:val="clear" w:color="auto" w:fill="BFBFBF"/>
            <w:vAlign w:val="center"/>
          </w:tcPr>
          <w:p w:rsidR="00312E2B" w:rsidRPr="00312E2B" w:rsidRDefault="00312E2B" w:rsidP="00312E2B">
            <w:pPr>
              <w:spacing w:after="0" w:line="240" w:lineRule="auto"/>
              <w:jc w:val="center"/>
              <w:rPr>
                <w:rFonts w:ascii="Times New Roman" w:hAnsi="Times New Roman"/>
                <w:i/>
                <w:color w:val="000000"/>
                <w:sz w:val="16"/>
                <w:szCs w:val="16"/>
                <w:lang w:eastAsia="ru-RU"/>
              </w:rPr>
            </w:pPr>
            <w:r w:rsidRPr="00312E2B">
              <w:rPr>
                <w:rFonts w:ascii="Times New Roman" w:hAnsi="Times New Roman"/>
                <w:i/>
                <w:color w:val="000000"/>
                <w:sz w:val="16"/>
                <w:szCs w:val="16"/>
                <w:lang w:eastAsia="ru-RU"/>
              </w:rPr>
              <w:t>15</w:t>
            </w:r>
          </w:p>
        </w:tc>
      </w:tr>
      <w:tr w:rsidR="00312E2B" w:rsidRPr="00312E2B" w:rsidTr="002C21D4">
        <w:trPr>
          <w:trHeight w:val="315"/>
        </w:trPr>
        <w:tc>
          <w:tcPr>
            <w:tcW w:w="582" w:type="dxa"/>
            <w:tcBorders>
              <w:top w:val="nil"/>
              <w:left w:val="single" w:sz="4" w:space="0" w:color="auto"/>
              <w:bottom w:val="single" w:sz="4" w:space="0" w:color="auto"/>
              <w:right w:val="single" w:sz="4" w:space="0" w:color="auto"/>
            </w:tcBorders>
            <w:noWrap/>
            <w:vAlign w:val="bottom"/>
          </w:tcPr>
          <w:p w:rsidR="00312E2B" w:rsidRPr="00312E2B" w:rsidRDefault="00312E2B" w:rsidP="00312E2B">
            <w:pPr>
              <w:spacing w:after="0" w:line="240" w:lineRule="auto"/>
              <w:rPr>
                <w:rFonts w:ascii="Times New Roman" w:hAnsi="Times New Roman"/>
                <w:color w:val="000000"/>
                <w:sz w:val="20"/>
                <w:szCs w:val="20"/>
                <w:lang w:eastAsia="ru-RU"/>
              </w:rPr>
            </w:pPr>
            <w:r w:rsidRPr="00312E2B">
              <w:rPr>
                <w:rFonts w:ascii="Times New Roman" w:hAnsi="Times New Roman"/>
                <w:color w:val="000000"/>
                <w:sz w:val="20"/>
                <w:szCs w:val="20"/>
                <w:lang w:eastAsia="ru-RU"/>
              </w:rPr>
              <w:t> </w:t>
            </w:r>
          </w:p>
        </w:tc>
        <w:tc>
          <w:tcPr>
            <w:tcW w:w="886" w:type="dxa"/>
            <w:tcBorders>
              <w:top w:val="nil"/>
              <w:left w:val="nil"/>
              <w:bottom w:val="single" w:sz="4" w:space="0" w:color="auto"/>
              <w:right w:val="single" w:sz="4" w:space="0" w:color="auto"/>
            </w:tcBorders>
            <w:noWrap/>
            <w:vAlign w:val="bottom"/>
          </w:tcPr>
          <w:p w:rsidR="00312E2B" w:rsidRPr="00312E2B" w:rsidRDefault="00312E2B" w:rsidP="00312E2B">
            <w:pPr>
              <w:spacing w:after="0" w:line="240" w:lineRule="auto"/>
              <w:rPr>
                <w:rFonts w:ascii="Times New Roman" w:hAnsi="Times New Roman"/>
                <w:color w:val="000000"/>
                <w:sz w:val="20"/>
                <w:szCs w:val="20"/>
                <w:lang w:eastAsia="ru-RU"/>
              </w:rPr>
            </w:pPr>
            <w:r w:rsidRPr="00312E2B">
              <w:rPr>
                <w:rFonts w:ascii="Times New Roman" w:hAnsi="Times New Roman"/>
                <w:color w:val="000000"/>
                <w:sz w:val="20"/>
                <w:szCs w:val="20"/>
                <w:lang w:eastAsia="ru-RU"/>
              </w:rPr>
              <w:t> </w:t>
            </w:r>
          </w:p>
        </w:tc>
        <w:tc>
          <w:tcPr>
            <w:tcW w:w="904" w:type="dxa"/>
            <w:tcBorders>
              <w:top w:val="nil"/>
              <w:left w:val="nil"/>
              <w:bottom w:val="single" w:sz="4" w:space="0" w:color="auto"/>
              <w:right w:val="single" w:sz="4" w:space="0" w:color="auto"/>
            </w:tcBorders>
            <w:noWrap/>
            <w:vAlign w:val="bottom"/>
          </w:tcPr>
          <w:p w:rsidR="00312E2B" w:rsidRPr="00312E2B" w:rsidRDefault="00312E2B" w:rsidP="00312E2B">
            <w:pPr>
              <w:spacing w:after="0" w:line="240" w:lineRule="auto"/>
              <w:rPr>
                <w:rFonts w:ascii="Times New Roman" w:hAnsi="Times New Roman"/>
                <w:color w:val="000000"/>
                <w:sz w:val="20"/>
                <w:szCs w:val="20"/>
                <w:lang w:eastAsia="ru-RU"/>
              </w:rPr>
            </w:pPr>
            <w:r w:rsidRPr="00312E2B">
              <w:rPr>
                <w:rFonts w:ascii="Times New Roman" w:hAnsi="Times New Roman"/>
                <w:color w:val="000000"/>
                <w:sz w:val="20"/>
                <w:szCs w:val="20"/>
                <w:lang w:eastAsia="ru-RU"/>
              </w:rPr>
              <w:t> </w:t>
            </w:r>
          </w:p>
        </w:tc>
        <w:tc>
          <w:tcPr>
            <w:tcW w:w="1173" w:type="dxa"/>
            <w:tcBorders>
              <w:top w:val="nil"/>
              <w:left w:val="nil"/>
              <w:bottom w:val="single" w:sz="4" w:space="0" w:color="auto"/>
              <w:right w:val="single" w:sz="4" w:space="0" w:color="auto"/>
            </w:tcBorders>
            <w:noWrap/>
            <w:vAlign w:val="bottom"/>
          </w:tcPr>
          <w:p w:rsidR="00312E2B" w:rsidRPr="00312E2B" w:rsidRDefault="00312E2B" w:rsidP="00312E2B">
            <w:pPr>
              <w:spacing w:after="0" w:line="240" w:lineRule="auto"/>
              <w:rPr>
                <w:rFonts w:ascii="Times New Roman" w:hAnsi="Times New Roman"/>
                <w:color w:val="000000"/>
                <w:sz w:val="20"/>
                <w:szCs w:val="20"/>
                <w:lang w:eastAsia="ru-RU"/>
              </w:rPr>
            </w:pPr>
            <w:r w:rsidRPr="00312E2B">
              <w:rPr>
                <w:rFonts w:ascii="Times New Roman" w:hAnsi="Times New Roman"/>
                <w:color w:val="000000"/>
                <w:sz w:val="20"/>
                <w:szCs w:val="20"/>
                <w:lang w:eastAsia="ru-RU"/>
              </w:rPr>
              <w:t> </w:t>
            </w:r>
          </w:p>
        </w:tc>
        <w:tc>
          <w:tcPr>
            <w:tcW w:w="1032" w:type="dxa"/>
            <w:tcBorders>
              <w:top w:val="nil"/>
              <w:left w:val="nil"/>
              <w:bottom w:val="single" w:sz="4" w:space="0" w:color="auto"/>
              <w:right w:val="single" w:sz="4" w:space="0" w:color="auto"/>
            </w:tcBorders>
            <w:noWrap/>
            <w:vAlign w:val="bottom"/>
          </w:tcPr>
          <w:p w:rsidR="00312E2B" w:rsidRPr="00312E2B" w:rsidRDefault="00312E2B" w:rsidP="00312E2B">
            <w:pPr>
              <w:spacing w:after="0" w:line="240" w:lineRule="auto"/>
              <w:rPr>
                <w:rFonts w:ascii="Times New Roman" w:hAnsi="Times New Roman"/>
                <w:color w:val="000000"/>
                <w:sz w:val="20"/>
                <w:szCs w:val="20"/>
                <w:lang w:eastAsia="ru-RU"/>
              </w:rPr>
            </w:pPr>
            <w:r w:rsidRPr="00312E2B">
              <w:rPr>
                <w:rFonts w:ascii="Times New Roman" w:hAnsi="Times New Roman"/>
                <w:color w:val="000000"/>
                <w:sz w:val="20"/>
                <w:szCs w:val="20"/>
                <w:lang w:eastAsia="ru-RU"/>
              </w:rPr>
              <w:t> </w:t>
            </w:r>
          </w:p>
        </w:tc>
        <w:tc>
          <w:tcPr>
            <w:tcW w:w="952" w:type="dxa"/>
            <w:tcBorders>
              <w:top w:val="nil"/>
              <w:left w:val="nil"/>
              <w:bottom w:val="single" w:sz="4" w:space="0" w:color="auto"/>
              <w:right w:val="single" w:sz="4" w:space="0" w:color="auto"/>
            </w:tcBorders>
            <w:noWrap/>
            <w:vAlign w:val="bottom"/>
          </w:tcPr>
          <w:p w:rsidR="00312E2B" w:rsidRPr="00312E2B" w:rsidRDefault="00312E2B" w:rsidP="00312E2B">
            <w:pPr>
              <w:spacing w:after="0" w:line="240" w:lineRule="auto"/>
              <w:rPr>
                <w:rFonts w:ascii="Times New Roman" w:hAnsi="Times New Roman"/>
                <w:color w:val="000000"/>
                <w:sz w:val="20"/>
                <w:szCs w:val="20"/>
                <w:lang w:eastAsia="ru-RU"/>
              </w:rPr>
            </w:pPr>
            <w:r w:rsidRPr="00312E2B">
              <w:rPr>
                <w:rFonts w:ascii="Times New Roman" w:hAnsi="Times New Roman"/>
                <w:color w:val="000000"/>
                <w:sz w:val="20"/>
                <w:szCs w:val="20"/>
                <w:lang w:eastAsia="ru-RU"/>
              </w:rPr>
              <w:t> </w:t>
            </w:r>
          </w:p>
        </w:tc>
        <w:tc>
          <w:tcPr>
            <w:tcW w:w="1242" w:type="dxa"/>
            <w:tcBorders>
              <w:top w:val="nil"/>
              <w:left w:val="nil"/>
              <w:bottom w:val="single" w:sz="4" w:space="0" w:color="auto"/>
              <w:right w:val="single" w:sz="4" w:space="0" w:color="auto"/>
            </w:tcBorders>
            <w:noWrap/>
            <w:vAlign w:val="bottom"/>
          </w:tcPr>
          <w:p w:rsidR="00312E2B" w:rsidRPr="00312E2B" w:rsidRDefault="00312E2B" w:rsidP="00312E2B">
            <w:pPr>
              <w:spacing w:after="0" w:line="240" w:lineRule="auto"/>
              <w:rPr>
                <w:rFonts w:ascii="Times New Roman" w:hAnsi="Times New Roman"/>
                <w:color w:val="000000"/>
                <w:sz w:val="20"/>
                <w:szCs w:val="20"/>
                <w:lang w:eastAsia="ru-RU"/>
              </w:rPr>
            </w:pPr>
            <w:r w:rsidRPr="00312E2B">
              <w:rPr>
                <w:rFonts w:ascii="Times New Roman" w:hAnsi="Times New Roman"/>
                <w:color w:val="000000"/>
                <w:sz w:val="20"/>
                <w:szCs w:val="20"/>
                <w:lang w:eastAsia="ru-RU"/>
              </w:rPr>
              <w:t> </w:t>
            </w:r>
          </w:p>
        </w:tc>
        <w:tc>
          <w:tcPr>
            <w:tcW w:w="567" w:type="dxa"/>
            <w:tcBorders>
              <w:top w:val="nil"/>
              <w:left w:val="nil"/>
              <w:bottom w:val="single" w:sz="4" w:space="0" w:color="auto"/>
              <w:right w:val="single" w:sz="4" w:space="0" w:color="auto"/>
            </w:tcBorders>
            <w:noWrap/>
            <w:vAlign w:val="bottom"/>
          </w:tcPr>
          <w:p w:rsidR="00312E2B" w:rsidRPr="00312E2B" w:rsidRDefault="00312E2B" w:rsidP="00312E2B">
            <w:pPr>
              <w:spacing w:after="0" w:line="240" w:lineRule="auto"/>
              <w:rPr>
                <w:rFonts w:ascii="Times New Roman" w:hAnsi="Times New Roman"/>
                <w:color w:val="000000"/>
                <w:sz w:val="20"/>
                <w:szCs w:val="20"/>
                <w:lang w:eastAsia="ru-RU"/>
              </w:rPr>
            </w:pPr>
            <w:r w:rsidRPr="00312E2B">
              <w:rPr>
                <w:rFonts w:ascii="Times New Roman" w:hAnsi="Times New Roman"/>
                <w:color w:val="000000"/>
                <w:sz w:val="20"/>
                <w:szCs w:val="20"/>
                <w:lang w:eastAsia="ru-RU"/>
              </w:rPr>
              <w:t> </w:t>
            </w:r>
          </w:p>
        </w:tc>
        <w:tc>
          <w:tcPr>
            <w:tcW w:w="806" w:type="dxa"/>
            <w:tcBorders>
              <w:top w:val="nil"/>
              <w:left w:val="nil"/>
              <w:bottom w:val="single" w:sz="4" w:space="0" w:color="auto"/>
              <w:right w:val="single" w:sz="4" w:space="0" w:color="auto"/>
            </w:tcBorders>
            <w:noWrap/>
            <w:vAlign w:val="bottom"/>
          </w:tcPr>
          <w:p w:rsidR="00312E2B" w:rsidRPr="00312E2B" w:rsidRDefault="00312E2B" w:rsidP="00312E2B">
            <w:pPr>
              <w:spacing w:after="0" w:line="240" w:lineRule="auto"/>
              <w:rPr>
                <w:rFonts w:ascii="Times New Roman" w:hAnsi="Times New Roman"/>
                <w:color w:val="000000"/>
                <w:sz w:val="20"/>
                <w:szCs w:val="20"/>
                <w:lang w:eastAsia="ru-RU"/>
              </w:rPr>
            </w:pPr>
            <w:r w:rsidRPr="00312E2B">
              <w:rPr>
                <w:rFonts w:ascii="Times New Roman" w:hAnsi="Times New Roman"/>
                <w:color w:val="000000"/>
                <w:sz w:val="20"/>
                <w:szCs w:val="20"/>
                <w:lang w:eastAsia="ru-RU"/>
              </w:rPr>
              <w:t> </w:t>
            </w:r>
          </w:p>
        </w:tc>
        <w:tc>
          <w:tcPr>
            <w:tcW w:w="753" w:type="dxa"/>
            <w:tcBorders>
              <w:top w:val="nil"/>
              <w:left w:val="nil"/>
              <w:bottom w:val="single" w:sz="4" w:space="0" w:color="auto"/>
              <w:right w:val="single" w:sz="4" w:space="0" w:color="auto"/>
            </w:tcBorders>
            <w:noWrap/>
            <w:vAlign w:val="bottom"/>
          </w:tcPr>
          <w:p w:rsidR="00312E2B" w:rsidRPr="00312E2B" w:rsidRDefault="00312E2B" w:rsidP="00312E2B">
            <w:pPr>
              <w:spacing w:after="0" w:line="240" w:lineRule="auto"/>
              <w:rPr>
                <w:rFonts w:ascii="Times New Roman" w:hAnsi="Times New Roman"/>
                <w:color w:val="000000"/>
                <w:sz w:val="20"/>
                <w:szCs w:val="20"/>
                <w:lang w:eastAsia="ru-RU"/>
              </w:rPr>
            </w:pPr>
            <w:r w:rsidRPr="00312E2B">
              <w:rPr>
                <w:rFonts w:ascii="Times New Roman" w:hAnsi="Times New Roman"/>
                <w:color w:val="000000"/>
                <w:sz w:val="20"/>
                <w:szCs w:val="20"/>
                <w:lang w:eastAsia="ru-RU"/>
              </w:rPr>
              <w:t> </w:t>
            </w:r>
          </w:p>
        </w:tc>
        <w:tc>
          <w:tcPr>
            <w:tcW w:w="957" w:type="dxa"/>
            <w:tcBorders>
              <w:top w:val="nil"/>
              <w:left w:val="nil"/>
              <w:bottom w:val="single" w:sz="4" w:space="0" w:color="auto"/>
              <w:right w:val="single" w:sz="4" w:space="0" w:color="auto"/>
            </w:tcBorders>
            <w:noWrap/>
            <w:vAlign w:val="bottom"/>
          </w:tcPr>
          <w:p w:rsidR="00312E2B" w:rsidRPr="00312E2B" w:rsidRDefault="00312E2B" w:rsidP="00312E2B">
            <w:pPr>
              <w:spacing w:after="0" w:line="240" w:lineRule="auto"/>
              <w:rPr>
                <w:rFonts w:ascii="Times New Roman" w:hAnsi="Times New Roman"/>
                <w:color w:val="000000"/>
                <w:sz w:val="20"/>
                <w:szCs w:val="20"/>
                <w:lang w:eastAsia="ru-RU"/>
              </w:rPr>
            </w:pPr>
            <w:r w:rsidRPr="00312E2B">
              <w:rPr>
                <w:rFonts w:ascii="Times New Roman" w:hAnsi="Times New Roman"/>
                <w:color w:val="000000"/>
                <w:sz w:val="20"/>
                <w:szCs w:val="20"/>
                <w:lang w:eastAsia="ru-RU"/>
              </w:rPr>
              <w:t> </w:t>
            </w:r>
          </w:p>
        </w:tc>
        <w:tc>
          <w:tcPr>
            <w:tcW w:w="740" w:type="dxa"/>
            <w:tcBorders>
              <w:top w:val="nil"/>
              <w:left w:val="nil"/>
              <w:bottom w:val="single" w:sz="4" w:space="0" w:color="auto"/>
              <w:right w:val="single" w:sz="4" w:space="0" w:color="auto"/>
            </w:tcBorders>
            <w:noWrap/>
            <w:vAlign w:val="bottom"/>
          </w:tcPr>
          <w:p w:rsidR="00312E2B" w:rsidRPr="00312E2B" w:rsidRDefault="00312E2B" w:rsidP="00312E2B">
            <w:pPr>
              <w:spacing w:after="0" w:line="240" w:lineRule="auto"/>
              <w:rPr>
                <w:rFonts w:ascii="Times New Roman" w:hAnsi="Times New Roman"/>
                <w:color w:val="000000"/>
                <w:sz w:val="20"/>
                <w:szCs w:val="20"/>
                <w:lang w:eastAsia="ru-RU"/>
              </w:rPr>
            </w:pPr>
            <w:r w:rsidRPr="00312E2B">
              <w:rPr>
                <w:rFonts w:ascii="Times New Roman" w:hAnsi="Times New Roman"/>
                <w:color w:val="000000"/>
                <w:sz w:val="20"/>
                <w:szCs w:val="20"/>
                <w:lang w:eastAsia="ru-RU"/>
              </w:rPr>
              <w:t> </w:t>
            </w:r>
          </w:p>
        </w:tc>
        <w:tc>
          <w:tcPr>
            <w:tcW w:w="1420" w:type="dxa"/>
            <w:tcBorders>
              <w:top w:val="nil"/>
              <w:left w:val="nil"/>
              <w:bottom w:val="single" w:sz="4" w:space="0" w:color="auto"/>
              <w:right w:val="single" w:sz="4" w:space="0" w:color="auto"/>
            </w:tcBorders>
            <w:noWrap/>
            <w:vAlign w:val="bottom"/>
          </w:tcPr>
          <w:p w:rsidR="00312E2B" w:rsidRPr="00312E2B" w:rsidRDefault="00312E2B" w:rsidP="00312E2B">
            <w:pPr>
              <w:spacing w:after="0" w:line="240" w:lineRule="auto"/>
              <w:rPr>
                <w:rFonts w:ascii="Times New Roman" w:hAnsi="Times New Roman"/>
                <w:color w:val="000000"/>
                <w:sz w:val="20"/>
                <w:szCs w:val="20"/>
                <w:lang w:eastAsia="ru-RU"/>
              </w:rPr>
            </w:pPr>
            <w:r w:rsidRPr="00312E2B">
              <w:rPr>
                <w:rFonts w:ascii="Times New Roman" w:hAnsi="Times New Roman"/>
                <w:color w:val="000000"/>
                <w:sz w:val="20"/>
                <w:szCs w:val="20"/>
                <w:lang w:eastAsia="ru-RU"/>
              </w:rPr>
              <w:t> </w:t>
            </w:r>
          </w:p>
        </w:tc>
        <w:tc>
          <w:tcPr>
            <w:tcW w:w="1562" w:type="dxa"/>
            <w:tcBorders>
              <w:top w:val="nil"/>
              <w:left w:val="nil"/>
              <w:bottom w:val="single" w:sz="4" w:space="0" w:color="auto"/>
              <w:right w:val="single" w:sz="4" w:space="0" w:color="auto"/>
            </w:tcBorders>
            <w:noWrap/>
            <w:vAlign w:val="bottom"/>
          </w:tcPr>
          <w:p w:rsidR="00312E2B" w:rsidRPr="00312E2B" w:rsidRDefault="00312E2B" w:rsidP="00312E2B">
            <w:pPr>
              <w:spacing w:after="0" w:line="240" w:lineRule="auto"/>
              <w:rPr>
                <w:rFonts w:ascii="Times New Roman" w:hAnsi="Times New Roman"/>
                <w:color w:val="000000"/>
                <w:sz w:val="20"/>
                <w:szCs w:val="20"/>
                <w:lang w:eastAsia="ru-RU"/>
              </w:rPr>
            </w:pPr>
            <w:r w:rsidRPr="00312E2B">
              <w:rPr>
                <w:rFonts w:ascii="Times New Roman" w:hAnsi="Times New Roman"/>
                <w:color w:val="000000"/>
                <w:sz w:val="20"/>
                <w:szCs w:val="20"/>
                <w:lang w:eastAsia="ru-RU"/>
              </w:rPr>
              <w:t> </w:t>
            </w:r>
          </w:p>
        </w:tc>
        <w:tc>
          <w:tcPr>
            <w:tcW w:w="1734" w:type="dxa"/>
            <w:tcBorders>
              <w:top w:val="nil"/>
              <w:left w:val="nil"/>
              <w:bottom w:val="single" w:sz="4" w:space="0" w:color="auto"/>
              <w:right w:val="single" w:sz="4" w:space="0" w:color="auto"/>
            </w:tcBorders>
            <w:noWrap/>
            <w:vAlign w:val="bottom"/>
          </w:tcPr>
          <w:p w:rsidR="00312E2B" w:rsidRPr="00312E2B" w:rsidRDefault="00312E2B" w:rsidP="00312E2B">
            <w:pPr>
              <w:spacing w:after="0" w:line="240" w:lineRule="auto"/>
              <w:rPr>
                <w:rFonts w:ascii="Times New Roman" w:hAnsi="Times New Roman"/>
                <w:color w:val="000000"/>
                <w:sz w:val="20"/>
                <w:szCs w:val="20"/>
                <w:lang w:eastAsia="ru-RU"/>
              </w:rPr>
            </w:pPr>
            <w:r w:rsidRPr="00312E2B">
              <w:rPr>
                <w:rFonts w:ascii="Times New Roman" w:hAnsi="Times New Roman"/>
                <w:color w:val="000000"/>
                <w:sz w:val="20"/>
                <w:szCs w:val="20"/>
                <w:lang w:eastAsia="ru-RU"/>
              </w:rPr>
              <w:t> </w:t>
            </w:r>
          </w:p>
        </w:tc>
      </w:tr>
      <w:tr w:rsidR="00312E2B" w:rsidRPr="00312E2B" w:rsidTr="002C21D4">
        <w:trPr>
          <w:trHeight w:val="315"/>
        </w:trPr>
        <w:tc>
          <w:tcPr>
            <w:tcW w:w="582" w:type="dxa"/>
            <w:tcBorders>
              <w:top w:val="nil"/>
              <w:left w:val="single" w:sz="4" w:space="0" w:color="auto"/>
              <w:bottom w:val="single" w:sz="4" w:space="0" w:color="auto"/>
              <w:right w:val="single" w:sz="4" w:space="0" w:color="auto"/>
            </w:tcBorders>
            <w:noWrap/>
            <w:vAlign w:val="bottom"/>
          </w:tcPr>
          <w:p w:rsidR="00312E2B" w:rsidRPr="00312E2B" w:rsidRDefault="00312E2B" w:rsidP="00312E2B">
            <w:pPr>
              <w:spacing w:after="0" w:line="240" w:lineRule="auto"/>
              <w:rPr>
                <w:rFonts w:ascii="Times New Roman" w:hAnsi="Times New Roman"/>
                <w:color w:val="000000"/>
                <w:sz w:val="20"/>
                <w:szCs w:val="20"/>
                <w:lang w:eastAsia="ru-RU"/>
              </w:rPr>
            </w:pPr>
            <w:r w:rsidRPr="00312E2B">
              <w:rPr>
                <w:rFonts w:ascii="Times New Roman" w:hAnsi="Times New Roman"/>
                <w:color w:val="000000"/>
                <w:sz w:val="20"/>
                <w:szCs w:val="20"/>
                <w:lang w:eastAsia="ru-RU"/>
              </w:rPr>
              <w:t> </w:t>
            </w:r>
          </w:p>
        </w:tc>
        <w:tc>
          <w:tcPr>
            <w:tcW w:w="886" w:type="dxa"/>
            <w:tcBorders>
              <w:top w:val="nil"/>
              <w:left w:val="nil"/>
              <w:bottom w:val="single" w:sz="4" w:space="0" w:color="auto"/>
              <w:right w:val="single" w:sz="4" w:space="0" w:color="auto"/>
            </w:tcBorders>
            <w:noWrap/>
            <w:vAlign w:val="bottom"/>
          </w:tcPr>
          <w:p w:rsidR="00312E2B" w:rsidRPr="00312E2B" w:rsidRDefault="00312E2B" w:rsidP="00312E2B">
            <w:pPr>
              <w:spacing w:after="0" w:line="240" w:lineRule="auto"/>
              <w:rPr>
                <w:rFonts w:ascii="Times New Roman" w:hAnsi="Times New Roman"/>
                <w:color w:val="000000"/>
                <w:sz w:val="20"/>
                <w:szCs w:val="20"/>
                <w:lang w:eastAsia="ru-RU"/>
              </w:rPr>
            </w:pPr>
            <w:r w:rsidRPr="00312E2B">
              <w:rPr>
                <w:rFonts w:ascii="Times New Roman" w:hAnsi="Times New Roman"/>
                <w:color w:val="000000"/>
                <w:sz w:val="20"/>
                <w:szCs w:val="20"/>
                <w:lang w:eastAsia="ru-RU"/>
              </w:rPr>
              <w:t> </w:t>
            </w:r>
          </w:p>
        </w:tc>
        <w:tc>
          <w:tcPr>
            <w:tcW w:w="904" w:type="dxa"/>
            <w:tcBorders>
              <w:top w:val="nil"/>
              <w:left w:val="nil"/>
              <w:bottom w:val="single" w:sz="4" w:space="0" w:color="auto"/>
              <w:right w:val="single" w:sz="4" w:space="0" w:color="auto"/>
            </w:tcBorders>
            <w:noWrap/>
            <w:vAlign w:val="bottom"/>
          </w:tcPr>
          <w:p w:rsidR="00312E2B" w:rsidRPr="00312E2B" w:rsidRDefault="00312E2B" w:rsidP="00312E2B">
            <w:pPr>
              <w:spacing w:after="0" w:line="240" w:lineRule="auto"/>
              <w:rPr>
                <w:rFonts w:ascii="Times New Roman" w:hAnsi="Times New Roman"/>
                <w:color w:val="000000"/>
                <w:sz w:val="20"/>
                <w:szCs w:val="20"/>
                <w:lang w:eastAsia="ru-RU"/>
              </w:rPr>
            </w:pPr>
            <w:r w:rsidRPr="00312E2B">
              <w:rPr>
                <w:rFonts w:ascii="Times New Roman" w:hAnsi="Times New Roman"/>
                <w:color w:val="000000"/>
                <w:sz w:val="20"/>
                <w:szCs w:val="20"/>
                <w:lang w:eastAsia="ru-RU"/>
              </w:rPr>
              <w:t> </w:t>
            </w:r>
          </w:p>
        </w:tc>
        <w:tc>
          <w:tcPr>
            <w:tcW w:w="1173" w:type="dxa"/>
            <w:tcBorders>
              <w:top w:val="nil"/>
              <w:left w:val="nil"/>
              <w:bottom w:val="single" w:sz="4" w:space="0" w:color="auto"/>
              <w:right w:val="single" w:sz="4" w:space="0" w:color="auto"/>
            </w:tcBorders>
            <w:noWrap/>
            <w:vAlign w:val="bottom"/>
          </w:tcPr>
          <w:p w:rsidR="00312E2B" w:rsidRPr="00312E2B" w:rsidRDefault="00312E2B" w:rsidP="00312E2B">
            <w:pPr>
              <w:spacing w:after="0" w:line="240" w:lineRule="auto"/>
              <w:rPr>
                <w:rFonts w:ascii="Times New Roman" w:hAnsi="Times New Roman"/>
                <w:color w:val="000000"/>
                <w:sz w:val="20"/>
                <w:szCs w:val="20"/>
                <w:lang w:eastAsia="ru-RU"/>
              </w:rPr>
            </w:pPr>
            <w:r w:rsidRPr="00312E2B">
              <w:rPr>
                <w:rFonts w:ascii="Times New Roman" w:hAnsi="Times New Roman"/>
                <w:color w:val="000000"/>
                <w:sz w:val="20"/>
                <w:szCs w:val="20"/>
                <w:lang w:eastAsia="ru-RU"/>
              </w:rPr>
              <w:t> </w:t>
            </w:r>
          </w:p>
        </w:tc>
        <w:tc>
          <w:tcPr>
            <w:tcW w:w="1032" w:type="dxa"/>
            <w:tcBorders>
              <w:top w:val="nil"/>
              <w:left w:val="nil"/>
              <w:bottom w:val="single" w:sz="4" w:space="0" w:color="auto"/>
              <w:right w:val="single" w:sz="4" w:space="0" w:color="auto"/>
            </w:tcBorders>
            <w:noWrap/>
            <w:vAlign w:val="bottom"/>
          </w:tcPr>
          <w:p w:rsidR="00312E2B" w:rsidRPr="00312E2B" w:rsidRDefault="00312E2B" w:rsidP="00312E2B">
            <w:pPr>
              <w:spacing w:after="0" w:line="240" w:lineRule="auto"/>
              <w:rPr>
                <w:rFonts w:ascii="Times New Roman" w:hAnsi="Times New Roman"/>
                <w:color w:val="000000"/>
                <w:sz w:val="20"/>
                <w:szCs w:val="20"/>
                <w:lang w:eastAsia="ru-RU"/>
              </w:rPr>
            </w:pPr>
            <w:r w:rsidRPr="00312E2B">
              <w:rPr>
                <w:rFonts w:ascii="Times New Roman" w:hAnsi="Times New Roman"/>
                <w:color w:val="000000"/>
                <w:sz w:val="20"/>
                <w:szCs w:val="20"/>
                <w:lang w:eastAsia="ru-RU"/>
              </w:rPr>
              <w:t> </w:t>
            </w:r>
          </w:p>
        </w:tc>
        <w:tc>
          <w:tcPr>
            <w:tcW w:w="952" w:type="dxa"/>
            <w:tcBorders>
              <w:top w:val="nil"/>
              <w:left w:val="nil"/>
              <w:bottom w:val="single" w:sz="4" w:space="0" w:color="auto"/>
              <w:right w:val="single" w:sz="4" w:space="0" w:color="auto"/>
            </w:tcBorders>
            <w:noWrap/>
            <w:vAlign w:val="bottom"/>
          </w:tcPr>
          <w:p w:rsidR="00312E2B" w:rsidRPr="00312E2B" w:rsidRDefault="00312E2B" w:rsidP="00312E2B">
            <w:pPr>
              <w:spacing w:after="0" w:line="240" w:lineRule="auto"/>
              <w:rPr>
                <w:rFonts w:ascii="Times New Roman" w:hAnsi="Times New Roman"/>
                <w:color w:val="000000"/>
                <w:sz w:val="20"/>
                <w:szCs w:val="20"/>
                <w:lang w:eastAsia="ru-RU"/>
              </w:rPr>
            </w:pPr>
            <w:r w:rsidRPr="00312E2B">
              <w:rPr>
                <w:rFonts w:ascii="Times New Roman" w:hAnsi="Times New Roman"/>
                <w:color w:val="000000"/>
                <w:sz w:val="20"/>
                <w:szCs w:val="20"/>
                <w:lang w:eastAsia="ru-RU"/>
              </w:rPr>
              <w:t> </w:t>
            </w:r>
          </w:p>
        </w:tc>
        <w:tc>
          <w:tcPr>
            <w:tcW w:w="1242" w:type="dxa"/>
            <w:tcBorders>
              <w:top w:val="nil"/>
              <w:left w:val="nil"/>
              <w:bottom w:val="single" w:sz="4" w:space="0" w:color="auto"/>
              <w:right w:val="single" w:sz="4" w:space="0" w:color="auto"/>
            </w:tcBorders>
            <w:noWrap/>
            <w:vAlign w:val="bottom"/>
          </w:tcPr>
          <w:p w:rsidR="00312E2B" w:rsidRPr="00312E2B" w:rsidRDefault="00312E2B" w:rsidP="00312E2B">
            <w:pPr>
              <w:spacing w:after="0" w:line="240" w:lineRule="auto"/>
              <w:rPr>
                <w:rFonts w:ascii="Times New Roman" w:hAnsi="Times New Roman"/>
                <w:color w:val="000000"/>
                <w:sz w:val="20"/>
                <w:szCs w:val="20"/>
                <w:lang w:eastAsia="ru-RU"/>
              </w:rPr>
            </w:pPr>
            <w:r w:rsidRPr="00312E2B">
              <w:rPr>
                <w:rFonts w:ascii="Times New Roman" w:hAnsi="Times New Roman"/>
                <w:color w:val="000000"/>
                <w:sz w:val="20"/>
                <w:szCs w:val="20"/>
                <w:lang w:eastAsia="ru-RU"/>
              </w:rPr>
              <w:t> </w:t>
            </w:r>
          </w:p>
        </w:tc>
        <w:tc>
          <w:tcPr>
            <w:tcW w:w="567" w:type="dxa"/>
            <w:tcBorders>
              <w:top w:val="nil"/>
              <w:left w:val="nil"/>
              <w:bottom w:val="single" w:sz="4" w:space="0" w:color="auto"/>
              <w:right w:val="single" w:sz="4" w:space="0" w:color="auto"/>
            </w:tcBorders>
            <w:noWrap/>
            <w:vAlign w:val="bottom"/>
          </w:tcPr>
          <w:p w:rsidR="00312E2B" w:rsidRPr="00312E2B" w:rsidRDefault="00312E2B" w:rsidP="00312E2B">
            <w:pPr>
              <w:spacing w:after="0" w:line="240" w:lineRule="auto"/>
              <w:rPr>
                <w:rFonts w:ascii="Times New Roman" w:hAnsi="Times New Roman"/>
                <w:color w:val="000000"/>
                <w:sz w:val="20"/>
                <w:szCs w:val="20"/>
                <w:lang w:eastAsia="ru-RU"/>
              </w:rPr>
            </w:pPr>
            <w:r w:rsidRPr="00312E2B">
              <w:rPr>
                <w:rFonts w:ascii="Times New Roman" w:hAnsi="Times New Roman"/>
                <w:color w:val="000000"/>
                <w:sz w:val="20"/>
                <w:szCs w:val="20"/>
                <w:lang w:eastAsia="ru-RU"/>
              </w:rPr>
              <w:t> </w:t>
            </w:r>
          </w:p>
        </w:tc>
        <w:tc>
          <w:tcPr>
            <w:tcW w:w="806" w:type="dxa"/>
            <w:tcBorders>
              <w:top w:val="nil"/>
              <w:left w:val="nil"/>
              <w:bottom w:val="single" w:sz="4" w:space="0" w:color="auto"/>
              <w:right w:val="single" w:sz="4" w:space="0" w:color="auto"/>
            </w:tcBorders>
            <w:noWrap/>
            <w:vAlign w:val="bottom"/>
          </w:tcPr>
          <w:p w:rsidR="00312E2B" w:rsidRPr="00312E2B" w:rsidRDefault="00312E2B" w:rsidP="00312E2B">
            <w:pPr>
              <w:spacing w:after="0" w:line="240" w:lineRule="auto"/>
              <w:rPr>
                <w:rFonts w:ascii="Times New Roman" w:hAnsi="Times New Roman"/>
                <w:color w:val="000000"/>
                <w:sz w:val="20"/>
                <w:szCs w:val="20"/>
                <w:lang w:eastAsia="ru-RU"/>
              </w:rPr>
            </w:pPr>
            <w:r w:rsidRPr="00312E2B">
              <w:rPr>
                <w:rFonts w:ascii="Times New Roman" w:hAnsi="Times New Roman"/>
                <w:color w:val="000000"/>
                <w:sz w:val="20"/>
                <w:szCs w:val="20"/>
                <w:lang w:eastAsia="ru-RU"/>
              </w:rPr>
              <w:t> </w:t>
            </w:r>
          </w:p>
        </w:tc>
        <w:tc>
          <w:tcPr>
            <w:tcW w:w="753" w:type="dxa"/>
            <w:tcBorders>
              <w:top w:val="nil"/>
              <w:left w:val="nil"/>
              <w:bottom w:val="single" w:sz="4" w:space="0" w:color="auto"/>
              <w:right w:val="single" w:sz="4" w:space="0" w:color="auto"/>
            </w:tcBorders>
            <w:noWrap/>
            <w:vAlign w:val="bottom"/>
          </w:tcPr>
          <w:p w:rsidR="00312E2B" w:rsidRPr="00312E2B" w:rsidRDefault="00312E2B" w:rsidP="00312E2B">
            <w:pPr>
              <w:spacing w:after="0" w:line="240" w:lineRule="auto"/>
              <w:rPr>
                <w:rFonts w:ascii="Times New Roman" w:hAnsi="Times New Roman"/>
                <w:color w:val="000000"/>
                <w:sz w:val="20"/>
                <w:szCs w:val="20"/>
                <w:lang w:eastAsia="ru-RU"/>
              </w:rPr>
            </w:pPr>
            <w:r w:rsidRPr="00312E2B">
              <w:rPr>
                <w:rFonts w:ascii="Times New Roman" w:hAnsi="Times New Roman"/>
                <w:color w:val="000000"/>
                <w:sz w:val="20"/>
                <w:szCs w:val="20"/>
                <w:lang w:eastAsia="ru-RU"/>
              </w:rPr>
              <w:t> </w:t>
            </w:r>
          </w:p>
        </w:tc>
        <w:tc>
          <w:tcPr>
            <w:tcW w:w="957" w:type="dxa"/>
            <w:tcBorders>
              <w:top w:val="nil"/>
              <w:left w:val="nil"/>
              <w:bottom w:val="single" w:sz="4" w:space="0" w:color="auto"/>
              <w:right w:val="single" w:sz="4" w:space="0" w:color="auto"/>
            </w:tcBorders>
            <w:noWrap/>
            <w:vAlign w:val="bottom"/>
          </w:tcPr>
          <w:p w:rsidR="00312E2B" w:rsidRPr="00312E2B" w:rsidRDefault="00312E2B" w:rsidP="00312E2B">
            <w:pPr>
              <w:spacing w:after="0" w:line="240" w:lineRule="auto"/>
              <w:rPr>
                <w:rFonts w:ascii="Times New Roman" w:hAnsi="Times New Roman"/>
                <w:color w:val="000000"/>
                <w:sz w:val="20"/>
                <w:szCs w:val="20"/>
                <w:lang w:eastAsia="ru-RU"/>
              </w:rPr>
            </w:pPr>
            <w:r w:rsidRPr="00312E2B">
              <w:rPr>
                <w:rFonts w:ascii="Times New Roman" w:hAnsi="Times New Roman"/>
                <w:color w:val="000000"/>
                <w:sz w:val="20"/>
                <w:szCs w:val="20"/>
                <w:lang w:eastAsia="ru-RU"/>
              </w:rPr>
              <w:t> </w:t>
            </w:r>
          </w:p>
        </w:tc>
        <w:tc>
          <w:tcPr>
            <w:tcW w:w="740" w:type="dxa"/>
            <w:tcBorders>
              <w:top w:val="nil"/>
              <w:left w:val="nil"/>
              <w:bottom w:val="single" w:sz="4" w:space="0" w:color="auto"/>
              <w:right w:val="single" w:sz="4" w:space="0" w:color="auto"/>
            </w:tcBorders>
            <w:noWrap/>
            <w:vAlign w:val="bottom"/>
          </w:tcPr>
          <w:p w:rsidR="00312E2B" w:rsidRPr="00312E2B" w:rsidRDefault="00312E2B" w:rsidP="00312E2B">
            <w:pPr>
              <w:spacing w:after="0" w:line="240" w:lineRule="auto"/>
              <w:rPr>
                <w:rFonts w:ascii="Times New Roman" w:hAnsi="Times New Roman"/>
                <w:color w:val="000000"/>
                <w:sz w:val="20"/>
                <w:szCs w:val="20"/>
                <w:lang w:eastAsia="ru-RU"/>
              </w:rPr>
            </w:pPr>
            <w:r w:rsidRPr="00312E2B">
              <w:rPr>
                <w:rFonts w:ascii="Times New Roman" w:hAnsi="Times New Roman"/>
                <w:color w:val="000000"/>
                <w:sz w:val="20"/>
                <w:szCs w:val="20"/>
                <w:lang w:eastAsia="ru-RU"/>
              </w:rPr>
              <w:t> </w:t>
            </w:r>
          </w:p>
        </w:tc>
        <w:tc>
          <w:tcPr>
            <w:tcW w:w="1420" w:type="dxa"/>
            <w:tcBorders>
              <w:top w:val="nil"/>
              <w:left w:val="nil"/>
              <w:bottom w:val="single" w:sz="4" w:space="0" w:color="auto"/>
              <w:right w:val="single" w:sz="4" w:space="0" w:color="auto"/>
            </w:tcBorders>
            <w:noWrap/>
            <w:vAlign w:val="bottom"/>
          </w:tcPr>
          <w:p w:rsidR="00312E2B" w:rsidRPr="00312E2B" w:rsidRDefault="00312E2B" w:rsidP="00312E2B">
            <w:pPr>
              <w:spacing w:after="0" w:line="240" w:lineRule="auto"/>
              <w:rPr>
                <w:rFonts w:ascii="Times New Roman" w:hAnsi="Times New Roman"/>
                <w:color w:val="000000"/>
                <w:sz w:val="20"/>
                <w:szCs w:val="20"/>
                <w:lang w:eastAsia="ru-RU"/>
              </w:rPr>
            </w:pPr>
            <w:r w:rsidRPr="00312E2B">
              <w:rPr>
                <w:rFonts w:ascii="Times New Roman" w:hAnsi="Times New Roman"/>
                <w:color w:val="000000"/>
                <w:sz w:val="20"/>
                <w:szCs w:val="20"/>
                <w:lang w:eastAsia="ru-RU"/>
              </w:rPr>
              <w:t> </w:t>
            </w:r>
          </w:p>
        </w:tc>
        <w:tc>
          <w:tcPr>
            <w:tcW w:w="1562" w:type="dxa"/>
            <w:tcBorders>
              <w:top w:val="nil"/>
              <w:left w:val="nil"/>
              <w:bottom w:val="single" w:sz="4" w:space="0" w:color="auto"/>
              <w:right w:val="single" w:sz="4" w:space="0" w:color="auto"/>
            </w:tcBorders>
            <w:noWrap/>
            <w:vAlign w:val="bottom"/>
          </w:tcPr>
          <w:p w:rsidR="00312E2B" w:rsidRPr="00312E2B" w:rsidRDefault="00312E2B" w:rsidP="00312E2B">
            <w:pPr>
              <w:spacing w:after="0" w:line="240" w:lineRule="auto"/>
              <w:rPr>
                <w:rFonts w:ascii="Times New Roman" w:hAnsi="Times New Roman"/>
                <w:color w:val="000000"/>
                <w:sz w:val="20"/>
                <w:szCs w:val="20"/>
                <w:lang w:eastAsia="ru-RU"/>
              </w:rPr>
            </w:pPr>
            <w:r w:rsidRPr="00312E2B">
              <w:rPr>
                <w:rFonts w:ascii="Times New Roman" w:hAnsi="Times New Roman"/>
                <w:color w:val="000000"/>
                <w:sz w:val="20"/>
                <w:szCs w:val="20"/>
                <w:lang w:eastAsia="ru-RU"/>
              </w:rPr>
              <w:t> </w:t>
            </w:r>
          </w:p>
        </w:tc>
        <w:tc>
          <w:tcPr>
            <w:tcW w:w="1734" w:type="dxa"/>
            <w:tcBorders>
              <w:top w:val="nil"/>
              <w:left w:val="nil"/>
              <w:bottom w:val="single" w:sz="4" w:space="0" w:color="auto"/>
              <w:right w:val="single" w:sz="4" w:space="0" w:color="auto"/>
            </w:tcBorders>
            <w:noWrap/>
            <w:vAlign w:val="bottom"/>
          </w:tcPr>
          <w:p w:rsidR="00312E2B" w:rsidRPr="00312E2B" w:rsidRDefault="00312E2B" w:rsidP="00312E2B">
            <w:pPr>
              <w:spacing w:after="0" w:line="240" w:lineRule="auto"/>
              <w:rPr>
                <w:rFonts w:ascii="Times New Roman" w:hAnsi="Times New Roman"/>
                <w:color w:val="000000"/>
                <w:sz w:val="20"/>
                <w:szCs w:val="20"/>
                <w:lang w:eastAsia="ru-RU"/>
              </w:rPr>
            </w:pPr>
            <w:r w:rsidRPr="00312E2B">
              <w:rPr>
                <w:rFonts w:ascii="Times New Roman" w:hAnsi="Times New Roman"/>
                <w:color w:val="000000"/>
                <w:sz w:val="20"/>
                <w:szCs w:val="20"/>
                <w:lang w:eastAsia="ru-RU"/>
              </w:rPr>
              <w:t> </w:t>
            </w:r>
          </w:p>
        </w:tc>
      </w:tr>
    </w:tbl>
    <w:p w:rsidR="00312E2B" w:rsidRPr="00312E2B" w:rsidRDefault="00312E2B" w:rsidP="00312E2B">
      <w:pPr>
        <w:numPr>
          <w:ilvl w:val="1"/>
          <w:numId w:val="23"/>
        </w:numPr>
        <w:tabs>
          <w:tab w:val="num" w:pos="142"/>
          <w:tab w:val="center" w:pos="4677"/>
          <w:tab w:val="right" w:pos="9355"/>
        </w:tabs>
        <w:spacing w:after="0" w:line="240" w:lineRule="auto"/>
        <w:ind w:left="567"/>
        <w:jc w:val="both"/>
        <w:rPr>
          <w:rFonts w:ascii="Times New Roman" w:hAnsi="Times New Roman"/>
          <w:sz w:val="18"/>
          <w:szCs w:val="18"/>
          <w:lang w:eastAsia="ru-RU"/>
        </w:rPr>
      </w:pPr>
      <w:r w:rsidRPr="00312E2B">
        <w:rPr>
          <w:rFonts w:ascii="Times New Roman" w:hAnsi="Times New Roman"/>
          <w:sz w:val="18"/>
          <w:szCs w:val="18"/>
          <w:lang w:eastAsia="ru-RU"/>
        </w:rPr>
        <w:t>Контрагент (указать: Исполнитель/Подрядчик/ иное наименование контрагента)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Заказчику/иное наименование Общества) являются полными, точными и достоверными.</w:t>
      </w:r>
    </w:p>
    <w:p w:rsidR="00312E2B" w:rsidRPr="00312E2B" w:rsidRDefault="00312E2B" w:rsidP="00312E2B">
      <w:pPr>
        <w:numPr>
          <w:ilvl w:val="1"/>
          <w:numId w:val="23"/>
        </w:numPr>
        <w:tabs>
          <w:tab w:val="num" w:pos="142"/>
          <w:tab w:val="center" w:pos="4677"/>
          <w:tab w:val="right" w:pos="9355"/>
        </w:tabs>
        <w:spacing w:after="0" w:line="240" w:lineRule="auto"/>
        <w:ind w:left="567"/>
        <w:jc w:val="both"/>
        <w:rPr>
          <w:rFonts w:ascii="Times New Roman" w:hAnsi="Times New Roman"/>
          <w:sz w:val="18"/>
          <w:szCs w:val="18"/>
          <w:lang w:eastAsia="ru-RU"/>
        </w:rPr>
      </w:pPr>
      <w:r w:rsidRPr="00312E2B">
        <w:rPr>
          <w:rFonts w:ascii="Times New Roman" w:hAnsi="Times New Roman"/>
          <w:sz w:val="18"/>
          <w:szCs w:val="18"/>
          <w:lang w:eastAsia="ru-RU"/>
        </w:rPr>
        <w:t>Контрагент (указать: Исполнитель/Подрядчик/ иное наименование контрагента)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Росфинмониторингу, Правительству РФ) и последующую обработку сведений такими органами (далее – Раскрытие). Контрагент (указать: Исполнитель/Подрядчик/ иное наименование контрагента)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Заказчику/иное наименование Общества) претензий, исков и требований любыми третьими лицами, чьи права были или могли быть нарушены таким Раскрытием.</w:t>
      </w:r>
    </w:p>
    <w:p w:rsidR="00312E2B" w:rsidRPr="00312E2B" w:rsidRDefault="00312E2B" w:rsidP="00312E2B">
      <w:pPr>
        <w:tabs>
          <w:tab w:val="center" w:pos="4677"/>
          <w:tab w:val="right" w:pos="9355"/>
        </w:tabs>
        <w:spacing w:after="0" w:line="240" w:lineRule="auto"/>
        <w:jc w:val="right"/>
        <w:rPr>
          <w:rFonts w:ascii="Times New Roman" w:hAnsi="Times New Roman"/>
          <w:b/>
          <w:sz w:val="24"/>
          <w:szCs w:val="20"/>
          <w:lang w:eastAsia="ru-RU"/>
        </w:rPr>
      </w:pPr>
    </w:p>
    <w:p w:rsidR="00312E2B" w:rsidRPr="00312E2B" w:rsidRDefault="00312E2B" w:rsidP="00312E2B">
      <w:pPr>
        <w:tabs>
          <w:tab w:val="center" w:pos="4677"/>
          <w:tab w:val="right" w:pos="9355"/>
        </w:tabs>
        <w:spacing w:after="0" w:line="240" w:lineRule="auto"/>
        <w:jc w:val="right"/>
        <w:rPr>
          <w:rFonts w:ascii="Times New Roman" w:hAnsi="Times New Roman"/>
          <w:b/>
          <w:sz w:val="24"/>
          <w:szCs w:val="20"/>
          <w:lang w:eastAsia="ru-RU"/>
        </w:rPr>
      </w:pPr>
      <w:r w:rsidRPr="00312E2B">
        <w:rPr>
          <w:rFonts w:ascii="Times New Roman" w:hAnsi="Times New Roman"/>
          <w:b/>
          <w:sz w:val="24"/>
          <w:szCs w:val="20"/>
          <w:lang w:eastAsia="ru-RU"/>
        </w:rPr>
        <w:t>Подпись уполномоченного лица организации</w:t>
      </w:r>
    </w:p>
    <w:p w:rsidR="00312E2B" w:rsidRPr="00312E2B" w:rsidRDefault="00312E2B" w:rsidP="00312E2B">
      <w:pPr>
        <w:spacing w:after="0" w:line="240" w:lineRule="auto"/>
        <w:jc w:val="right"/>
        <w:rPr>
          <w:rFonts w:ascii="Times New Roman" w:hAnsi="Times New Roman"/>
          <w:b/>
          <w:sz w:val="24"/>
          <w:szCs w:val="20"/>
          <w:lang w:eastAsia="ru-RU"/>
        </w:rPr>
        <w:sectPr w:rsidR="00312E2B" w:rsidRPr="00312E2B" w:rsidSect="002C21D4">
          <w:pgSz w:w="16838" w:h="11906" w:orient="landscape"/>
          <w:pgMar w:top="1276" w:right="1134" w:bottom="850" w:left="1134" w:header="708" w:footer="708" w:gutter="0"/>
          <w:cols w:space="708"/>
          <w:docGrid w:linePitch="360"/>
        </w:sectPr>
      </w:pPr>
      <w:r w:rsidRPr="00312E2B">
        <w:rPr>
          <w:rFonts w:ascii="Times New Roman" w:hAnsi="Times New Roman"/>
          <w:b/>
          <w:sz w:val="24"/>
          <w:szCs w:val="20"/>
          <w:lang w:eastAsia="ru-RU"/>
        </w:rPr>
        <w:t>печать организации</w:t>
      </w:r>
    </w:p>
    <w:p w:rsidR="00312E2B" w:rsidRPr="00312E2B" w:rsidRDefault="00312E2B" w:rsidP="008F78E2">
      <w:pPr>
        <w:spacing w:beforeLines="60" w:before="144" w:after="0" w:line="240" w:lineRule="auto"/>
        <w:ind w:firstLine="708"/>
        <w:contextualSpacing/>
        <w:jc w:val="right"/>
        <w:rPr>
          <w:rFonts w:ascii="Times New Roman" w:hAnsi="Times New Roman"/>
          <w:sz w:val="24"/>
          <w:szCs w:val="28"/>
          <w:lang w:eastAsia="ru-RU"/>
        </w:rPr>
      </w:pPr>
      <w:r w:rsidRPr="00312E2B">
        <w:rPr>
          <w:rFonts w:ascii="Times New Roman" w:hAnsi="Times New Roman"/>
          <w:sz w:val="24"/>
          <w:szCs w:val="28"/>
          <w:lang w:eastAsia="ru-RU"/>
        </w:rPr>
        <w:t>Приложение № 2</w:t>
      </w:r>
    </w:p>
    <w:p w:rsidR="00312E2B" w:rsidRPr="00312E2B" w:rsidRDefault="00312E2B" w:rsidP="00312E2B">
      <w:pPr>
        <w:spacing w:after="0" w:line="240" w:lineRule="auto"/>
        <w:jc w:val="right"/>
        <w:rPr>
          <w:rFonts w:ascii="Times New Roman" w:hAnsi="Times New Roman"/>
          <w:sz w:val="24"/>
          <w:szCs w:val="24"/>
          <w:lang w:eastAsia="ru-RU"/>
        </w:rPr>
      </w:pPr>
      <w:r w:rsidRPr="00312E2B">
        <w:rPr>
          <w:rFonts w:ascii="Times New Roman" w:hAnsi="Times New Roman"/>
          <w:sz w:val="24"/>
          <w:szCs w:val="24"/>
          <w:lang w:eastAsia="ru-RU"/>
        </w:rPr>
        <w:t xml:space="preserve">к временному Положению о раскрытии информации в отношении </w:t>
      </w:r>
    </w:p>
    <w:p w:rsidR="00312E2B" w:rsidRPr="00312E2B" w:rsidRDefault="00312E2B" w:rsidP="00312E2B">
      <w:pPr>
        <w:spacing w:after="0" w:line="240" w:lineRule="auto"/>
        <w:jc w:val="right"/>
        <w:rPr>
          <w:rFonts w:ascii="Times New Roman" w:hAnsi="Times New Roman"/>
          <w:sz w:val="24"/>
          <w:szCs w:val="24"/>
          <w:lang w:eastAsia="ru-RU"/>
        </w:rPr>
      </w:pPr>
      <w:r w:rsidRPr="00312E2B">
        <w:rPr>
          <w:rFonts w:ascii="Times New Roman" w:hAnsi="Times New Roman"/>
          <w:sz w:val="24"/>
          <w:szCs w:val="24"/>
          <w:lang w:eastAsia="ru-RU"/>
        </w:rPr>
        <w:t xml:space="preserve">всей цепочки собственников контрагента, включая бенефициаров </w:t>
      </w:r>
    </w:p>
    <w:p w:rsidR="00312E2B" w:rsidRPr="00312E2B" w:rsidRDefault="00312E2B" w:rsidP="00312E2B">
      <w:pPr>
        <w:spacing w:after="0" w:line="240" w:lineRule="auto"/>
        <w:jc w:val="right"/>
        <w:rPr>
          <w:rFonts w:ascii="Times New Roman" w:hAnsi="Times New Roman"/>
          <w:color w:val="548DD4"/>
          <w:sz w:val="24"/>
          <w:szCs w:val="24"/>
          <w:lang w:eastAsia="ru-RU"/>
        </w:rPr>
      </w:pPr>
      <w:r w:rsidRPr="00312E2B">
        <w:rPr>
          <w:rFonts w:ascii="Times New Roman" w:hAnsi="Times New Roman"/>
          <w:sz w:val="24"/>
          <w:szCs w:val="24"/>
          <w:lang w:eastAsia="ru-RU"/>
        </w:rPr>
        <w:t xml:space="preserve">(в том числе, конечных), </w:t>
      </w:r>
      <w:r w:rsidR="00F84059" w:rsidRPr="00F84059">
        <w:rPr>
          <w:rFonts w:ascii="Times New Roman" w:hAnsi="Times New Roman"/>
          <w:sz w:val="24"/>
          <w:szCs w:val="24"/>
          <w:lang w:eastAsia="ru-RU"/>
        </w:rPr>
        <w:t>АО «Петербургская сбытовая компания»</w:t>
      </w:r>
    </w:p>
    <w:p w:rsidR="00312E2B" w:rsidRPr="00312E2B" w:rsidRDefault="00312E2B" w:rsidP="00312E2B">
      <w:pPr>
        <w:spacing w:before="240" w:after="0" w:line="240" w:lineRule="auto"/>
        <w:jc w:val="center"/>
        <w:rPr>
          <w:rFonts w:ascii="Times New Roman" w:hAnsi="Times New Roman"/>
          <w:b/>
          <w:sz w:val="24"/>
          <w:szCs w:val="24"/>
          <w:lang w:eastAsia="ru-RU"/>
        </w:rPr>
      </w:pPr>
      <w:r w:rsidRPr="00312E2B">
        <w:rPr>
          <w:rFonts w:ascii="Times New Roman" w:hAnsi="Times New Roman"/>
          <w:b/>
          <w:sz w:val="24"/>
          <w:szCs w:val="24"/>
          <w:lang w:eastAsia="ru-RU"/>
        </w:rPr>
        <w:t>СОГЛАСИЕ НА ОБРАБОТКУ ПЕРСОНАЛЬНЫХ ДАННЫХ</w:t>
      </w:r>
    </w:p>
    <w:p w:rsidR="00312E2B" w:rsidRPr="00312E2B" w:rsidRDefault="00312E2B" w:rsidP="00312E2B">
      <w:pPr>
        <w:spacing w:after="0" w:line="240" w:lineRule="auto"/>
        <w:jc w:val="center"/>
        <w:rPr>
          <w:rFonts w:ascii="Times New Roman" w:hAnsi="Times New Roman"/>
          <w:b/>
          <w:sz w:val="24"/>
          <w:szCs w:val="24"/>
          <w:lang w:eastAsia="ru-RU"/>
        </w:rPr>
      </w:pPr>
    </w:p>
    <w:p w:rsidR="00312E2B" w:rsidRPr="00312E2B" w:rsidRDefault="00312E2B" w:rsidP="00312E2B">
      <w:pPr>
        <w:spacing w:before="120" w:after="120" w:line="240" w:lineRule="auto"/>
        <w:ind w:firstLine="851"/>
        <w:jc w:val="both"/>
        <w:rPr>
          <w:rFonts w:ascii="Times New Roman" w:hAnsi="Times New Roman"/>
          <w:sz w:val="24"/>
          <w:szCs w:val="24"/>
          <w:lang w:eastAsia="ru-RU"/>
        </w:rPr>
      </w:pPr>
      <w:r w:rsidRPr="00312E2B">
        <w:rPr>
          <w:rFonts w:ascii="Times New Roman" w:hAnsi="Times New Roman"/>
          <w:sz w:val="24"/>
          <w:szCs w:val="24"/>
          <w:lang w:eastAsia="ru-RU"/>
        </w:rPr>
        <w:t xml:space="preserve">Я, </w:t>
      </w:r>
      <w:r w:rsidRPr="00312E2B">
        <w:rPr>
          <w:rFonts w:ascii="Times New Roman" w:hAnsi="Times New Roman"/>
          <w:color w:val="548DD4"/>
          <w:sz w:val="24"/>
          <w:szCs w:val="24"/>
          <w:lang w:eastAsia="ru-RU"/>
        </w:rPr>
        <w:t>[</w:t>
      </w:r>
      <w:r w:rsidRPr="00312E2B">
        <w:rPr>
          <w:rFonts w:ascii="Times New Roman" w:hAnsi="Times New Roman"/>
          <w:i/>
          <w:color w:val="548DD4"/>
          <w:sz w:val="24"/>
          <w:szCs w:val="24"/>
          <w:lang w:eastAsia="ru-RU"/>
        </w:rPr>
        <w:t>фамилия имя, отчество, адрес, номер документа, удостоверяющего его личность, сведения о дате выдачи указанного документа и выдавшем его органе</w:t>
      </w:r>
      <w:r w:rsidRPr="00312E2B">
        <w:rPr>
          <w:rFonts w:ascii="Times New Roman" w:hAnsi="Times New Roman"/>
          <w:color w:val="548DD4"/>
          <w:sz w:val="24"/>
          <w:szCs w:val="24"/>
          <w:lang w:eastAsia="ru-RU"/>
        </w:rPr>
        <w:t>]</w:t>
      </w:r>
      <w:r w:rsidRPr="00312E2B">
        <w:rPr>
          <w:rFonts w:ascii="Times New Roman" w:hAnsi="Times New Roman"/>
          <w:sz w:val="24"/>
          <w:szCs w:val="24"/>
          <w:lang w:eastAsia="ru-RU"/>
        </w:rPr>
        <w:t>, даю согласие на обработку моих персональных данных (фамилия, имя, отчество, место жительства, ИНН, номер документа, удостоверяющего его личность, сведения о дате выдачи указанного документа и выдавшем его органе) следующим операторам:</w:t>
      </w:r>
    </w:p>
    <w:p w:rsidR="00312E2B" w:rsidRPr="00312E2B" w:rsidRDefault="00312E2B" w:rsidP="00312E2B">
      <w:pPr>
        <w:numPr>
          <w:ilvl w:val="0"/>
          <w:numId w:val="24"/>
        </w:numPr>
        <w:spacing w:after="0" w:line="240" w:lineRule="auto"/>
        <w:ind w:left="1418" w:hanging="567"/>
        <w:contextualSpacing/>
        <w:jc w:val="both"/>
        <w:rPr>
          <w:rFonts w:ascii="Times New Roman" w:hAnsi="Times New Roman"/>
          <w:sz w:val="24"/>
          <w:szCs w:val="24"/>
        </w:rPr>
      </w:pPr>
      <w:r w:rsidRPr="00312E2B">
        <w:rPr>
          <w:rFonts w:ascii="Times New Roman" w:hAnsi="Times New Roman"/>
          <w:sz w:val="24"/>
          <w:szCs w:val="24"/>
        </w:rPr>
        <w:t xml:space="preserve">Наименование ДО (при необходимости) </w:t>
      </w:r>
    </w:p>
    <w:p w:rsidR="00312E2B" w:rsidRPr="00312E2B" w:rsidRDefault="00312E2B" w:rsidP="00312E2B">
      <w:pPr>
        <w:numPr>
          <w:ilvl w:val="0"/>
          <w:numId w:val="24"/>
        </w:numPr>
        <w:spacing w:after="0" w:line="240" w:lineRule="auto"/>
        <w:ind w:left="1418" w:hanging="567"/>
        <w:contextualSpacing/>
        <w:jc w:val="both"/>
        <w:rPr>
          <w:rFonts w:ascii="Times New Roman" w:hAnsi="Times New Roman"/>
          <w:sz w:val="24"/>
          <w:szCs w:val="24"/>
        </w:rPr>
      </w:pPr>
      <w:r w:rsidRPr="00312E2B">
        <w:rPr>
          <w:rFonts w:ascii="Times New Roman" w:hAnsi="Times New Roman"/>
          <w:sz w:val="24"/>
          <w:szCs w:val="24"/>
        </w:rPr>
        <w:t>Публичное акционерное общество «Интер РАО ЕЭС» (119435, г.</w:t>
      </w:r>
      <w:r w:rsidRPr="00312E2B">
        <w:rPr>
          <w:rFonts w:ascii="Times New Roman" w:hAnsi="Times New Roman"/>
          <w:sz w:val="24"/>
          <w:szCs w:val="24"/>
          <w:lang w:val="en-US"/>
        </w:rPr>
        <w:t> </w:t>
      </w:r>
      <w:r w:rsidRPr="00312E2B">
        <w:rPr>
          <w:rFonts w:ascii="Times New Roman" w:hAnsi="Times New Roman"/>
          <w:sz w:val="24"/>
          <w:szCs w:val="24"/>
        </w:rPr>
        <w:t>Москва, ул.</w:t>
      </w:r>
      <w:r w:rsidRPr="00312E2B">
        <w:rPr>
          <w:rFonts w:ascii="Times New Roman" w:hAnsi="Times New Roman"/>
          <w:sz w:val="24"/>
          <w:szCs w:val="24"/>
          <w:lang w:val="en-US"/>
        </w:rPr>
        <w:t> </w:t>
      </w:r>
      <w:r w:rsidRPr="00312E2B">
        <w:rPr>
          <w:rFonts w:ascii="Times New Roman" w:hAnsi="Times New Roman"/>
          <w:sz w:val="24"/>
          <w:szCs w:val="24"/>
        </w:rPr>
        <w:t>Большая Пироговская, д.</w:t>
      </w:r>
      <w:r w:rsidRPr="00312E2B">
        <w:rPr>
          <w:rFonts w:ascii="Times New Roman" w:hAnsi="Times New Roman"/>
          <w:sz w:val="24"/>
          <w:szCs w:val="24"/>
          <w:lang w:val="en-US"/>
        </w:rPr>
        <w:t> </w:t>
      </w:r>
      <w:r w:rsidRPr="00312E2B">
        <w:rPr>
          <w:rFonts w:ascii="Times New Roman" w:hAnsi="Times New Roman"/>
          <w:sz w:val="24"/>
          <w:szCs w:val="24"/>
        </w:rPr>
        <w:t>27, стр.</w:t>
      </w:r>
      <w:r w:rsidRPr="00312E2B">
        <w:rPr>
          <w:rFonts w:ascii="Times New Roman" w:hAnsi="Times New Roman"/>
          <w:sz w:val="24"/>
          <w:szCs w:val="24"/>
          <w:lang w:val="en-US"/>
        </w:rPr>
        <w:t> </w:t>
      </w:r>
      <w:r w:rsidRPr="00312E2B">
        <w:rPr>
          <w:rFonts w:ascii="Times New Roman" w:hAnsi="Times New Roman"/>
          <w:sz w:val="24"/>
          <w:szCs w:val="24"/>
        </w:rPr>
        <w:t>2);</w:t>
      </w:r>
    </w:p>
    <w:p w:rsidR="00312E2B" w:rsidRPr="00312E2B" w:rsidRDefault="00312E2B" w:rsidP="00312E2B">
      <w:pPr>
        <w:numPr>
          <w:ilvl w:val="0"/>
          <w:numId w:val="24"/>
        </w:numPr>
        <w:spacing w:after="0" w:line="240" w:lineRule="auto"/>
        <w:ind w:left="1418" w:hanging="567"/>
        <w:contextualSpacing/>
        <w:jc w:val="both"/>
        <w:rPr>
          <w:rFonts w:ascii="Times New Roman" w:hAnsi="Times New Roman"/>
          <w:sz w:val="24"/>
          <w:szCs w:val="24"/>
        </w:rPr>
      </w:pPr>
      <w:r w:rsidRPr="00312E2B">
        <w:rPr>
          <w:rFonts w:ascii="Times New Roman" w:hAnsi="Times New Roman"/>
          <w:sz w:val="24"/>
          <w:szCs w:val="24"/>
        </w:rPr>
        <w:t>Общество с ограниченной ответственностью «Интер РАО – Центр управления закупками» (119435, г.</w:t>
      </w:r>
      <w:r w:rsidRPr="00312E2B">
        <w:rPr>
          <w:rFonts w:ascii="Times New Roman" w:hAnsi="Times New Roman"/>
          <w:sz w:val="24"/>
          <w:szCs w:val="24"/>
          <w:lang w:val="en-US"/>
        </w:rPr>
        <w:t> </w:t>
      </w:r>
      <w:r w:rsidRPr="00312E2B">
        <w:rPr>
          <w:rFonts w:ascii="Times New Roman" w:hAnsi="Times New Roman"/>
          <w:sz w:val="24"/>
          <w:szCs w:val="24"/>
        </w:rPr>
        <w:t>Москва, ул.</w:t>
      </w:r>
      <w:r w:rsidRPr="00312E2B">
        <w:rPr>
          <w:rFonts w:ascii="Times New Roman" w:hAnsi="Times New Roman"/>
          <w:sz w:val="24"/>
          <w:szCs w:val="24"/>
          <w:lang w:val="en-US"/>
        </w:rPr>
        <w:t> </w:t>
      </w:r>
      <w:r w:rsidRPr="00312E2B">
        <w:rPr>
          <w:rFonts w:ascii="Times New Roman" w:hAnsi="Times New Roman"/>
          <w:sz w:val="24"/>
          <w:szCs w:val="24"/>
        </w:rPr>
        <w:t>Большая Пироговская, д.</w:t>
      </w:r>
      <w:r w:rsidRPr="00312E2B">
        <w:rPr>
          <w:rFonts w:ascii="Times New Roman" w:hAnsi="Times New Roman"/>
          <w:sz w:val="24"/>
          <w:szCs w:val="24"/>
          <w:lang w:val="en-US"/>
        </w:rPr>
        <w:t> </w:t>
      </w:r>
      <w:r w:rsidRPr="00312E2B">
        <w:rPr>
          <w:rFonts w:ascii="Times New Roman" w:hAnsi="Times New Roman"/>
          <w:sz w:val="24"/>
          <w:szCs w:val="24"/>
        </w:rPr>
        <w:t>27, стр.</w:t>
      </w:r>
      <w:r w:rsidRPr="00312E2B">
        <w:rPr>
          <w:rFonts w:ascii="Times New Roman" w:hAnsi="Times New Roman"/>
          <w:sz w:val="24"/>
          <w:szCs w:val="24"/>
          <w:lang w:val="en-US"/>
        </w:rPr>
        <w:t> </w:t>
      </w:r>
      <w:r w:rsidRPr="00312E2B">
        <w:rPr>
          <w:rFonts w:ascii="Times New Roman" w:hAnsi="Times New Roman"/>
          <w:sz w:val="24"/>
          <w:szCs w:val="24"/>
        </w:rPr>
        <w:t>3);</w:t>
      </w:r>
    </w:p>
    <w:p w:rsidR="00312E2B" w:rsidRPr="00312E2B" w:rsidRDefault="00312E2B" w:rsidP="00312E2B">
      <w:pPr>
        <w:numPr>
          <w:ilvl w:val="0"/>
          <w:numId w:val="24"/>
        </w:numPr>
        <w:spacing w:after="0" w:line="240" w:lineRule="auto"/>
        <w:ind w:left="1418" w:hanging="567"/>
        <w:contextualSpacing/>
        <w:jc w:val="both"/>
        <w:rPr>
          <w:rFonts w:ascii="Times New Roman" w:hAnsi="Times New Roman"/>
          <w:sz w:val="24"/>
          <w:szCs w:val="24"/>
        </w:rPr>
      </w:pPr>
      <w:r w:rsidRPr="00312E2B">
        <w:rPr>
          <w:rFonts w:ascii="Times New Roman" w:hAnsi="Times New Roman"/>
          <w:sz w:val="24"/>
          <w:szCs w:val="24"/>
        </w:rPr>
        <w:t>Правительство РФ (103274, г. Москва, Краснопресненская наб., д. 2);</w:t>
      </w:r>
    </w:p>
    <w:p w:rsidR="00312E2B" w:rsidRPr="00312E2B" w:rsidRDefault="00312E2B" w:rsidP="00312E2B">
      <w:pPr>
        <w:numPr>
          <w:ilvl w:val="0"/>
          <w:numId w:val="24"/>
        </w:numPr>
        <w:spacing w:after="0" w:line="240" w:lineRule="auto"/>
        <w:ind w:left="1418" w:hanging="567"/>
        <w:contextualSpacing/>
        <w:jc w:val="both"/>
        <w:rPr>
          <w:rFonts w:ascii="Times New Roman" w:hAnsi="Times New Roman"/>
          <w:sz w:val="24"/>
          <w:szCs w:val="24"/>
        </w:rPr>
      </w:pPr>
      <w:r w:rsidRPr="00312E2B">
        <w:rPr>
          <w:rFonts w:ascii="Times New Roman" w:hAnsi="Times New Roman"/>
          <w:sz w:val="24"/>
          <w:szCs w:val="24"/>
        </w:rPr>
        <w:t>Министерство энергетики РФ (109074, г.</w:t>
      </w:r>
      <w:r w:rsidRPr="00312E2B">
        <w:rPr>
          <w:rFonts w:ascii="Times New Roman" w:hAnsi="Times New Roman"/>
          <w:sz w:val="24"/>
          <w:szCs w:val="24"/>
          <w:lang w:val="en-US"/>
        </w:rPr>
        <w:t> </w:t>
      </w:r>
      <w:r w:rsidRPr="00312E2B">
        <w:rPr>
          <w:rFonts w:ascii="Times New Roman" w:hAnsi="Times New Roman"/>
          <w:sz w:val="24"/>
          <w:szCs w:val="24"/>
        </w:rPr>
        <w:t>Москва, Китайгородский проезд, д.</w:t>
      </w:r>
      <w:r w:rsidRPr="00312E2B">
        <w:rPr>
          <w:rFonts w:ascii="Times New Roman" w:hAnsi="Times New Roman"/>
          <w:sz w:val="24"/>
          <w:szCs w:val="24"/>
          <w:lang w:val="en-US"/>
        </w:rPr>
        <w:t> </w:t>
      </w:r>
      <w:r w:rsidRPr="00312E2B">
        <w:rPr>
          <w:rFonts w:ascii="Times New Roman" w:hAnsi="Times New Roman"/>
          <w:sz w:val="24"/>
          <w:szCs w:val="24"/>
        </w:rPr>
        <w:t>7);</w:t>
      </w:r>
    </w:p>
    <w:p w:rsidR="00312E2B" w:rsidRPr="00312E2B" w:rsidRDefault="00312E2B" w:rsidP="00312E2B">
      <w:pPr>
        <w:numPr>
          <w:ilvl w:val="0"/>
          <w:numId w:val="24"/>
        </w:numPr>
        <w:spacing w:after="0" w:line="240" w:lineRule="auto"/>
        <w:ind w:left="1418" w:hanging="567"/>
        <w:contextualSpacing/>
        <w:jc w:val="both"/>
        <w:rPr>
          <w:rFonts w:ascii="Times New Roman" w:hAnsi="Times New Roman"/>
          <w:sz w:val="24"/>
          <w:szCs w:val="24"/>
        </w:rPr>
      </w:pPr>
      <w:r w:rsidRPr="00312E2B">
        <w:rPr>
          <w:rFonts w:ascii="Times New Roman" w:hAnsi="Times New Roman"/>
          <w:sz w:val="24"/>
          <w:szCs w:val="24"/>
        </w:rPr>
        <w:t>Федеральная служба по финансовому мониторингу (107450, г. Москва, К-450, ул. Мясницкая, д. 39, стр. 1);</w:t>
      </w:r>
    </w:p>
    <w:p w:rsidR="00312E2B" w:rsidRPr="00312E2B" w:rsidRDefault="00312E2B" w:rsidP="00312E2B">
      <w:pPr>
        <w:numPr>
          <w:ilvl w:val="0"/>
          <w:numId w:val="24"/>
        </w:numPr>
        <w:spacing w:after="0" w:line="240" w:lineRule="auto"/>
        <w:ind w:left="1418" w:hanging="567"/>
        <w:contextualSpacing/>
        <w:jc w:val="both"/>
        <w:rPr>
          <w:rFonts w:ascii="Times New Roman" w:hAnsi="Times New Roman"/>
          <w:sz w:val="24"/>
          <w:szCs w:val="24"/>
        </w:rPr>
      </w:pPr>
      <w:r w:rsidRPr="00312E2B">
        <w:rPr>
          <w:rFonts w:ascii="Times New Roman" w:hAnsi="Times New Roman"/>
          <w:sz w:val="24"/>
          <w:szCs w:val="24"/>
        </w:rPr>
        <w:t>Федеральная налоговая служба (127381, г. Москва, ул. Неглинная, д. 23).</w:t>
      </w:r>
    </w:p>
    <w:p w:rsidR="00312E2B" w:rsidRPr="00312E2B" w:rsidRDefault="00312E2B" w:rsidP="00312E2B">
      <w:pPr>
        <w:spacing w:before="120" w:after="120" w:line="240" w:lineRule="auto"/>
        <w:ind w:firstLine="851"/>
        <w:jc w:val="both"/>
        <w:rPr>
          <w:rFonts w:ascii="Times New Roman" w:hAnsi="Times New Roman"/>
          <w:sz w:val="24"/>
          <w:szCs w:val="24"/>
          <w:lang w:eastAsia="ru-RU"/>
        </w:rPr>
      </w:pPr>
      <w:r w:rsidRPr="00312E2B">
        <w:rPr>
          <w:rFonts w:ascii="Times New Roman" w:hAnsi="Times New Roman"/>
          <w:sz w:val="24"/>
          <w:szCs w:val="24"/>
          <w:lang w:eastAsia="ru-RU"/>
        </w:rPr>
        <w:t xml:space="preserve">Действия по обработке моих персональных данных указанными операторами включают: сбор, запись, систематизацию, накопление, хранение, уточнение (обновление, изменение), </w:t>
      </w:r>
      <w:r w:rsidRPr="00312E2B">
        <w:rPr>
          <w:rFonts w:ascii="Times New Roman" w:hAnsi="Times New Roman"/>
          <w:color w:val="548DD4"/>
          <w:sz w:val="24"/>
          <w:szCs w:val="24"/>
          <w:lang w:eastAsia="ru-RU"/>
        </w:rPr>
        <w:t xml:space="preserve">[указать: передачу (предоставление доступа) персональных данных компаниям, входящими в </w:t>
      </w:r>
      <w:r w:rsidRPr="00312E2B">
        <w:rPr>
          <w:rFonts w:ascii="Times New Roman" w:hAnsi="Times New Roman"/>
          <w:i/>
          <w:color w:val="548DD4"/>
          <w:sz w:val="24"/>
          <w:szCs w:val="24"/>
          <w:lang w:eastAsia="ru-RU"/>
        </w:rPr>
        <w:t>Группы</w:t>
      </w:r>
      <w:r w:rsidRPr="00312E2B">
        <w:rPr>
          <w:rFonts w:ascii="Times New Roman" w:hAnsi="Times New Roman"/>
          <w:i/>
          <w:color w:val="548DD4"/>
          <w:sz w:val="24"/>
          <w:szCs w:val="24"/>
          <w:lang w:val="en-US" w:eastAsia="ru-RU"/>
        </w:rPr>
        <w:t> </w:t>
      </w:r>
      <w:r w:rsidRPr="00312E2B">
        <w:rPr>
          <w:rFonts w:ascii="Times New Roman" w:hAnsi="Times New Roman"/>
          <w:i/>
          <w:color w:val="548DD4"/>
          <w:sz w:val="24"/>
          <w:szCs w:val="24"/>
          <w:lang w:eastAsia="ru-RU"/>
        </w:rPr>
        <w:t>«Интер РАО»</w:t>
      </w:r>
      <w:r w:rsidRPr="00312E2B">
        <w:rPr>
          <w:rFonts w:ascii="Times New Roman" w:hAnsi="Times New Roman"/>
          <w:color w:val="548DD4"/>
          <w:sz w:val="24"/>
          <w:szCs w:val="24"/>
          <w:lang w:eastAsia="ru-RU"/>
        </w:rPr>
        <w:t xml:space="preserve"> </w:t>
      </w:r>
      <w:r w:rsidRPr="00312E2B">
        <w:rPr>
          <w:rFonts w:ascii="Times New Roman" w:hAnsi="Times New Roman"/>
          <w:i/>
          <w:color w:val="548DD4"/>
          <w:sz w:val="24"/>
          <w:szCs w:val="24"/>
          <w:lang w:eastAsia="ru-RU"/>
        </w:rPr>
        <w:t xml:space="preserve">или </w:t>
      </w:r>
      <w:r w:rsidRPr="00312E2B">
        <w:rPr>
          <w:rFonts w:ascii="Times New Roman" w:hAnsi="Times New Roman"/>
          <w:color w:val="548DD4"/>
          <w:sz w:val="24"/>
          <w:szCs w:val="24"/>
          <w:lang w:eastAsia="ru-RU"/>
        </w:rPr>
        <w:t>исключить данное положение]</w:t>
      </w:r>
      <w:r w:rsidRPr="00312E2B">
        <w:rPr>
          <w:rFonts w:ascii="Times New Roman" w:hAnsi="Times New Roman"/>
          <w:sz w:val="24"/>
          <w:szCs w:val="24"/>
          <w:lang w:eastAsia="ru-RU"/>
        </w:rPr>
        <w:t xml:space="preserve"> извлечение, блокирование, удаление, уничтожение.</w:t>
      </w:r>
    </w:p>
    <w:p w:rsidR="00312E2B" w:rsidRPr="00312E2B" w:rsidRDefault="00312E2B" w:rsidP="00312E2B">
      <w:pPr>
        <w:spacing w:before="120" w:after="120" w:line="240" w:lineRule="auto"/>
        <w:ind w:firstLine="851"/>
        <w:jc w:val="both"/>
        <w:rPr>
          <w:rFonts w:ascii="Times New Roman" w:hAnsi="Times New Roman"/>
          <w:sz w:val="24"/>
          <w:szCs w:val="24"/>
          <w:lang w:eastAsia="ru-RU"/>
        </w:rPr>
      </w:pPr>
      <w:r w:rsidRPr="00312E2B">
        <w:rPr>
          <w:rFonts w:ascii="Times New Roman" w:hAnsi="Times New Roman"/>
          <w:sz w:val="24"/>
          <w:szCs w:val="24"/>
          <w:lang w:eastAsia="ru-RU"/>
        </w:rPr>
        <w:t>Любые действия по обработке моих персональных данных допускается осуществлять указанными операторами исключительно в целях выполнения Поручений Председателя Правительства РФ от 28 декабря</w:t>
      </w:r>
      <w:r w:rsidRPr="00312E2B">
        <w:rPr>
          <w:rFonts w:ascii="Times New Roman" w:hAnsi="Times New Roman"/>
          <w:sz w:val="24"/>
          <w:szCs w:val="24"/>
          <w:lang w:val="en-US" w:eastAsia="ru-RU"/>
        </w:rPr>
        <w:t> </w:t>
      </w:r>
      <w:r w:rsidRPr="00312E2B">
        <w:rPr>
          <w:rFonts w:ascii="Times New Roman" w:hAnsi="Times New Roman"/>
          <w:sz w:val="24"/>
          <w:szCs w:val="24"/>
          <w:lang w:eastAsia="ru-RU"/>
        </w:rPr>
        <w:t>2011 года № ВП-П13-9308, от 5 марта 2012 года № ВП-П24-1269.</w:t>
      </w:r>
    </w:p>
    <w:p w:rsidR="00312E2B" w:rsidRPr="00312E2B" w:rsidRDefault="00312E2B" w:rsidP="00312E2B">
      <w:pPr>
        <w:spacing w:before="120" w:after="120" w:line="240" w:lineRule="auto"/>
        <w:ind w:firstLine="851"/>
        <w:jc w:val="both"/>
        <w:rPr>
          <w:rFonts w:ascii="Times New Roman" w:hAnsi="Times New Roman"/>
          <w:sz w:val="24"/>
          <w:szCs w:val="24"/>
          <w:lang w:eastAsia="ru-RU"/>
        </w:rPr>
      </w:pPr>
      <w:r w:rsidRPr="00312E2B">
        <w:rPr>
          <w:rFonts w:ascii="Times New Roman" w:hAnsi="Times New Roman"/>
          <w:sz w:val="24"/>
          <w:szCs w:val="24"/>
          <w:lang w:eastAsia="ru-RU"/>
        </w:rPr>
        <w:t>Обработка моих персональных данных допускается, как с использованием автоматизированных информационных систем, так и без их использования в объёме, необходимом для цели обработки моих персональных данных.</w:t>
      </w:r>
    </w:p>
    <w:p w:rsidR="00312E2B" w:rsidRPr="00312E2B" w:rsidRDefault="00312E2B" w:rsidP="00312E2B">
      <w:pPr>
        <w:spacing w:before="120" w:after="120" w:line="240" w:lineRule="auto"/>
        <w:ind w:firstLine="851"/>
        <w:jc w:val="both"/>
        <w:rPr>
          <w:rFonts w:ascii="Times New Roman" w:hAnsi="Times New Roman"/>
          <w:sz w:val="24"/>
          <w:szCs w:val="24"/>
          <w:lang w:eastAsia="ru-RU"/>
        </w:rPr>
      </w:pPr>
      <w:r w:rsidRPr="00312E2B">
        <w:rPr>
          <w:rFonts w:ascii="Times New Roman" w:hAnsi="Times New Roman"/>
          <w:sz w:val="24"/>
          <w:szCs w:val="24"/>
          <w:lang w:eastAsia="ru-RU"/>
        </w:rPr>
        <w:t>Настоящее согласие на обработку моих персональных данных действует в течение 1</w:t>
      </w:r>
      <w:r w:rsidRPr="00312E2B">
        <w:rPr>
          <w:rFonts w:ascii="Times New Roman" w:hAnsi="Times New Roman"/>
          <w:sz w:val="24"/>
          <w:szCs w:val="24"/>
          <w:lang w:val="en-US" w:eastAsia="ru-RU"/>
        </w:rPr>
        <w:t> </w:t>
      </w:r>
      <w:r w:rsidRPr="00312E2B">
        <w:rPr>
          <w:rFonts w:ascii="Times New Roman" w:hAnsi="Times New Roman"/>
          <w:sz w:val="24"/>
          <w:szCs w:val="24"/>
          <w:lang w:eastAsia="ru-RU"/>
        </w:rPr>
        <w:t>(одного) года или до его отзыва мною путём направления вышеуказанным операторам письменного уведомления по указанным в согласии адресам.</w:t>
      </w:r>
    </w:p>
    <w:p w:rsidR="00312E2B" w:rsidRPr="00312E2B" w:rsidRDefault="00312E2B" w:rsidP="00312E2B">
      <w:pPr>
        <w:spacing w:after="0" w:line="240" w:lineRule="auto"/>
        <w:rPr>
          <w:rFonts w:ascii="Times New Roman" w:hAnsi="Times New Roman"/>
          <w:sz w:val="24"/>
          <w:szCs w:val="24"/>
          <w:lang w:eastAsia="ru-RU"/>
        </w:rPr>
      </w:pPr>
    </w:p>
    <w:p w:rsidR="00312E2B" w:rsidRPr="00312E2B" w:rsidRDefault="00312E2B" w:rsidP="00312E2B">
      <w:pPr>
        <w:spacing w:after="0" w:line="240" w:lineRule="auto"/>
        <w:rPr>
          <w:rFonts w:ascii="Times New Roman" w:hAnsi="Times New Roman"/>
          <w:sz w:val="24"/>
          <w:szCs w:val="24"/>
          <w:lang w:eastAsia="ru-RU"/>
        </w:rPr>
      </w:pPr>
    </w:p>
    <w:p w:rsidR="00312E2B" w:rsidRPr="00312E2B" w:rsidRDefault="00312E2B" w:rsidP="00312E2B">
      <w:pPr>
        <w:spacing w:after="0" w:line="240" w:lineRule="auto"/>
        <w:jc w:val="right"/>
        <w:rPr>
          <w:rFonts w:ascii="Times New Roman" w:hAnsi="Times New Roman"/>
          <w:sz w:val="24"/>
          <w:szCs w:val="24"/>
          <w:lang w:eastAsia="ru-RU"/>
        </w:rPr>
      </w:pPr>
      <w:r w:rsidRPr="00312E2B">
        <w:rPr>
          <w:rFonts w:ascii="Times New Roman" w:hAnsi="Times New Roman"/>
          <w:sz w:val="24"/>
          <w:szCs w:val="24"/>
          <w:lang w:eastAsia="ru-RU"/>
        </w:rPr>
        <w:t>ФИО______________________/_____________________</w:t>
      </w:r>
      <w:r w:rsidRPr="00312E2B">
        <w:rPr>
          <w:rFonts w:ascii="Times New Roman" w:hAnsi="Times New Roman"/>
          <w:i/>
          <w:sz w:val="24"/>
          <w:szCs w:val="24"/>
          <w:lang w:eastAsia="ru-RU"/>
        </w:rPr>
        <w:t>(подпись)</w:t>
      </w:r>
    </w:p>
    <w:p w:rsidR="00312E2B" w:rsidRPr="00312E2B" w:rsidRDefault="00312E2B" w:rsidP="008F78E2">
      <w:pPr>
        <w:spacing w:beforeLines="60" w:before="144" w:after="0" w:line="240" w:lineRule="auto"/>
        <w:ind w:firstLine="708"/>
        <w:contextualSpacing/>
        <w:jc w:val="center"/>
        <w:rPr>
          <w:rFonts w:ascii="Times New Roman" w:hAnsi="Times New Roman"/>
          <w:b/>
          <w:sz w:val="28"/>
          <w:szCs w:val="28"/>
          <w:lang w:eastAsia="ru-RU"/>
        </w:rPr>
      </w:pPr>
    </w:p>
    <w:p w:rsidR="00312E2B" w:rsidRPr="00312E2B" w:rsidRDefault="00312E2B" w:rsidP="008F78E2">
      <w:pPr>
        <w:spacing w:beforeLines="60" w:before="144" w:after="0" w:line="240" w:lineRule="auto"/>
        <w:ind w:firstLine="708"/>
        <w:contextualSpacing/>
        <w:jc w:val="center"/>
        <w:rPr>
          <w:rFonts w:ascii="Times New Roman" w:hAnsi="Times New Roman"/>
          <w:b/>
          <w:sz w:val="24"/>
          <w:szCs w:val="24"/>
          <w:lang w:eastAsia="ru-RU"/>
        </w:rPr>
      </w:pPr>
    </w:p>
    <w:p w:rsidR="00312E2B" w:rsidRPr="00312E2B" w:rsidRDefault="00312E2B" w:rsidP="008F78E2">
      <w:pPr>
        <w:spacing w:beforeLines="60" w:before="144" w:after="0" w:line="240" w:lineRule="auto"/>
        <w:ind w:firstLine="708"/>
        <w:contextualSpacing/>
        <w:jc w:val="center"/>
        <w:rPr>
          <w:rFonts w:ascii="Times New Roman" w:hAnsi="Times New Roman"/>
          <w:b/>
          <w:sz w:val="24"/>
          <w:szCs w:val="24"/>
          <w:lang w:eastAsia="ru-RU"/>
        </w:rPr>
      </w:pPr>
    </w:p>
    <w:p w:rsidR="00312E2B" w:rsidRPr="00312E2B" w:rsidRDefault="00312E2B" w:rsidP="008F78E2">
      <w:pPr>
        <w:spacing w:beforeLines="60" w:before="144" w:after="0" w:line="240" w:lineRule="auto"/>
        <w:ind w:firstLine="708"/>
        <w:contextualSpacing/>
        <w:jc w:val="center"/>
        <w:rPr>
          <w:rFonts w:ascii="Times New Roman" w:hAnsi="Times New Roman"/>
          <w:b/>
          <w:sz w:val="24"/>
          <w:szCs w:val="24"/>
          <w:lang w:eastAsia="ru-RU"/>
        </w:rPr>
      </w:pPr>
    </w:p>
    <w:p w:rsidR="00312E2B" w:rsidRPr="00312E2B" w:rsidRDefault="00312E2B" w:rsidP="008F78E2">
      <w:pPr>
        <w:spacing w:beforeLines="60" w:before="144" w:after="0" w:line="240" w:lineRule="auto"/>
        <w:ind w:firstLine="708"/>
        <w:contextualSpacing/>
        <w:jc w:val="center"/>
        <w:rPr>
          <w:rFonts w:ascii="Times New Roman" w:hAnsi="Times New Roman"/>
          <w:b/>
          <w:sz w:val="24"/>
          <w:szCs w:val="24"/>
          <w:lang w:eastAsia="ru-RU"/>
        </w:rPr>
      </w:pPr>
    </w:p>
    <w:p w:rsidR="00312E2B" w:rsidRPr="00312E2B" w:rsidRDefault="00312E2B" w:rsidP="00312E2B">
      <w:pPr>
        <w:spacing w:line="240" w:lineRule="auto"/>
        <w:rPr>
          <w:rFonts w:ascii="Times New Roman" w:hAnsi="Times New Roman"/>
          <w:sz w:val="24"/>
          <w:szCs w:val="28"/>
          <w:lang w:eastAsia="ru-RU"/>
        </w:rPr>
      </w:pPr>
      <w:r w:rsidRPr="00312E2B">
        <w:rPr>
          <w:rFonts w:ascii="Times New Roman" w:hAnsi="Times New Roman"/>
          <w:sz w:val="24"/>
          <w:szCs w:val="28"/>
          <w:lang w:eastAsia="ru-RU"/>
        </w:rPr>
        <w:br w:type="page"/>
      </w:r>
    </w:p>
    <w:p w:rsidR="00312E2B" w:rsidRPr="00312E2B" w:rsidRDefault="00312E2B" w:rsidP="008F78E2">
      <w:pPr>
        <w:spacing w:beforeLines="60" w:before="144" w:after="0" w:line="240" w:lineRule="auto"/>
        <w:ind w:firstLine="708"/>
        <w:contextualSpacing/>
        <w:jc w:val="right"/>
        <w:rPr>
          <w:rFonts w:ascii="Times New Roman" w:hAnsi="Times New Roman"/>
          <w:sz w:val="24"/>
          <w:szCs w:val="28"/>
          <w:lang w:eastAsia="ru-RU"/>
        </w:rPr>
      </w:pPr>
      <w:r w:rsidRPr="00312E2B">
        <w:rPr>
          <w:rFonts w:ascii="Times New Roman" w:hAnsi="Times New Roman"/>
          <w:sz w:val="24"/>
          <w:szCs w:val="28"/>
          <w:lang w:eastAsia="ru-RU"/>
        </w:rPr>
        <w:t>Приложение № 3</w:t>
      </w:r>
    </w:p>
    <w:p w:rsidR="00312E2B" w:rsidRPr="00312E2B" w:rsidRDefault="00312E2B" w:rsidP="00312E2B">
      <w:pPr>
        <w:spacing w:after="0" w:line="240" w:lineRule="auto"/>
        <w:jc w:val="right"/>
        <w:rPr>
          <w:rFonts w:ascii="Times New Roman" w:hAnsi="Times New Roman"/>
          <w:sz w:val="24"/>
          <w:szCs w:val="24"/>
          <w:lang w:eastAsia="ru-RU"/>
        </w:rPr>
      </w:pPr>
      <w:r w:rsidRPr="00312E2B">
        <w:rPr>
          <w:rFonts w:ascii="Times New Roman" w:hAnsi="Times New Roman"/>
          <w:sz w:val="24"/>
          <w:szCs w:val="24"/>
          <w:lang w:eastAsia="ru-RU"/>
        </w:rPr>
        <w:t xml:space="preserve">к временному Положению о раскрытии информации в отношении </w:t>
      </w:r>
    </w:p>
    <w:p w:rsidR="00312E2B" w:rsidRPr="00312E2B" w:rsidRDefault="00312E2B" w:rsidP="00312E2B">
      <w:pPr>
        <w:spacing w:after="0" w:line="240" w:lineRule="auto"/>
        <w:jc w:val="right"/>
        <w:rPr>
          <w:rFonts w:ascii="Times New Roman" w:hAnsi="Times New Roman"/>
          <w:sz w:val="24"/>
          <w:szCs w:val="24"/>
          <w:lang w:eastAsia="ru-RU"/>
        </w:rPr>
      </w:pPr>
      <w:r w:rsidRPr="00312E2B">
        <w:rPr>
          <w:rFonts w:ascii="Times New Roman" w:hAnsi="Times New Roman"/>
          <w:sz w:val="24"/>
          <w:szCs w:val="24"/>
          <w:lang w:eastAsia="ru-RU"/>
        </w:rPr>
        <w:t xml:space="preserve">всей цепочки собственников контрагента, включая бенефициаров </w:t>
      </w:r>
    </w:p>
    <w:p w:rsidR="00312E2B" w:rsidRPr="00312E2B" w:rsidRDefault="00F84059" w:rsidP="008F78E2">
      <w:pPr>
        <w:spacing w:beforeLines="60" w:before="144" w:after="0" w:line="240" w:lineRule="auto"/>
        <w:ind w:firstLine="708"/>
        <w:contextualSpacing/>
        <w:jc w:val="right"/>
        <w:rPr>
          <w:rFonts w:ascii="Times New Roman" w:hAnsi="Times New Roman"/>
          <w:b/>
          <w:sz w:val="24"/>
          <w:szCs w:val="24"/>
          <w:lang w:eastAsia="ru-RU"/>
        </w:rPr>
      </w:pPr>
      <w:r>
        <w:rPr>
          <w:rFonts w:ascii="Times New Roman" w:hAnsi="Times New Roman"/>
          <w:sz w:val="24"/>
          <w:szCs w:val="24"/>
          <w:lang w:eastAsia="ru-RU"/>
        </w:rPr>
        <w:t xml:space="preserve">(в том числе, конечных), </w:t>
      </w:r>
      <w:r w:rsidRPr="00F84059">
        <w:t xml:space="preserve"> </w:t>
      </w:r>
      <w:r w:rsidRPr="00F84059">
        <w:rPr>
          <w:rFonts w:ascii="Times New Roman" w:hAnsi="Times New Roman"/>
          <w:sz w:val="24"/>
          <w:szCs w:val="24"/>
          <w:lang w:eastAsia="ru-RU"/>
        </w:rPr>
        <w:t>АО «Петербургская сбытовая компания»</w:t>
      </w:r>
    </w:p>
    <w:p w:rsidR="00312E2B" w:rsidRPr="00312E2B" w:rsidRDefault="00312E2B" w:rsidP="008F78E2">
      <w:pPr>
        <w:spacing w:beforeLines="60" w:before="144" w:after="0" w:line="240" w:lineRule="auto"/>
        <w:ind w:firstLine="708"/>
        <w:contextualSpacing/>
        <w:jc w:val="center"/>
        <w:rPr>
          <w:rFonts w:ascii="Times New Roman" w:hAnsi="Times New Roman"/>
          <w:b/>
          <w:sz w:val="24"/>
          <w:szCs w:val="24"/>
          <w:lang w:eastAsia="ru-RU"/>
        </w:rPr>
      </w:pPr>
      <w:r w:rsidRPr="00312E2B">
        <w:rPr>
          <w:rFonts w:ascii="Times New Roman" w:hAnsi="Times New Roman"/>
          <w:b/>
          <w:sz w:val="24"/>
          <w:szCs w:val="24"/>
          <w:lang w:eastAsia="ru-RU"/>
        </w:rPr>
        <w:t>Инструкция по заполнению формы по раскрытию информации в отношении всей цепочки собственников, включая бенефициаров (в том числе, конечных)</w:t>
      </w:r>
    </w:p>
    <w:p w:rsidR="00312E2B" w:rsidRPr="00312E2B" w:rsidRDefault="00312E2B" w:rsidP="00312E2B">
      <w:pPr>
        <w:numPr>
          <w:ilvl w:val="0"/>
          <w:numId w:val="118"/>
        </w:numPr>
        <w:tabs>
          <w:tab w:val="left" w:pos="1134"/>
        </w:tabs>
        <w:spacing w:before="200" w:after="120" w:line="240" w:lineRule="auto"/>
        <w:jc w:val="both"/>
        <w:rPr>
          <w:rFonts w:ascii="Times New Roman" w:hAnsi="Times New Roman"/>
          <w:sz w:val="24"/>
          <w:szCs w:val="28"/>
          <w:lang w:eastAsia="ru-RU"/>
        </w:rPr>
      </w:pPr>
      <w:r w:rsidRPr="00312E2B">
        <w:rPr>
          <w:rFonts w:ascii="Times New Roman" w:hAnsi="Times New Roman"/>
          <w:sz w:val="24"/>
          <w:szCs w:val="28"/>
          <w:lang w:eastAsia="ru-RU"/>
        </w:rPr>
        <w:t>При заполнении формы по раскрытию информации необходимо руководствоваться следующими принципами и подходами:</w:t>
      </w:r>
    </w:p>
    <w:p w:rsidR="00312E2B" w:rsidRPr="00312E2B" w:rsidRDefault="00312E2B" w:rsidP="00312E2B">
      <w:pPr>
        <w:numPr>
          <w:ilvl w:val="1"/>
          <w:numId w:val="118"/>
        </w:numPr>
        <w:tabs>
          <w:tab w:val="left" w:pos="1134"/>
        </w:tabs>
        <w:spacing w:before="60" w:after="60" w:line="240" w:lineRule="auto"/>
        <w:ind w:left="1134" w:hanging="1134"/>
        <w:jc w:val="both"/>
        <w:rPr>
          <w:rFonts w:ascii="Times New Roman" w:hAnsi="Times New Roman"/>
          <w:sz w:val="24"/>
          <w:szCs w:val="28"/>
          <w:lang w:eastAsia="ru-RU"/>
        </w:rPr>
      </w:pPr>
      <w:r w:rsidRPr="00312E2B">
        <w:rPr>
          <w:rFonts w:ascii="Times New Roman" w:hAnsi="Times New Roman"/>
          <w:sz w:val="24"/>
          <w:szCs w:val="28"/>
          <w:lang w:eastAsia="ru-RU"/>
        </w:rPr>
        <w:t>Изменение формы недопустимо;</w:t>
      </w:r>
    </w:p>
    <w:p w:rsidR="00312E2B" w:rsidRPr="00312E2B" w:rsidRDefault="00312E2B" w:rsidP="00312E2B">
      <w:pPr>
        <w:numPr>
          <w:ilvl w:val="1"/>
          <w:numId w:val="118"/>
        </w:numPr>
        <w:tabs>
          <w:tab w:val="left" w:pos="1134"/>
        </w:tabs>
        <w:spacing w:before="60" w:after="60" w:line="240" w:lineRule="auto"/>
        <w:ind w:left="1134" w:hanging="1134"/>
        <w:jc w:val="both"/>
        <w:rPr>
          <w:rFonts w:ascii="Times New Roman" w:hAnsi="Times New Roman"/>
          <w:sz w:val="24"/>
          <w:szCs w:val="28"/>
          <w:lang w:eastAsia="ru-RU"/>
        </w:rPr>
      </w:pPr>
      <w:r w:rsidRPr="00312E2B">
        <w:rPr>
          <w:rFonts w:ascii="Times New Roman" w:hAnsi="Times New Roman"/>
          <w:sz w:val="24"/>
          <w:szCs w:val="28"/>
          <w:lang w:eastAsia="ru-RU"/>
        </w:rPr>
        <w:t>В наименование таблицы указывается полное наименование контрагента с расшифровкой его организационно-правовой формы.</w:t>
      </w:r>
    </w:p>
    <w:p w:rsidR="00312E2B" w:rsidRPr="00312E2B" w:rsidRDefault="00312E2B" w:rsidP="00312E2B">
      <w:pPr>
        <w:numPr>
          <w:ilvl w:val="1"/>
          <w:numId w:val="118"/>
        </w:numPr>
        <w:tabs>
          <w:tab w:val="left" w:pos="1134"/>
        </w:tabs>
        <w:spacing w:before="60" w:after="60" w:line="240" w:lineRule="auto"/>
        <w:ind w:left="1134" w:hanging="1134"/>
        <w:jc w:val="both"/>
        <w:rPr>
          <w:rFonts w:ascii="Times New Roman" w:hAnsi="Times New Roman"/>
          <w:sz w:val="24"/>
          <w:szCs w:val="28"/>
          <w:lang w:eastAsia="ru-RU"/>
        </w:rPr>
      </w:pPr>
      <w:r w:rsidRPr="00312E2B">
        <w:rPr>
          <w:rFonts w:ascii="Times New Roman" w:hAnsi="Times New Roman"/>
          <w:sz w:val="24"/>
          <w:szCs w:val="28"/>
          <w:lang w:eastAsia="ru-RU"/>
        </w:rPr>
        <w:t xml:space="preserve">Информация в таблице не должна содержать орфографических ошибок; </w:t>
      </w:r>
    </w:p>
    <w:p w:rsidR="00312E2B" w:rsidRPr="00312E2B" w:rsidRDefault="00312E2B" w:rsidP="00312E2B">
      <w:pPr>
        <w:numPr>
          <w:ilvl w:val="1"/>
          <w:numId w:val="118"/>
        </w:numPr>
        <w:tabs>
          <w:tab w:val="left" w:pos="1134"/>
        </w:tabs>
        <w:spacing w:before="60" w:after="60" w:line="240" w:lineRule="auto"/>
        <w:ind w:left="1134" w:hanging="1134"/>
        <w:jc w:val="both"/>
        <w:rPr>
          <w:rFonts w:ascii="Times New Roman" w:hAnsi="Times New Roman"/>
          <w:sz w:val="24"/>
          <w:szCs w:val="28"/>
          <w:lang w:eastAsia="ru-RU"/>
        </w:rPr>
      </w:pPr>
      <w:r w:rsidRPr="00312E2B">
        <w:rPr>
          <w:rFonts w:ascii="Times New Roman" w:hAnsi="Times New Roman"/>
          <w:sz w:val="24"/>
          <w:szCs w:val="28"/>
          <w:lang w:eastAsia="ru-RU"/>
        </w:rPr>
        <w:t>Графы (поля) таблицы должны содержать информацию, касающуюся только этой графы (поля) (никакой дополнительной или уточняющей информации быть не должно);</w:t>
      </w:r>
    </w:p>
    <w:p w:rsidR="00312E2B" w:rsidRPr="00312E2B" w:rsidRDefault="00312E2B" w:rsidP="00312E2B">
      <w:pPr>
        <w:numPr>
          <w:ilvl w:val="1"/>
          <w:numId w:val="118"/>
        </w:numPr>
        <w:tabs>
          <w:tab w:val="left" w:pos="1134"/>
        </w:tabs>
        <w:spacing w:before="60" w:after="60" w:line="240" w:lineRule="auto"/>
        <w:ind w:left="1134" w:hanging="1134"/>
        <w:jc w:val="both"/>
        <w:rPr>
          <w:rFonts w:ascii="Times New Roman" w:hAnsi="Times New Roman"/>
          <w:sz w:val="24"/>
          <w:szCs w:val="28"/>
          <w:lang w:eastAsia="ru-RU"/>
        </w:rPr>
      </w:pPr>
      <w:r w:rsidRPr="00312E2B">
        <w:rPr>
          <w:rFonts w:ascii="Times New Roman" w:hAnsi="Times New Roman"/>
          <w:sz w:val="24"/>
          <w:szCs w:val="28"/>
          <w:lang w:eastAsia="ru-RU"/>
        </w:rPr>
        <w:t>Оформление левой части таблицы – данные о контрагенте:</w:t>
      </w:r>
    </w:p>
    <w:p w:rsidR="00312E2B" w:rsidRPr="00312E2B" w:rsidRDefault="00312E2B" w:rsidP="00312E2B">
      <w:pPr>
        <w:numPr>
          <w:ilvl w:val="1"/>
          <w:numId w:val="118"/>
        </w:numPr>
        <w:tabs>
          <w:tab w:val="left" w:pos="1134"/>
        </w:tabs>
        <w:spacing w:before="60" w:after="60" w:line="240" w:lineRule="auto"/>
        <w:ind w:left="1134" w:hanging="1134"/>
        <w:jc w:val="both"/>
        <w:rPr>
          <w:rFonts w:ascii="Times New Roman" w:hAnsi="Times New Roman"/>
          <w:sz w:val="24"/>
          <w:szCs w:val="28"/>
          <w:lang w:eastAsia="ru-RU"/>
        </w:rPr>
      </w:pPr>
      <w:r w:rsidRPr="00312E2B">
        <w:rPr>
          <w:rFonts w:ascii="Times New Roman" w:hAnsi="Times New Roman"/>
          <w:sz w:val="24"/>
          <w:szCs w:val="28"/>
          <w:lang w:eastAsia="ru-RU"/>
        </w:rPr>
        <w:t>Наименование контрагента должно быть указано без ошибок, с точным, сокращенным указанием организационно-правовой формы в формате (ОПФ «наименование контрагента»)</w:t>
      </w:r>
    </w:p>
    <w:p w:rsidR="00312E2B" w:rsidRPr="00312E2B" w:rsidRDefault="00312E2B" w:rsidP="00312E2B">
      <w:pPr>
        <w:numPr>
          <w:ilvl w:val="1"/>
          <w:numId w:val="118"/>
        </w:numPr>
        <w:tabs>
          <w:tab w:val="left" w:pos="1134"/>
        </w:tabs>
        <w:spacing w:before="60" w:after="60" w:line="240" w:lineRule="auto"/>
        <w:ind w:left="1134" w:hanging="1134"/>
        <w:jc w:val="both"/>
        <w:rPr>
          <w:rFonts w:ascii="Times New Roman" w:hAnsi="Times New Roman"/>
          <w:sz w:val="24"/>
          <w:szCs w:val="28"/>
          <w:lang w:eastAsia="ru-RU"/>
        </w:rPr>
      </w:pPr>
      <w:r w:rsidRPr="00312E2B">
        <w:rPr>
          <w:rFonts w:ascii="Times New Roman" w:hAnsi="Times New Roman"/>
          <w:sz w:val="24"/>
          <w:szCs w:val="28"/>
          <w:lang w:eastAsia="ru-RU"/>
        </w:rPr>
        <w:t>Фамилия Имя Отчество руководителя контрагента указывается полностью.</w:t>
      </w:r>
    </w:p>
    <w:p w:rsidR="00312E2B" w:rsidRPr="00312E2B" w:rsidRDefault="00312E2B" w:rsidP="00312E2B">
      <w:pPr>
        <w:numPr>
          <w:ilvl w:val="1"/>
          <w:numId w:val="118"/>
        </w:numPr>
        <w:tabs>
          <w:tab w:val="left" w:pos="1134"/>
        </w:tabs>
        <w:spacing w:before="60" w:after="60" w:line="240" w:lineRule="auto"/>
        <w:ind w:left="1134" w:hanging="1134"/>
        <w:jc w:val="both"/>
        <w:rPr>
          <w:rFonts w:ascii="Times New Roman" w:hAnsi="Times New Roman"/>
          <w:sz w:val="24"/>
          <w:szCs w:val="28"/>
          <w:lang w:eastAsia="ru-RU"/>
        </w:rPr>
      </w:pPr>
      <w:r w:rsidRPr="00312E2B">
        <w:rPr>
          <w:rFonts w:ascii="Times New Roman" w:hAnsi="Times New Roman"/>
          <w:sz w:val="24"/>
          <w:szCs w:val="28"/>
          <w:lang w:eastAsia="ru-RU"/>
        </w:rPr>
        <w:t>Указывается только серия и номер паспорта (в формате ХХХХ УУУУУУ).</w:t>
      </w:r>
    </w:p>
    <w:p w:rsidR="00312E2B" w:rsidRPr="00312E2B" w:rsidRDefault="00312E2B" w:rsidP="00312E2B">
      <w:pPr>
        <w:numPr>
          <w:ilvl w:val="1"/>
          <w:numId w:val="118"/>
        </w:numPr>
        <w:tabs>
          <w:tab w:val="left" w:pos="1134"/>
        </w:tabs>
        <w:spacing w:before="60" w:after="60" w:line="240" w:lineRule="auto"/>
        <w:ind w:left="1134" w:hanging="1134"/>
        <w:jc w:val="both"/>
        <w:rPr>
          <w:rFonts w:ascii="Times New Roman" w:hAnsi="Times New Roman"/>
          <w:sz w:val="24"/>
          <w:szCs w:val="28"/>
          <w:lang w:eastAsia="ru-RU"/>
        </w:rPr>
      </w:pPr>
      <w:r w:rsidRPr="00312E2B">
        <w:rPr>
          <w:rFonts w:ascii="Times New Roman" w:hAnsi="Times New Roman"/>
          <w:sz w:val="24"/>
          <w:szCs w:val="28"/>
          <w:lang w:eastAsia="ru-RU"/>
        </w:rPr>
        <w:t>В случае если одним или несколькими участниками / учредителями / акционерами контрагента являются юридические лица, то в зависимости от организационно-правовой формы, необходимо раскрыть цепочку их участников/учредителей/акционеров с соблюдением нумерации и представить копии подтверждающих документов для всей цепочки с указанием.</w:t>
      </w:r>
    </w:p>
    <w:p w:rsidR="00312E2B" w:rsidRPr="00312E2B" w:rsidRDefault="00312E2B" w:rsidP="00312E2B">
      <w:pPr>
        <w:numPr>
          <w:ilvl w:val="0"/>
          <w:numId w:val="118"/>
        </w:numPr>
        <w:tabs>
          <w:tab w:val="left" w:pos="1134"/>
        </w:tabs>
        <w:spacing w:before="120" w:after="120" w:line="240" w:lineRule="auto"/>
        <w:ind w:left="1134" w:hanging="1134"/>
        <w:jc w:val="both"/>
        <w:rPr>
          <w:rFonts w:ascii="Times New Roman" w:hAnsi="Times New Roman"/>
          <w:sz w:val="24"/>
          <w:szCs w:val="28"/>
          <w:lang w:eastAsia="ru-RU"/>
        </w:rPr>
      </w:pPr>
      <w:r w:rsidRPr="00312E2B">
        <w:rPr>
          <w:rFonts w:ascii="Times New Roman" w:hAnsi="Times New Roman"/>
          <w:sz w:val="24"/>
          <w:szCs w:val="28"/>
          <w:lang w:eastAsia="ru-RU"/>
        </w:rPr>
        <w:t>Порядок заполнения информации в отношении всей цепочки собственников, включая бенефициаров (в том числе, конечных) (правая часть таблицы приложения № 1):</w:t>
      </w:r>
    </w:p>
    <w:p w:rsidR="00312E2B" w:rsidRPr="00312E2B" w:rsidRDefault="00312E2B" w:rsidP="00312E2B">
      <w:pPr>
        <w:numPr>
          <w:ilvl w:val="1"/>
          <w:numId w:val="118"/>
        </w:numPr>
        <w:tabs>
          <w:tab w:val="left" w:pos="1134"/>
        </w:tabs>
        <w:spacing w:before="60" w:after="60" w:line="240" w:lineRule="auto"/>
        <w:ind w:left="1134" w:hanging="1134"/>
        <w:jc w:val="both"/>
        <w:rPr>
          <w:rFonts w:ascii="Times New Roman" w:hAnsi="Times New Roman"/>
          <w:sz w:val="24"/>
          <w:szCs w:val="28"/>
          <w:lang w:eastAsia="ru-RU"/>
        </w:rPr>
      </w:pPr>
      <w:r w:rsidRPr="00312E2B">
        <w:rPr>
          <w:rFonts w:ascii="Times New Roman" w:hAnsi="Times New Roman"/>
          <w:sz w:val="24"/>
          <w:szCs w:val="28"/>
          <w:lang w:eastAsia="ru-RU"/>
        </w:rPr>
        <w:t>Порядок заполнения нумерации цепочки собственников:</w:t>
      </w:r>
    </w:p>
    <w:p w:rsidR="00312E2B" w:rsidRPr="00312E2B" w:rsidRDefault="00312E2B" w:rsidP="00312E2B">
      <w:pPr>
        <w:numPr>
          <w:ilvl w:val="2"/>
          <w:numId w:val="118"/>
        </w:numPr>
        <w:tabs>
          <w:tab w:val="left" w:pos="1134"/>
        </w:tabs>
        <w:spacing w:before="60" w:after="60" w:line="240" w:lineRule="auto"/>
        <w:ind w:left="1134" w:hanging="1134"/>
        <w:jc w:val="both"/>
        <w:rPr>
          <w:rFonts w:ascii="Times New Roman" w:hAnsi="Times New Roman"/>
          <w:sz w:val="24"/>
          <w:szCs w:val="28"/>
          <w:lang w:eastAsia="ru-RU"/>
        </w:rPr>
      </w:pPr>
      <w:r w:rsidRPr="00312E2B">
        <w:rPr>
          <w:rFonts w:ascii="Times New Roman" w:hAnsi="Times New Roman"/>
          <w:sz w:val="24"/>
          <w:szCs w:val="28"/>
          <w:lang w:eastAsia="ru-RU"/>
        </w:rPr>
        <w:t>Основной акционер (участник) контрагента (в случае если это юридическое лицо, то далее раскрываются его акционеры (учредители). В случае наличия в цепочке номинальных держателей, доверительных управляющих акций (долей) необходимо раскрывать собственников акций (долей) переданных в номинальное держание, доверительное управление;</w:t>
      </w:r>
    </w:p>
    <w:p w:rsidR="00312E2B" w:rsidRPr="00312E2B" w:rsidRDefault="00312E2B" w:rsidP="00312E2B">
      <w:pPr>
        <w:numPr>
          <w:ilvl w:val="2"/>
          <w:numId w:val="118"/>
        </w:numPr>
        <w:tabs>
          <w:tab w:val="left" w:pos="1134"/>
        </w:tabs>
        <w:spacing w:before="60" w:after="60" w:line="240" w:lineRule="auto"/>
        <w:ind w:left="1134" w:hanging="1134"/>
        <w:jc w:val="both"/>
        <w:rPr>
          <w:rFonts w:ascii="Times New Roman" w:hAnsi="Times New Roman"/>
          <w:sz w:val="24"/>
          <w:szCs w:val="28"/>
          <w:lang w:eastAsia="ru-RU"/>
        </w:rPr>
      </w:pPr>
      <w:r w:rsidRPr="00312E2B">
        <w:rPr>
          <w:rFonts w:ascii="Times New Roman" w:hAnsi="Times New Roman"/>
          <w:sz w:val="24"/>
          <w:szCs w:val="28"/>
          <w:lang w:eastAsia="ru-RU"/>
        </w:rPr>
        <w:t>Ф.И.О. (полное) (в случае физического лица) или наименование юридического лица (для случая юридического лица далее раскрывается уже его структура акционеров (участников):</w:t>
      </w:r>
    </w:p>
    <w:p w:rsidR="00312E2B" w:rsidRPr="00312E2B" w:rsidRDefault="00312E2B" w:rsidP="00312E2B">
      <w:pPr>
        <w:numPr>
          <w:ilvl w:val="1"/>
          <w:numId w:val="33"/>
        </w:numPr>
        <w:spacing w:after="0" w:line="240" w:lineRule="auto"/>
        <w:jc w:val="both"/>
        <w:rPr>
          <w:rFonts w:ascii="Times New Roman" w:hAnsi="Times New Roman"/>
          <w:sz w:val="24"/>
          <w:szCs w:val="24"/>
          <w:lang w:eastAsia="ru-RU"/>
        </w:rPr>
      </w:pPr>
      <w:r w:rsidRPr="00312E2B">
        <w:rPr>
          <w:rFonts w:ascii="Times New Roman" w:hAnsi="Times New Roman"/>
          <w:sz w:val="24"/>
          <w:szCs w:val="24"/>
          <w:lang w:eastAsia="ru-RU"/>
        </w:rPr>
        <w:t>Ф.И.О. руководителя;</w:t>
      </w:r>
    </w:p>
    <w:p w:rsidR="00312E2B" w:rsidRPr="00312E2B" w:rsidRDefault="00312E2B" w:rsidP="00312E2B">
      <w:pPr>
        <w:numPr>
          <w:ilvl w:val="1"/>
          <w:numId w:val="33"/>
        </w:numPr>
        <w:spacing w:after="0" w:line="240" w:lineRule="auto"/>
        <w:jc w:val="both"/>
        <w:rPr>
          <w:rFonts w:ascii="Times New Roman" w:hAnsi="Times New Roman"/>
          <w:sz w:val="24"/>
          <w:szCs w:val="24"/>
          <w:lang w:eastAsia="ru-RU"/>
        </w:rPr>
      </w:pPr>
      <w:r w:rsidRPr="00312E2B">
        <w:rPr>
          <w:rFonts w:ascii="Times New Roman" w:hAnsi="Times New Roman"/>
          <w:sz w:val="24"/>
          <w:szCs w:val="24"/>
          <w:lang w:eastAsia="ru-RU"/>
        </w:rPr>
        <w:t>Ф.И.О. или наименование акционера (участника) 1;</w:t>
      </w:r>
    </w:p>
    <w:p w:rsidR="00312E2B" w:rsidRPr="00312E2B" w:rsidRDefault="00312E2B" w:rsidP="00312E2B">
      <w:pPr>
        <w:numPr>
          <w:ilvl w:val="1"/>
          <w:numId w:val="33"/>
        </w:numPr>
        <w:spacing w:after="0" w:line="240" w:lineRule="auto"/>
        <w:jc w:val="both"/>
        <w:rPr>
          <w:rFonts w:ascii="Times New Roman" w:hAnsi="Times New Roman"/>
          <w:sz w:val="24"/>
          <w:szCs w:val="24"/>
          <w:lang w:eastAsia="ru-RU"/>
        </w:rPr>
      </w:pPr>
      <w:r w:rsidRPr="00312E2B">
        <w:rPr>
          <w:rFonts w:ascii="Times New Roman" w:hAnsi="Times New Roman"/>
          <w:sz w:val="24"/>
          <w:szCs w:val="24"/>
          <w:lang w:eastAsia="ru-RU"/>
        </w:rPr>
        <w:t>Ф.И.О. или наименование акционера (участника) 2 (в случае, если акционером (участником) является юридическое лицо необходимо по выше описанной форме раскрывать информацию по цепочке его акционеров (участников));</w:t>
      </w:r>
    </w:p>
    <w:p w:rsidR="00312E2B" w:rsidRPr="00312E2B" w:rsidRDefault="00312E2B" w:rsidP="00312E2B">
      <w:pPr>
        <w:numPr>
          <w:ilvl w:val="1"/>
          <w:numId w:val="33"/>
        </w:numPr>
        <w:spacing w:after="0" w:line="240" w:lineRule="auto"/>
        <w:jc w:val="both"/>
        <w:rPr>
          <w:rFonts w:ascii="Times New Roman" w:hAnsi="Times New Roman"/>
          <w:sz w:val="24"/>
          <w:szCs w:val="24"/>
          <w:lang w:eastAsia="ru-RU"/>
        </w:rPr>
      </w:pPr>
      <w:r w:rsidRPr="00312E2B">
        <w:rPr>
          <w:rFonts w:ascii="Times New Roman" w:hAnsi="Times New Roman"/>
          <w:sz w:val="24"/>
          <w:szCs w:val="24"/>
          <w:lang w:eastAsia="ru-RU"/>
        </w:rPr>
        <w:t>…………</w:t>
      </w:r>
    </w:p>
    <w:p w:rsidR="00312E2B" w:rsidRPr="00312E2B" w:rsidRDefault="00312E2B" w:rsidP="008F78E2">
      <w:pPr>
        <w:numPr>
          <w:ilvl w:val="3"/>
          <w:numId w:val="118"/>
        </w:numPr>
        <w:tabs>
          <w:tab w:val="left" w:pos="1134"/>
        </w:tabs>
        <w:spacing w:beforeLines="60" w:before="144" w:after="0" w:line="240" w:lineRule="auto"/>
        <w:ind w:left="1134" w:hanging="1134"/>
        <w:contextualSpacing/>
        <w:jc w:val="both"/>
        <w:rPr>
          <w:rFonts w:ascii="Times New Roman" w:hAnsi="Times New Roman"/>
          <w:sz w:val="24"/>
          <w:szCs w:val="28"/>
          <w:lang w:eastAsia="ru-RU"/>
        </w:rPr>
      </w:pPr>
      <w:r w:rsidRPr="00312E2B">
        <w:rPr>
          <w:rFonts w:ascii="Times New Roman" w:hAnsi="Times New Roman"/>
          <w:sz w:val="24"/>
          <w:szCs w:val="28"/>
          <w:lang w:eastAsia="ru-RU"/>
        </w:rPr>
        <w:t>Ф.И.О. или наименование юридического лица;</w:t>
      </w:r>
    </w:p>
    <w:p w:rsidR="00312E2B" w:rsidRPr="00312E2B" w:rsidRDefault="00312E2B" w:rsidP="00312E2B">
      <w:pPr>
        <w:numPr>
          <w:ilvl w:val="1"/>
          <w:numId w:val="33"/>
        </w:numPr>
        <w:spacing w:after="0" w:line="240" w:lineRule="auto"/>
        <w:jc w:val="both"/>
        <w:rPr>
          <w:rFonts w:ascii="Times New Roman" w:hAnsi="Times New Roman"/>
          <w:sz w:val="24"/>
          <w:szCs w:val="24"/>
          <w:lang w:eastAsia="ru-RU"/>
        </w:rPr>
      </w:pPr>
      <w:r w:rsidRPr="00312E2B">
        <w:rPr>
          <w:rFonts w:ascii="Times New Roman" w:hAnsi="Times New Roman"/>
          <w:sz w:val="24"/>
          <w:szCs w:val="24"/>
          <w:lang w:eastAsia="ru-RU"/>
        </w:rPr>
        <w:t>Ф.И.О. руководителя (в случае если указывается собственник – юридическое лицо см. выше)</w:t>
      </w:r>
    </w:p>
    <w:p w:rsidR="00312E2B" w:rsidRPr="00312E2B" w:rsidRDefault="00312E2B" w:rsidP="00312E2B">
      <w:pPr>
        <w:numPr>
          <w:ilvl w:val="1"/>
          <w:numId w:val="33"/>
        </w:numPr>
        <w:spacing w:after="0" w:line="240" w:lineRule="auto"/>
        <w:jc w:val="both"/>
        <w:rPr>
          <w:rFonts w:ascii="Times New Roman" w:hAnsi="Times New Roman"/>
          <w:sz w:val="24"/>
          <w:szCs w:val="24"/>
          <w:lang w:eastAsia="ru-RU"/>
        </w:rPr>
      </w:pPr>
      <w:r w:rsidRPr="00312E2B">
        <w:rPr>
          <w:rFonts w:ascii="Times New Roman" w:hAnsi="Times New Roman"/>
          <w:sz w:val="24"/>
          <w:szCs w:val="24"/>
          <w:lang w:eastAsia="ru-RU"/>
        </w:rPr>
        <w:t>Ф.И.О. акционера (участника) 1;</w:t>
      </w:r>
    </w:p>
    <w:p w:rsidR="00312E2B" w:rsidRPr="00312E2B" w:rsidRDefault="00312E2B" w:rsidP="00312E2B">
      <w:pPr>
        <w:numPr>
          <w:ilvl w:val="1"/>
          <w:numId w:val="33"/>
        </w:numPr>
        <w:spacing w:after="0" w:line="240" w:lineRule="auto"/>
        <w:jc w:val="both"/>
        <w:rPr>
          <w:rFonts w:ascii="Times New Roman" w:hAnsi="Times New Roman"/>
          <w:sz w:val="24"/>
          <w:szCs w:val="24"/>
          <w:lang w:eastAsia="ru-RU"/>
        </w:rPr>
      </w:pPr>
      <w:r w:rsidRPr="00312E2B">
        <w:rPr>
          <w:rFonts w:ascii="Times New Roman" w:hAnsi="Times New Roman"/>
          <w:sz w:val="24"/>
          <w:szCs w:val="24"/>
          <w:lang w:eastAsia="ru-RU"/>
        </w:rPr>
        <w:t>Ф.И.О. акционера (участника) 2;</w:t>
      </w:r>
    </w:p>
    <w:p w:rsidR="00312E2B" w:rsidRPr="00312E2B" w:rsidRDefault="00312E2B" w:rsidP="008F78E2">
      <w:pPr>
        <w:numPr>
          <w:ilvl w:val="2"/>
          <w:numId w:val="118"/>
        </w:numPr>
        <w:tabs>
          <w:tab w:val="left" w:pos="1134"/>
        </w:tabs>
        <w:spacing w:beforeLines="60" w:before="144" w:after="0" w:line="240" w:lineRule="auto"/>
        <w:ind w:left="1134" w:hanging="1134"/>
        <w:contextualSpacing/>
        <w:jc w:val="both"/>
        <w:rPr>
          <w:rFonts w:ascii="Times New Roman" w:hAnsi="Times New Roman"/>
          <w:sz w:val="24"/>
          <w:szCs w:val="28"/>
          <w:lang w:eastAsia="ru-RU"/>
        </w:rPr>
      </w:pPr>
      <w:r w:rsidRPr="00312E2B">
        <w:rPr>
          <w:rFonts w:ascii="Times New Roman" w:hAnsi="Times New Roman"/>
          <w:sz w:val="24"/>
          <w:szCs w:val="28"/>
          <w:lang w:eastAsia="ru-RU"/>
        </w:rPr>
        <w:t>Следующий акционер (участник) контрагента</w:t>
      </w:r>
    </w:p>
    <w:p w:rsidR="00312E2B" w:rsidRPr="00312E2B" w:rsidRDefault="00312E2B" w:rsidP="008F78E2">
      <w:pPr>
        <w:numPr>
          <w:ilvl w:val="3"/>
          <w:numId w:val="118"/>
        </w:numPr>
        <w:tabs>
          <w:tab w:val="left" w:pos="1134"/>
        </w:tabs>
        <w:spacing w:beforeLines="60" w:before="144" w:after="0" w:line="240" w:lineRule="auto"/>
        <w:ind w:left="1134" w:hanging="1134"/>
        <w:contextualSpacing/>
        <w:jc w:val="both"/>
        <w:rPr>
          <w:rFonts w:ascii="Times New Roman" w:hAnsi="Times New Roman"/>
          <w:sz w:val="24"/>
          <w:szCs w:val="28"/>
          <w:lang w:eastAsia="ru-RU"/>
        </w:rPr>
      </w:pPr>
      <w:r w:rsidRPr="00312E2B">
        <w:rPr>
          <w:rFonts w:ascii="Times New Roman" w:hAnsi="Times New Roman"/>
          <w:sz w:val="24"/>
          <w:szCs w:val="28"/>
          <w:lang w:eastAsia="ru-RU"/>
        </w:rPr>
        <w:t>Ф.И.О. или наименование юридического лица</w:t>
      </w:r>
    </w:p>
    <w:p w:rsidR="00312E2B" w:rsidRPr="00312E2B" w:rsidRDefault="00312E2B" w:rsidP="00312E2B">
      <w:pPr>
        <w:spacing w:before="120" w:after="0" w:line="240" w:lineRule="auto"/>
        <w:ind w:firstLine="1134"/>
        <w:rPr>
          <w:rFonts w:ascii="Times New Roman" w:hAnsi="Times New Roman"/>
          <w:sz w:val="24"/>
          <w:szCs w:val="28"/>
          <w:lang w:eastAsia="ru-RU"/>
        </w:rPr>
      </w:pPr>
      <w:r w:rsidRPr="00312E2B">
        <w:rPr>
          <w:rFonts w:ascii="Times New Roman" w:hAnsi="Times New Roman"/>
          <w:sz w:val="24"/>
          <w:szCs w:val="28"/>
          <w:lang w:eastAsia="ru-RU"/>
        </w:rPr>
        <w:t>И так далее.</w:t>
      </w:r>
    </w:p>
    <w:p w:rsidR="00312E2B" w:rsidRPr="00312E2B" w:rsidRDefault="00312E2B" w:rsidP="00312E2B">
      <w:pPr>
        <w:numPr>
          <w:ilvl w:val="0"/>
          <w:numId w:val="118"/>
        </w:numPr>
        <w:tabs>
          <w:tab w:val="left" w:pos="1134"/>
        </w:tabs>
        <w:spacing w:before="200" w:after="120" w:line="240" w:lineRule="auto"/>
        <w:ind w:left="1134" w:hanging="1134"/>
        <w:jc w:val="both"/>
        <w:rPr>
          <w:rFonts w:ascii="Times New Roman" w:hAnsi="Times New Roman"/>
          <w:sz w:val="24"/>
          <w:szCs w:val="28"/>
          <w:lang w:eastAsia="ru-RU"/>
        </w:rPr>
      </w:pPr>
      <w:r w:rsidRPr="00312E2B">
        <w:rPr>
          <w:rFonts w:ascii="Times New Roman" w:hAnsi="Times New Roman"/>
          <w:sz w:val="24"/>
          <w:szCs w:val="28"/>
          <w:lang w:eastAsia="ru-RU"/>
        </w:rPr>
        <w:t>В графе 9 указывается ИНН организации или физического лица или иной идентификационный номер в соответствии со страной регистрации организации или физического лица указанного в графе 11.</w:t>
      </w:r>
    </w:p>
    <w:p w:rsidR="00312E2B" w:rsidRPr="00312E2B" w:rsidRDefault="00312E2B" w:rsidP="00312E2B">
      <w:pPr>
        <w:numPr>
          <w:ilvl w:val="0"/>
          <w:numId w:val="118"/>
        </w:numPr>
        <w:tabs>
          <w:tab w:val="left" w:pos="1134"/>
        </w:tabs>
        <w:spacing w:before="200" w:after="120" w:line="240" w:lineRule="auto"/>
        <w:ind w:left="1134" w:hanging="1134"/>
        <w:jc w:val="both"/>
        <w:rPr>
          <w:rFonts w:ascii="Times New Roman" w:hAnsi="Times New Roman"/>
          <w:sz w:val="24"/>
          <w:szCs w:val="28"/>
          <w:lang w:eastAsia="ru-RU"/>
        </w:rPr>
      </w:pPr>
      <w:r w:rsidRPr="00312E2B">
        <w:rPr>
          <w:rFonts w:ascii="Times New Roman" w:hAnsi="Times New Roman"/>
          <w:sz w:val="24"/>
          <w:szCs w:val="28"/>
          <w:lang w:eastAsia="ru-RU"/>
        </w:rPr>
        <w:t>В графе 10 указывается ОГРН Юридического лица указанного в графе 11</w:t>
      </w:r>
    </w:p>
    <w:p w:rsidR="00312E2B" w:rsidRPr="00312E2B" w:rsidRDefault="00312E2B" w:rsidP="00312E2B">
      <w:pPr>
        <w:numPr>
          <w:ilvl w:val="0"/>
          <w:numId w:val="118"/>
        </w:numPr>
        <w:tabs>
          <w:tab w:val="left" w:pos="1134"/>
        </w:tabs>
        <w:spacing w:before="200" w:after="120" w:line="240" w:lineRule="auto"/>
        <w:ind w:left="1134" w:hanging="1134"/>
        <w:jc w:val="both"/>
        <w:rPr>
          <w:rFonts w:ascii="Times New Roman" w:hAnsi="Times New Roman"/>
          <w:sz w:val="24"/>
          <w:szCs w:val="28"/>
          <w:lang w:eastAsia="ru-RU"/>
        </w:rPr>
      </w:pPr>
      <w:r w:rsidRPr="00312E2B">
        <w:rPr>
          <w:rFonts w:ascii="Times New Roman" w:hAnsi="Times New Roman"/>
          <w:sz w:val="24"/>
          <w:szCs w:val="28"/>
          <w:lang w:eastAsia="ru-RU"/>
        </w:rPr>
        <w:t>В графе 11 указывается Ф.И.О. участника или наименование организации участника (акционера) из цепочки собственников контрагента. Либо Ф.И.О. руководителя (-ей в случае если их несколько), в случае если в цепочке собственников раскрываются юридические лица.</w:t>
      </w:r>
    </w:p>
    <w:p w:rsidR="00312E2B" w:rsidRPr="00312E2B" w:rsidRDefault="00312E2B" w:rsidP="00312E2B">
      <w:pPr>
        <w:numPr>
          <w:ilvl w:val="0"/>
          <w:numId w:val="118"/>
        </w:numPr>
        <w:tabs>
          <w:tab w:val="left" w:pos="1134"/>
        </w:tabs>
        <w:spacing w:before="200" w:after="120" w:line="240" w:lineRule="auto"/>
        <w:ind w:left="1134" w:hanging="1134"/>
        <w:jc w:val="both"/>
        <w:rPr>
          <w:rFonts w:ascii="Times New Roman" w:hAnsi="Times New Roman"/>
          <w:sz w:val="24"/>
          <w:szCs w:val="28"/>
          <w:lang w:eastAsia="ru-RU"/>
        </w:rPr>
      </w:pPr>
      <w:r w:rsidRPr="00312E2B">
        <w:rPr>
          <w:rFonts w:ascii="Times New Roman" w:hAnsi="Times New Roman"/>
          <w:sz w:val="24"/>
          <w:szCs w:val="28"/>
          <w:lang w:eastAsia="ru-RU"/>
        </w:rPr>
        <w:t>В графе 12 указывается адрес регистрации юридического лица или адрес регистрации акционера (участника) физического лица с обязательным указанием почтового индекса.</w:t>
      </w:r>
    </w:p>
    <w:p w:rsidR="00312E2B" w:rsidRPr="00312E2B" w:rsidRDefault="00312E2B" w:rsidP="00312E2B">
      <w:pPr>
        <w:numPr>
          <w:ilvl w:val="0"/>
          <w:numId w:val="118"/>
        </w:numPr>
        <w:tabs>
          <w:tab w:val="left" w:pos="1134"/>
        </w:tabs>
        <w:spacing w:before="200" w:after="120" w:line="240" w:lineRule="auto"/>
        <w:ind w:left="1134" w:hanging="1134"/>
        <w:jc w:val="both"/>
        <w:rPr>
          <w:rFonts w:ascii="Times New Roman" w:hAnsi="Times New Roman"/>
          <w:sz w:val="24"/>
          <w:szCs w:val="28"/>
          <w:lang w:eastAsia="ru-RU"/>
        </w:rPr>
      </w:pPr>
      <w:r w:rsidRPr="00312E2B">
        <w:rPr>
          <w:rFonts w:ascii="Times New Roman" w:hAnsi="Times New Roman"/>
          <w:sz w:val="24"/>
          <w:szCs w:val="28"/>
          <w:lang w:eastAsia="ru-RU"/>
        </w:rPr>
        <w:t>В графе 13 указывается только серия и номер паспорта (в формате ХХХХ УУУУУУ).</w:t>
      </w:r>
    </w:p>
    <w:p w:rsidR="00312E2B" w:rsidRPr="00312E2B" w:rsidRDefault="00312E2B" w:rsidP="00312E2B">
      <w:pPr>
        <w:numPr>
          <w:ilvl w:val="0"/>
          <w:numId w:val="118"/>
        </w:numPr>
        <w:tabs>
          <w:tab w:val="left" w:pos="1134"/>
        </w:tabs>
        <w:spacing w:before="200" w:after="120" w:line="240" w:lineRule="auto"/>
        <w:ind w:left="1134" w:hanging="1134"/>
        <w:jc w:val="both"/>
        <w:rPr>
          <w:rFonts w:ascii="Times New Roman" w:hAnsi="Times New Roman"/>
          <w:sz w:val="24"/>
          <w:szCs w:val="28"/>
          <w:lang w:eastAsia="ru-RU"/>
        </w:rPr>
      </w:pPr>
      <w:r w:rsidRPr="00312E2B">
        <w:rPr>
          <w:rFonts w:ascii="Times New Roman" w:hAnsi="Times New Roman"/>
          <w:sz w:val="24"/>
          <w:szCs w:val="28"/>
          <w:lang w:eastAsia="ru-RU"/>
        </w:rPr>
        <w:t>В графе 14 указывается принадлежность лица отраженного в графе 11 к текущему раскрываемому обществу (руководитель / акционер (участник) / бенефициар (для контрагента указанного в левой части таблицы).</w:t>
      </w:r>
    </w:p>
    <w:p w:rsidR="00312E2B" w:rsidRPr="00312E2B" w:rsidRDefault="00312E2B" w:rsidP="00312E2B">
      <w:pPr>
        <w:numPr>
          <w:ilvl w:val="0"/>
          <w:numId w:val="118"/>
        </w:numPr>
        <w:tabs>
          <w:tab w:val="left" w:pos="1134"/>
        </w:tabs>
        <w:spacing w:before="200" w:after="120" w:line="240" w:lineRule="auto"/>
        <w:ind w:left="1134" w:hanging="1134"/>
        <w:jc w:val="both"/>
        <w:rPr>
          <w:rFonts w:ascii="Times New Roman" w:hAnsi="Times New Roman"/>
          <w:sz w:val="24"/>
          <w:szCs w:val="28"/>
          <w:lang w:eastAsia="ru-RU"/>
        </w:rPr>
      </w:pPr>
      <w:r w:rsidRPr="00312E2B">
        <w:rPr>
          <w:rFonts w:ascii="Times New Roman" w:hAnsi="Times New Roman"/>
          <w:sz w:val="24"/>
          <w:szCs w:val="28"/>
          <w:lang w:eastAsia="ru-RU"/>
        </w:rPr>
        <w:t xml:space="preserve">В графе 15 указывается информация о подтверждающих документах. Документы, отраженные в этой графе должны соответствовать требованиям настоящего Положения (раздел 5) и быть приложены в комплекте документов. </w:t>
      </w:r>
    </w:p>
    <w:p w:rsidR="00312E2B" w:rsidRPr="00312E2B" w:rsidRDefault="00312E2B" w:rsidP="00312E2B">
      <w:pPr>
        <w:numPr>
          <w:ilvl w:val="0"/>
          <w:numId w:val="118"/>
        </w:numPr>
        <w:tabs>
          <w:tab w:val="left" w:pos="1134"/>
        </w:tabs>
        <w:spacing w:before="200" w:after="120" w:line="240" w:lineRule="auto"/>
        <w:ind w:left="1134" w:hanging="1134"/>
        <w:jc w:val="both"/>
        <w:rPr>
          <w:rFonts w:ascii="Times New Roman" w:hAnsi="Times New Roman"/>
          <w:sz w:val="24"/>
          <w:szCs w:val="28"/>
          <w:lang w:eastAsia="ru-RU"/>
        </w:rPr>
      </w:pPr>
      <w:r w:rsidRPr="00312E2B">
        <w:rPr>
          <w:rFonts w:ascii="Times New Roman" w:hAnsi="Times New Roman"/>
          <w:sz w:val="24"/>
          <w:szCs w:val="28"/>
          <w:lang w:eastAsia="ru-RU"/>
        </w:rPr>
        <w:t>Форма по раскрытию информации заверяется печатью организации и подписью руководителя организации или лица имеющего право подписи в соответствии с доверенностью от организации.</w:t>
      </w:r>
    </w:p>
    <w:p w:rsidR="00312E2B" w:rsidRPr="00312E2B" w:rsidRDefault="00312E2B" w:rsidP="00312E2B">
      <w:pPr>
        <w:spacing w:after="0" w:line="240" w:lineRule="auto"/>
        <w:jc w:val="right"/>
        <w:rPr>
          <w:rFonts w:ascii="Times New Roman" w:hAnsi="Times New Roman"/>
          <w:b/>
          <w:sz w:val="28"/>
          <w:szCs w:val="28"/>
          <w:lang w:eastAsia="ru-RU"/>
        </w:rPr>
      </w:pPr>
    </w:p>
    <w:p w:rsidR="00312E2B" w:rsidRPr="00312E2B" w:rsidRDefault="00312E2B" w:rsidP="00312E2B">
      <w:pPr>
        <w:spacing w:after="0" w:line="240" w:lineRule="auto"/>
        <w:rPr>
          <w:rFonts w:ascii="Times New Roman" w:hAnsi="Times New Roman"/>
          <w:b/>
          <w:sz w:val="28"/>
          <w:szCs w:val="28"/>
          <w:lang w:eastAsia="ru-RU"/>
        </w:rPr>
        <w:sectPr w:rsidR="00312E2B" w:rsidRPr="00312E2B" w:rsidSect="002C21D4">
          <w:pgSz w:w="11906" w:h="16838"/>
          <w:pgMar w:top="1134" w:right="850" w:bottom="1134" w:left="1276" w:header="708" w:footer="708" w:gutter="0"/>
          <w:cols w:space="708"/>
          <w:docGrid w:linePitch="360"/>
        </w:sectPr>
      </w:pPr>
    </w:p>
    <w:p w:rsidR="00312E2B" w:rsidRPr="00312E2B" w:rsidRDefault="00312E2B" w:rsidP="008F78E2">
      <w:pPr>
        <w:spacing w:beforeLines="60" w:before="144" w:after="0" w:line="240" w:lineRule="auto"/>
        <w:ind w:firstLine="708"/>
        <w:contextualSpacing/>
        <w:jc w:val="right"/>
        <w:rPr>
          <w:rFonts w:ascii="Times New Roman" w:hAnsi="Times New Roman"/>
          <w:sz w:val="24"/>
          <w:szCs w:val="28"/>
          <w:lang w:eastAsia="ru-RU"/>
        </w:rPr>
      </w:pPr>
      <w:r w:rsidRPr="00312E2B">
        <w:rPr>
          <w:rFonts w:ascii="Times New Roman" w:hAnsi="Times New Roman"/>
          <w:sz w:val="24"/>
          <w:szCs w:val="28"/>
          <w:lang w:eastAsia="ru-RU"/>
        </w:rPr>
        <w:t>Приложение № 4</w:t>
      </w:r>
    </w:p>
    <w:p w:rsidR="00312E2B" w:rsidRPr="00312E2B" w:rsidRDefault="00312E2B" w:rsidP="00312E2B">
      <w:pPr>
        <w:spacing w:after="0" w:line="240" w:lineRule="auto"/>
        <w:jc w:val="right"/>
        <w:rPr>
          <w:rFonts w:ascii="Times New Roman" w:hAnsi="Times New Roman"/>
          <w:sz w:val="24"/>
          <w:szCs w:val="24"/>
          <w:lang w:eastAsia="ru-RU"/>
        </w:rPr>
      </w:pPr>
      <w:r w:rsidRPr="00312E2B">
        <w:rPr>
          <w:rFonts w:ascii="Times New Roman" w:hAnsi="Times New Roman"/>
          <w:sz w:val="24"/>
          <w:szCs w:val="24"/>
          <w:lang w:eastAsia="ru-RU"/>
        </w:rPr>
        <w:t xml:space="preserve">к временному Положению о раскрытии информации в отношении </w:t>
      </w:r>
    </w:p>
    <w:p w:rsidR="00312E2B" w:rsidRPr="00312E2B" w:rsidRDefault="00312E2B" w:rsidP="00312E2B">
      <w:pPr>
        <w:spacing w:after="0" w:line="240" w:lineRule="auto"/>
        <w:jc w:val="right"/>
        <w:rPr>
          <w:rFonts w:ascii="Times New Roman" w:hAnsi="Times New Roman"/>
          <w:sz w:val="24"/>
          <w:szCs w:val="24"/>
          <w:lang w:eastAsia="ru-RU"/>
        </w:rPr>
      </w:pPr>
      <w:r w:rsidRPr="00312E2B">
        <w:rPr>
          <w:rFonts w:ascii="Times New Roman" w:hAnsi="Times New Roman"/>
          <w:sz w:val="24"/>
          <w:szCs w:val="24"/>
          <w:lang w:eastAsia="ru-RU"/>
        </w:rPr>
        <w:t xml:space="preserve">всей цепочки собственников контрагента, включая бенефициаров </w:t>
      </w:r>
    </w:p>
    <w:p w:rsidR="00312E2B" w:rsidRPr="00312E2B" w:rsidRDefault="00312E2B" w:rsidP="00312E2B">
      <w:pPr>
        <w:spacing w:after="0" w:line="240" w:lineRule="auto"/>
        <w:jc w:val="right"/>
        <w:rPr>
          <w:rFonts w:ascii="Times New Roman" w:hAnsi="Times New Roman"/>
          <w:sz w:val="24"/>
          <w:szCs w:val="24"/>
          <w:lang w:eastAsia="ru-RU"/>
        </w:rPr>
      </w:pPr>
      <w:r w:rsidRPr="00312E2B">
        <w:rPr>
          <w:rFonts w:ascii="Times New Roman" w:hAnsi="Times New Roman"/>
          <w:sz w:val="24"/>
          <w:szCs w:val="24"/>
          <w:lang w:eastAsia="ru-RU"/>
        </w:rPr>
        <w:t xml:space="preserve">(в том числе, конечных), </w:t>
      </w:r>
      <w:r w:rsidR="00F84059" w:rsidRPr="00F84059">
        <w:rPr>
          <w:rFonts w:ascii="Times New Roman" w:hAnsi="Times New Roman"/>
          <w:sz w:val="24"/>
          <w:szCs w:val="24"/>
          <w:lang w:eastAsia="ru-RU"/>
        </w:rPr>
        <w:t>АО «Петербургская сбытовая компания»</w:t>
      </w:r>
    </w:p>
    <w:p w:rsidR="00312E2B" w:rsidRPr="00312E2B" w:rsidRDefault="00312E2B" w:rsidP="00312E2B">
      <w:pPr>
        <w:spacing w:after="0" w:line="240" w:lineRule="auto"/>
        <w:rPr>
          <w:rFonts w:ascii="Times New Roman" w:hAnsi="Times New Roman"/>
          <w:b/>
          <w:sz w:val="28"/>
          <w:szCs w:val="28"/>
          <w:lang w:eastAsia="ru-RU"/>
        </w:rPr>
      </w:pPr>
    </w:p>
    <w:p w:rsidR="00312E2B" w:rsidRPr="00312E2B" w:rsidRDefault="00312E2B" w:rsidP="00312E2B">
      <w:pPr>
        <w:spacing w:after="0" w:line="240" w:lineRule="auto"/>
        <w:rPr>
          <w:rFonts w:ascii="Times New Roman" w:hAnsi="Times New Roman"/>
          <w:sz w:val="24"/>
          <w:szCs w:val="24"/>
          <w:lang w:eastAsia="ru-RU"/>
        </w:rPr>
      </w:pPr>
      <w:r w:rsidRPr="00312E2B">
        <w:rPr>
          <w:rFonts w:ascii="Times New Roman" w:hAnsi="Times New Roman"/>
          <w:sz w:val="24"/>
          <w:szCs w:val="24"/>
          <w:lang w:eastAsia="ru-RU"/>
        </w:rPr>
        <w:t>Бланк организации</w:t>
      </w:r>
    </w:p>
    <w:p w:rsidR="00312E2B" w:rsidRPr="00312E2B" w:rsidRDefault="00312E2B" w:rsidP="00312E2B">
      <w:pPr>
        <w:spacing w:after="0" w:line="240" w:lineRule="auto"/>
        <w:rPr>
          <w:rFonts w:ascii="Times New Roman" w:hAnsi="Times New Roman"/>
          <w:sz w:val="24"/>
          <w:szCs w:val="24"/>
          <w:lang w:eastAsia="ru-RU"/>
        </w:rPr>
      </w:pPr>
    </w:p>
    <w:p w:rsidR="00312E2B" w:rsidRPr="00312E2B" w:rsidRDefault="00312E2B" w:rsidP="00312E2B">
      <w:pPr>
        <w:spacing w:after="0" w:line="240" w:lineRule="auto"/>
        <w:jc w:val="right"/>
        <w:rPr>
          <w:rFonts w:ascii="Times New Roman" w:hAnsi="Times New Roman"/>
          <w:sz w:val="24"/>
          <w:szCs w:val="24"/>
          <w:lang w:eastAsia="ru-RU"/>
        </w:rPr>
      </w:pPr>
      <w:r w:rsidRPr="00312E2B">
        <w:rPr>
          <w:rFonts w:ascii="Times New Roman" w:hAnsi="Times New Roman"/>
          <w:sz w:val="24"/>
          <w:szCs w:val="24"/>
          <w:lang w:eastAsia="ru-RU"/>
        </w:rPr>
        <w:t>По назначению</w:t>
      </w:r>
    </w:p>
    <w:p w:rsidR="00312E2B" w:rsidRPr="00312E2B" w:rsidRDefault="00312E2B" w:rsidP="00312E2B">
      <w:pPr>
        <w:spacing w:after="0" w:line="240" w:lineRule="auto"/>
        <w:rPr>
          <w:rFonts w:ascii="Times New Roman" w:hAnsi="Times New Roman"/>
          <w:i/>
          <w:sz w:val="24"/>
          <w:szCs w:val="24"/>
          <w:lang w:eastAsia="ru-RU"/>
        </w:rPr>
      </w:pPr>
    </w:p>
    <w:p w:rsidR="00312E2B" w:rsidRPr="00312E2B" w:rsidRDefault="00312E2B" w:rsidP="00312E2B">
      <w:pPr>
        <w:spacing w:after="0" w:line="240" w:lineRule="auto"/>
        <w:rPr>
          <w:rFonts w:ascii="Times New Roman" w:hAnsi="Times New Roman"/>
          <w:i/>
          <w:sz w:val="24"/>
          <w:szCs w:val="24"/>
          <w:lang w:eastAsia="ru-RU"/>
        </w:rPr>
      </w:pPr>
    </w:p>
    <w:p w:rsidR="00312E2B" w:rsidRPr="00312E2B" w:rsidRDefault="00312E2B" w:rsidP="00312E2B">
      <w:pPr>
        <w:spacing w:after="0" w:line="240" w:lineRule="auto"/>
        <w:rPr>
          <w:rFonts w:ascii="Times New Roman" w:hAnsi="Times New Roman"/>
          <w:i/>
          <w:sz w:val="24"/>
          <w:szCs w:val="24"/>
          <w:lang w:eastAsia="ru-RU"/>
        </w:rPr>
      </w:pPr>
    </w:p>
    <w:p w:rsidR="00312E2B" w:rsidRPr="00312E2B" w:rsidRDefault="00312E2B" w:rsidP="00312E2B">
      <w:pPr>
        <w:spacing w:after="0" w:line="240" w:lineRule="auto"/>
        <w:rPr>
          <w:rFonts w:ascii="Times New Roman" w:hAnsi="Times New Roman"/>
          <w:i/>
          <w:sz w:val="24"/>
          <w:szCs w:val="24"/>
          <w:lang w:eastAsia="ru-RU"/>
        </w:rPr>
      </w:pPr>
    </w:p>
    <w:p w:rsidR="00312E2B" w:rsidRPr="00312E2B" w:rsidRDefault="00312E2B" w:rsidP="00312E2B">
      <w:pPr>
        <w:spacing w:after="0" w:line="240" w:lineRule="auto"/>
        <w:rPr>
          <w:rFonts w:ascii="Times New Roman" w:hAnsi="Times New Roman"/>
          <w:i/>
          <w:sz w:val="24"/>
          <w:szCs w:val="24"/>
          <w:lang w:eastAsia="ru-RU"/>
        </w:rPr>
      </w:pPr>
    </w:p>
    <w:p w:rsidR="00312E2B" w:rsidRPr="00312E2B" w:rsidRDefault="00312E2B" w:rsidP="00312E2B">
      <w:pPr>
        <w:spacing w:after="0" w:line="240" w:lineRule="auto"/>
        <w:rPr>
          <w:rFonts w:ascii="Times New Roman" w:hAnsi="Times New Roman"/>
          <w:i/>
          <w:sz w:val="24"/>
          <w:szCs w:val="24"/>
          <w:lang w:eastAsia="ru-RU"/>
        </w:rPr>
      </w:pPr>
    </w:p>
    <w:p w:rsidR="00312E2B" w:rsidRPr="00312E2B" w:rsidRDefault="00312E2B" w:rsidP="00312E2B">
      <w:pPr>
        <w:spacing w:after="0" w:line="240" w:lineRule="auto"/>
        <w:rPr>
          <w:rFonts w:ascii="Times New Roman" w:hAnsi="Times New Roman"/>
          <w:i/>
          <w:sz w:val="24"/>
          <w:szCs w:val="24"/>
          <w:lang w:eastAsia="ru-RU"/>
        </w:rPr>
      </w:pPr>
    </w:p>
    <w:p w:rsidR="00312E2B" w:rsidRPr="00312E2B" w:rsidRDefault="00312E2B" w:rsidP="00312E2B">
      <w:pPr>
        <w:spacing w:after="0" w:line="240" w:lineRule="auto"/>
        <w:rPr>
          <w:rFonts w:ascii="Times New Roman" w:hAnsi="Times New Roman"/>
          <w:i/>
          <w:sz w:val="24"/>
          <w:szCs w:val="24"/>
          <w:lang w:eastAsia="ru-RU"/>
        </w:rPr>
      </w:pPr>
      <w:r w:rsidRPr="00312E2B">
        <w:rPr>
          <w:rFonts w:ascii="Times New Roman" w:hAnsi="Times New Roman"/>
          <w:i/>
          <w:sz w:val="24"/>
          <w:szCs w:val="24"/>
          <w:lang w:eastAsia="ru-RU"/>
        </w:rPr>
        <w:t>№ и дата исходящего письма</w:t>
      </w:r>
    </w:p>
    <w:p w:rsidR="00312E2B" w:rsidRPr="00312E2B" w:rsidRDefault="00312E2B" w:rsidP="00312E2B">
      <w:pPr>
        <w:spacing w:after="0" w:line="240" w:lineRule="auto"/>
        <w:ind w:firstLine="277"/>
        <w:rPr>
          <w:rFonts w:ascii="Times New Roman" w:hAnsi="Times New Roman"/>
          <w:sz w:val="24"/>
          <w:szCs w:val="24"/>
          <w:lang w:eastAsia="ru-RU"/>
        </w:rPr>
      </w:pPr>
    </w:p>
    <w:p w:rsidR="00312E2B" w:rsidRPr="00312E2B" w:rsidRDefault="00312E2B" w:rsidP="00312E2B">
      <w:pPr>
        <w:spacing w:after="0" w:line="240" w:lineRule="auto"/>
        <w:ind w:firstLine="277"/>
        <w:rPr>
          <w:rFonts w:ascii="Times New Roman" w:hAnsi="Times New Roman"/>
          <w:sz w:val="20"/>
          <w:szCs w:val="20"/>
          <w:lang w:eastAsia="ru-RU"/>
        </w:rPr>
      </w:pPr>
      <w:r w:rsidRPr="00312E2B">
        <w:rPr>
          <w:rFonts w:ascii="Times New Roman" w:hAnsi="Times New Roman"/>
          <w:sz w:val="20"/>
          <w:szCs w:val="20"/>
          <w:lang w:eastAsia="ru-RU"/>
        </w:rPr>
        <w:t>Об отсутствии изменений в цепочке собственников</w:t>
      </w:r>
    </w:p>
    <w:p w:rsidR="00312E2B" w:rsidRPr="00312E2B" w:rsidRDefault="00312E2B" w:rsidP="00312E2B">
      <w:pPr>
        <w:spacing w:after="0" w:line="240" w:lineRule="auto"/>
        <w:ind w:firstLine="277"/>
        <w:rPr>
          <w:rFonts w:ascii="Times New Roman" w:hAnsi="Times New Roman"/>
          <w:sz w:val="24"/>
          <w:szCs w:val="24"/>
          <w:lang w:eastAsia="ru-RU"/>
        </w:rPr>
      </w:pPr>
    </w:p>
    <w:p w:rsidR="00312E2B" w:rsidRPr="00312E2B" w:rsidRDefault="00312E2B" w:rsidP="00312E2B">
      <w:pPr>
        <w:spacing w:after="0" w:line="240" w:lineRule="auto"/>
        <w:ind w:firstLine="277"/>
        <w:rPr>
          <w:rFonts w:ascii="Times New Roman" w:hAnsi="Times New Roman"/>
          <w:sz w:val="24"/>
          <w:szCs w:val="24"/>
          <w:lang w:eastAsia="ru-RU"/>
        </w:rPr>
      </w:pPr>
    </w:p>
    <w:p w:rsidR="00312E2B" w:rsidRPr="00312E2B" w:rsidRDefault="00312E2B" w:rsidP="00312E2B">
      <w:pPr>
        <w:spacing w:before="120" w:after="120" w:line="240" w:lineRule="auto"/>
        <w:ind w:firstLine="567"/>
        <w:jc w:val="both"/>
        <w:rPr>
          <w:rFonts w:ascii="Times New Roman" w:hAnsi="Times New Roman"/>
          <w:sz w:val="24"/>
          <w:szCs w:val="24"/>
          <w:lang w:eastAsia="ru-RU"/>
        </w:rPr>
      </w:pPr>
      <w:r w:rsidRPr="00312E2B">
        <w:rPr>
          <w:rFonts w:ascii="Times New Roman" w:hAnsi="Times New Roman"/>
          <w:sz w:val="24"/>
          <w:szCs w:val="24"/>
          <w:lang w:eastAsia="ru-RU"/>
        </w:rPr>
        <w:t xml:space="preserve">Нашей организацией в рамках </w:t>
      </w:r>
      <w:r w:rsidRPr="00312E2B">
        <w:rPr>
          <w:rFonts w:ascii="Times New Roman" w:hAnsi="Times New Roman"/>
          <w:i/>
          <w:color w:val="548DD4"/>
          <w:sz w:val="24"/>
          <w:szCs w:val="24"/>
          <w:lang w:eastAsia="ru-RU"/>
        </w:rPr>
        <w:t>(Закупочной процедуры от «_»_________; заключения договора №__ от «__»__________; аккредитации)</w:t>
      </w:r>
      <w:r w:rsidRPr="00312E2B">
        <w:rPr>
          <w:rFonts w:ascii="Times New Roman" w:hAnsi="Times New Roman"/>
          <w:sz w:val="24"/>
          <w:szCs w:val="24"/>
          <w:lang w:eastAsia="ru-RU"/>
        </w:rPr>
        <w:t xml:space="preserve"> был представлен комплект документов по раскрытию информации в отношении цепочки собственников, включая бенефициаров (в том числе, конечных), </w:t>
      </w:r>
    </w:p>
    <w:p w:rsidR="00312E2B" w:rsidRPr="00312E2B" w:rsidRDefault="00312E2B" w:rsidP="00312E2B">
      <w:pPr>
        <w:spacing w:before="120" w:after="120" w:line="240" w:lineRule="auto"/>
        <w:ind w:firstLine="567"/>
        <w:jc w:val="both"/>
        <w:rPr>
          <w:rFonts w:ascii="Times New Roman" w:hAnsi="Times New Roman"/>
          <w:sz w:val="24"/>
          <w:szCs w:val="24"/>
          <w:lang w:eastAsia="ru-RU"/>
        </w:rPr>
      </w:pPr>
      <w:r w:rsidRPr="00312E2B">
        <w:rPr>
          <w:rFonts w:ascii="Times New Roman" w:hAnsi="Times New Roman"/>
          <w:sz w:val="24"/>
          <w:szCs w:val="24"/>
          <w:lang w:eastAsia="ru-RU"/>
        </w:rPr>
        <w:t xml:space="preserve">Настоящим письмом гарантирую, что за прошедший период времени изменений в цепочке собственников (бенефициаров) </w:t>
      </w:r>
      <w:r w:rsidRPr="00312E2B">
        <w:rPr>
          <w:rFonts w:ascii="Times New Roman" w:hAnsi="Times New Roman"/>
          <w:i/>
          <w:color w:val="548DD4"/>
          <w:sz w:val="24"/>
          <w:szCs w:val="24"/>
          <w:lang w:eastAsia="ru-RU"/>
        </w:rPr>
        <w:t>«Наименование компании»</w:t>
      </w:r>
      <w:r w:rsidRPr="00312E2B">
        <w:rPr>
          <w:rFonts w:ascii="Times New Roman" w:hAnsi="Times New Roman"/>
          <w:sz w:val="24"/>
          <w:szCs w:val="24"/>
          <w:lang w:eastAsia="ru-RU"/>
        </w:rPr>
        <w:t xml:space="preserve"> </w:t>
      </w:r>
      <w:r w:rsidRPr="00312E2B">
        <w:rPr>
          <w:rFonts w:ascii="Times New Roman" w:hAnsi="Times New Roman"/>
          <w:b/>
          <w:sz w:val="24"/>
          <w:szCs w:val="24"/>
          <w:lang w:eastAsia="ru-RU"/>
        </w:rPr>
        <w:t>не произошло</w:t>
      </w:r>
      <w:r w:rsidRPr="00312E2B">
        <w:rPr>
          <w:rFonts w:ascii="Times New Roman" w:hAnsi="Times New Roman"/>
          <w:sz w:val="24"/>
          <w:szCs w:val="24"/>
          <w:lang w:eastAsia="ru-RU"/>
        </w:rPr>
        <w:t>.</w:t>
      </w:r>
    </w:p>
    <w:p w:rsidR="00312E2B" w:rsidRPr="00312E2B" w:rsidRDefault="00312E2B" w:rsidP="00312E2B">
      <w:pPr>
        <w:spacing w:before="120" w:after="120" w:line="240" w:lineRule="auto"/>
        <w:ind w:firstLine="567"/>
        <w:jc w:val="both"/>
        <w:rPr>
          <w:rFonts w:ascii="Times New Roman" w:hAnsi="Times New Roman"/>
          <w:sz w:val="24"/>
          <w:szCs w:val="24"/>
          <w:lang w:eastAsia="ru-RU"/>
        </w:rPr>
      </w:pPr>
      <w:r w:rsidRPr="00312E2B">
        <w:rPr>
          <w:rFonts w:ascii="Times New Roman" w:hAnsi="Times New Roman"/>
          <w:sz w:val="24"/>
          <w:szCs w:val="24"/>
          <w:lang w:eastAsia="ru-RU"/>
        </w:rPr>
        <w:t xml:space="preserve">Прошу Вас при рассмотрении </w:t>
      </w:r>
      <w:r w:rsidRPr="00312E2B">
        <w:rPr>
          <w:rFonts w:ascii="Times New Roman" w:hAnsi="Times New Roman"/>
          <w:i/>
          <w:color w:val="548DD4"/>
          <w:sz w:val="24"/>
          <w:szCs w:val="24"/>
          <w:lang w:eastAsia="ru-RU"/>
        </w:rPr>
        <w:t>(Заявки на участие в Закупочной процедуре; при согласовании договора)</w:t>
      </w:r>
      <w:r w:rsidRPr="00312E2B">
        <w:rPr>
          <w:rFonts w:ascii="Times New Roman" w:hAnsi="Times New Roman"/>
          <w:i/>
          <w:sz w:val="24"/>
          <w:szCs w:val="24"/>
          <w:lang w:eastAsia="ru-RU"/>
        </w:rPr>
        <w:t xml:space="preserve"> </w:t>
      </w:r>
      <w:r w:rsidRPr="00312E2B">
        <w:rPr>
          <w:rFonts w:ascii="Times New Roman" w:hAnsi="Times New Roman"/>
          <w:sz w:val="24"/>
          <w:szCs w:val="24"/>
          <w:lang w:eastAsia="ru-RU"/>
        </w:rPr>
        <w:t>принять к сведению ранее представленную информацию.</w:t>
      </w:r>
    </w:p>
    <w:p w:rsidR="00312E2B" w:rsidRPr="00312E2B" w:rsidRDefault="00312E2B" w:rsidP="00312E2B">
      <w:pPr>
        <w:spacing w:after="0" w:line="240" w:lineRule="auto"/>
        <w:ind w:firstLine="277"/>
        <w:rPr>
          <w:rFonts w:ascii="Times New Roman" w:hAnsi="Times New Roman"/>
          <w:sz w:val="28"/>
          <w:szCs w:val="28"/>
          <w:lang w:eastAsia="ru-RU"/>
        </w:rPr>
      </w:pPr>
    </w:p>
    <w:p w:rsidR="00312E2B" w:rsidRPr="00312E2B" w:rsidRDefault="00312E2B" w:rsidP="00312E2B">
      <w:pPr>
        <w:spacing w:after="0" w:line="240" w:lineRule="auto"/>
        <w:ind w:firstLine="277"/>
        <w:rPr>
          <w:rFonts w:ascii="Times New Roman" w:hAnsi="Times New Roman"/>
          <w:sz w:val="28"/>
          <w:szCs w:val="28"/>
          <w:lang w:eastAsia="ru-RU"/>
        </w:rPr>
      </w:pPr>
    </w:p>
    <w:tbl>
      <w:tblPr>
        <w:tblW w:w="0" w:type="auto"/>
        <w:tblInd w:w="4928" w:type="dxa"/>
        <w:tblLook w:val="04A0" w:firstRow="1" w:lastRow="0" w:firstColumn="1" w:lastColumn="0" w:noHBand="0" w:noVBand="1"/>
      </w:tblPr>
      <w:tblGrid>
        <w:gridCol w:w="4644"/>
      </w:tblGrid>
      <w:tr w:rsidR="00312E2B" w:rsidRPr="00312E2B" w:rsidTr="002C21D4">
        <w:tc>
          <w:tcPr>
            <w:tcW w:w="4644" w:type="dxa"/>
            <w:shd w:val="clear" w:color="auto" w:fill="auto"/>
          </w:tcPr>
          <w:p w:rsidR="00312E2B" w:rsidRPr="00312E2B" w:rsidRDefault="00312E2B" w:rsidP="00312E2B">
            <w:pPr>
              <w:pBdr>
                <w:bottom w:val="single" w:sz="12" w:space="1" w:color="auto"/>
              </w:pBdr>
              <w:spacing w:after="0" w:line="240" w:lineRule="auto"/>
              <w:jc w:val="right"/>
              <w:rPr>
                <w:rFonts w:ascii="Times New Roman" w:hAnsi="Times New Roman"/>
                <w:i/>
                <w:sz w:val="26"/>
                <w:szCs w:val="26"/>
                <w:lang w:eastAsia="ru-RU"/>
              </w:rPr>
            </w:pPr>
          </w:p>
          <w:p w:rsidR="00312E2B" w:rsidRPr="00312E2B" w:rsidRDefault="00312E2B" w:rsidP="00312E2B">
            <w:pPr>
              <w:tabs>
                <w:tab w:val="left" w:pos="34"/>
              </w:tabs>
              <w:spacing w:after="0" w:line="240" w:lineRule="auto"/>
              <w:jc w:val="center"/>
              <w:rPr>
                <w:rFonts w:ascii="Times New Roman" w:hAnsi="Times New Roman"/>
                <w:i/>
                <w:sz w:val="26"/>
                <w:szCs w:val="26"/>
                <w:vertAlign w:val="superscript"/>
                <w:lang w:eastAsia="ru-RU"/>
              </w:rPr>
            </w:pPr>
            <w:r w:rsidRPr="00312E2B">
              <w:rPr>
                <w:rFonts w:ascii="Times New Roman" w:hAnsi="Times New Roman"/>
                <w:i/>
                <w:sz w:val="26"/>
                <w:szCs w:val="26"/>
                <w:vertAlign w:val="superscript"/>
                <w:lang w:eastAsia="ru-RU"/>
              </w:rPr>
              <w:t>(подпись Руководителя Организации, М.П.)</w:t>
            </w:r>
          </w:p>
        </w:tc>
      </w:tr>
      <w:tr w:rsidR="00312E2B" w:rsidRPr="00312E2B" w:rsidTr="002C21D4">
        <w:tc>
          <w:tcPr>
            <w:tcW w:w="4644" w:type="dxa"/>
            <w:shd w:val="clear" w:color="auto" w:fill="auto"/>
          </w:tcPr>
          <w:p w:rsidR="00312E2B" w:rsidRPr="00312E2B" w:rsidRDefault="00312E2B" w:rsidP="00312E2B">
            <w:pPr>
              <w:pBdr>
                <w:bottom w:val="single" w:sz="12" w:space="1" w:color="auto"/>
              </w:pBdr>
              <w:spacing w:after="0" w:line="240" w:lineRule="auto"/>
              <w:jc w:val="right"/>
              <w:rPr>
                <w:rFonts w:ascii="Times New Roman" w:hAnsi="Times New Roman"/>
                <w:i/>
                <w:sz w:val="26"/>
                <w:szCs w:val="26"/>
                <w:lang w:eastAsia="ru-RU"/>
              </w:rPr>
            </w:pPr>
          </w:p>
          <w:p w:rsidR="00312E2B" w:rsidRPr="00312E2B" w:rsidRDefault="00312E2B" w:rsidP="00312E2B">
            <w:pPr>
              <w:tabs>
                <w:tab w:val="left" w:pos="4428"/>
              </w:tabs>
              <w:spacing w:after="0" w:line="240" w:lineRule="auto"/>
              <w:jc w:val="center"/>
              <w:rPr>
                <w:rFonts w:ascii="Times New Roman" w:hAnsi="Times New Roman"/>
                <w:i/>
                <w:sz w:val="26"/>
                <w:szCs w:val="26"/>
                <w:vertAlign w:val="superscript"/>
                <w:lang w:eastAsia="ru-RU"/>
              </w:rPr>
            </w:pPr>
            <w:r w:rsidRPr="00312E2B">
              <w:rPr>
                <w:rFonts w:ascii="Times New Roman" w:hAnsi="Times New Roman"/>
                <w:i/>
                <w:sz w:val="26"/>
                <w:szCs w:val="26"/>
                <w:vertAlign w:val="superscript"/>
                <w:lang w:eastAsia="ru-RU"/>
              </w:rPr>
              <w:t>(фамилия, имя, отчество подписавшего)</w:t>
            </w:r>
          </w:p>
        </w:tc>
      </w:tr>
    </w:tbl>
    <w:p w:rsidR="00312E2B" w:rsidRPr="00312E2B" w:rsidRDefault="00312E2B" w:rsidP="00312E2B">
      <w:pPr>
        <w:spacing w:after="0" w:line="240" w:lineRule="auto"/>
        <w:ind w:firstLine="277"/>
        <w:rPr>
          <w:rFonts w:ascii="Times New Roman" w:hAnsi="Times New Roman"/>
          <w:sz w:val="24"/>
          <w:szCs w:val="24"/>
          <w:lang w:eastAsia="ru-RU"/>
        </w:rPr>
      </w:pPr>
    </w:p>
    <w:p w:rsidR="00312E2B" w:rsidRPr="00312E2B" w:rsidRDefault="00312E2B" w:rsidP="00312E2B">
      <w:pPr>
        <w:spacing w:after="0" w:line="240" w:lineRule="auto"/>
        <w:rPr>
          <w:rFonts w:ascii="Times New Roman" w:hAnsi="Times New Roman"/>
          <w:sz w:val="24"/>
          <w:szCs w:val="24"/>
          <w:lang w:eastAsia="ru-RU"/>
        </w:rPr>
      </w:pPr>
    </w:p>
    <w:p w:rsidR="00312E2B" w:rsidRPr="00312E2B" w:rsidRDefault="00312E2B" w:rsidP="00312E2B">
      <w:pPr>
        <w:spacing w:after="0" w:line="240" w:lineRule="auto"/>
        <w:rPr>
          <w:rFonts w:ascii="Times New Roman" w:hAnsi="Times New Roman"/>
          <w:sz w:val="24"/>
          <w:szCs w:val="24"/>
          <w:lang w:eastAsia="ru-RU"/>
        </w:rPr>
        <w:sectPr w:rsidR="00312E2B" w:rsidRPr="00312E2B" w:rsidSect="002C21D4">
          <w:pgSz w:w="11906" w:h="16838"/>
          <w:pgMar w:top="1134" w:right="746" w:bottom="1134" w:left="1260" w:header="709" w:footer="709" w:gutter="0"/>
          <w:cols w:space="708"/>
          <w:docGrid w:linePitch="360"/>
        </w:sectPr>
      </w:pPr>
    </w:p>
    <w:p w:rsidR="00312E2B" w:rsidRPr="00312E2B" w:rsidRDefault="00312E2B" w:rsidP="00312E2B">
      <w:pPr>
        <w:spacing w:after="0" w:line="240" w:lineRule="auto"/>
        <w:jc w:val="right"/>
        <w:rPr>
          <w:rFonts w:ascii="Times New Roman" w:hAnsi="Times New Roman"/>
          <w:sz w:val="24"/>
          <w:szCs w:val="24"/>
          <w:lang w:eastAsia="ru-RU"/>
        </w:rPr>
      </w:pPr>
      <w:r w:rsidRPr="00312E2B">
        <w:rPr>
          <w:rFonts w:ascii="Times New Roman" w:hAnsi="Times New Roman"/>
          <w:sz w:val="24"/>
          <w:szCs w:val="24"/>
          <w:lang w:eastAsia="ru-RU"/>
        </w:rPr>
        <w:t>Приложение № 5</w:t>
      </w:r>
    </w:p>
    <w:p w:rsidR="00312E2B" w:rsidRPr="00312E2B" w:rsidRDefault="00312E2B" w:rsidP="00312E2B">
      <w:pPr>
        <w:spacing w:after="0" w:line="240" w:lineRule="auto"/>
        <w:jc w:val="right"/>
        <w:rPr>
          <w:rFonts w:ascii="Times New Roman" w:hAnsi="Times New Roman"/>
          <w:sz w:val="24"/>
          <w:szCs w:val="24"/>
          <w:lang w:eastAsia="ru-RU"/>
        </w:rPr>
      </w:pPr>
      <w:r w:rsidRPr="00312E2B">
        <w:rPr>
          <w:rFonts w:ascii="Times New Roman" w:hAnsi="Times New Roman"/>
          <w:sz w:val="24"/>
          <w:szCs w:val="24"/>
          <w:lang w:eastAsia="ru-RU"/>
        </w:rPr>
        <w:t xml:space="preserve">к временному Положению о раскрытии информации в отношении </w:t>
      </w:r>
    </w:p>
    <w:p w:rsidR="00312E2B" w:rsidRPr="00312E2B" w:rsidRDefault="00312E2B" w:rsidP="00312E2B">
      <w:pPr>
        <w:spacing w:after="0" w:line="240" w:lineRule="auto"/>
        <w:jc w:val="right"/>
        <w:rPr>
          <w:rFonts w:ascii="Times New Roman" w:hAnsi="Times New Roman"/>
          <w:sz w:val="24"/>
          <w:szCs w:val="24"/>
          <w:lang w:eastAsia="ru-RU"/>
        </w:rPr>
      </w:pPr>
      <w:r w:rsidRPr="00312E2B">
        <w:rPr>
          <w:rFonts w:ascii="Times New Roman" w:hAnsi="Times New Roman"/>
          <w:sz w:val="24"/>
          <w:szCs w:val="24"/>
          <w:lang w:eastAsia="ru-RU"/>
        </w:rPr>
        <w:t xml:space="preserve">всей цепочки собственников контрагента, включая бенефициаров </w:t>
      </w:r>
    </w:p>
    <w:p w:rsidR="00312E2B" w:rsidRPr="00312E2B" w:rsidRDefault="00312E2B" w:rsidP="00312E2B">
      <w:pPr>
        <w:spacing w:after="0" w:line="240" w:lineRule="auto"/>
        <w:jc w:val="right"/>
        <w:rPr>
          <w:rFonts w:ascii="Times New Roman" w:hAnsi="Times New Roman"/>
          <w:sz w:val="24"/>
          <w:szCs w:val="24"/>
          <w:lang w:eastAsia="ru-RU"/>
        </w:rPr>
      </w:pPr>
      <w:r w:rsidRPr="00312E2B">
        <w:rPr>
          <w:rFonts w:ascii="Times New Roman" w:hAnsi="Times New Roman"/>
          <w:sz w:val="24"/>
          <w:szCs w:val="24"/>
          <w:lang w:eastAsia="ru-RU"/>
        </w:rPr>
        <w:t xml:space="preserve">(в том числе, конечных), </w:t>
      </w:r>
      <w:r w:rsidR="00F84059" w:rsidRPr="00F84059">
        <w:rPr>
          <w:rFonts w:ascii="Times New Roman" w:hAnsi="Times New Roman"/>
          <w:sz w:val="24"/>
          <w:szCs w:val="24"/>
          <w:lang w:eastAsia="ru-RU"/>
        </w:rPr>
        <w:t>АО «Петербургская сбытовая компания»</w:t>
      </w:r>
    </w:p>
    <w:p w:rsidR="00312E2B" w:rsidRPr="00312E2B" w:rsidRDefault="00312E2B" w:rsidP="00312E2B">
      <w:pPr>
        <w:spacing w:after="0" w:line="240" w:lineRule="auto"/>
        <w:jc w:val="right"/>
        <w:rPr>
          <w:rFonts w:ascii="Times New Roman" w:hAnsi="Times New Roman"/>
          <w:sz w:val="20"/>
          <w:szCs w:val="20"/>
          <w:lang w:eastAsia="ru-RU"/>
        </w:rPr>
      </w:pPr>
      <w:r w:rsidRPr="00312E2B">
        <w:rPr>
          <w:rFonts w:ascii="Times New Roman" w:eastAsia="Times New Roman" w:hAnsi="Times New Roman"/>
          <w:sz w:val="20"/>
          <w:szCs w:val="20"/>
          <w:lang w:eastAsia="ru-RU"/>
        </w:rPr>
        <w:t>(Пример заполнения формы)</w:t>
      </w:r>
    </w:p>
    <w:p w:rsidR="00312E2B" w:rsidRPr="00312E2B" w:rsidRDefault="00312E2B" w:rsidP="00312E2B">
      <w:pPr>
        <w:tabs>
          <w:tab w:val="center" w:pos="4677"/>
          <w:tab w:val="right" w:pos="9355"/>
        </w:tabs>
        <w:spacing w:after="0" w:line="240" w:lineRule="auto"/>
        <w:jc w:val="center"/>
        <w:rPr>
          <w:rFonts w:ascii="Times New Roman" w:hAnsi="Times New Roman"/>
          <w:b/>
          <w:sz w:val="24"/>
          <w:szCs w:val="24"/>
          <w:lang w:eastAsia="ru-RU"/>
        </w:rPr>
      </w:pPr>
      <w:r w:rsidRPr="00312E2B">
        <w:rPr>
          <w:rFonts w:ascii="Times New Roman" w:hAnsi="Times New Roman"/>
          <w:b/>
          <w:sz w:val="24"/>
          <w:szCs w:val="24"/>
          <w:lang w:eastAsia="ru-RU"/>
        </w:rPr>
        <w:t>Форма по раскрытию информации в отношении всей цепочки собственников,</w:t>
      </w:r>
    </w:p>
    <w:p w:rsidR="00312E2B" w:rsidRPr="00312E2B" w:rsidRDefault="00312E2B" w:rsidP="00312E2B">
      <w:pPr>
        <w:tabs>
          <w:tab w:val="center" w:pos="4677"/>
          <w:tab w:val="right" w:pos="9355"/>
        </w:tabs>
        <w:spacing w:after="0" w:line="240" w:lineRule="auto"/>
        <w:jc w:val="center"/>
        <w:rPr>
          <w:rFonts w:ascii="Times New Roman" w:hAnsi="Times New Roman"/>
          <w:b/>
          <w:sz w:val="24"/>
          <w:szCs w:val="24"/>
          <w:lang w:eastAsia="ru-RU"/>
        </w:rPr>
      </w:pPr>
      <w:r w:rsidRPr="00312E2B">
        <w:rPr>
          <w:rFonts w:ascii="Times New Roman" w:hAnsi="Times New Roman"/>
          <w:b/>
          <w:sz w:val="24"/>
          <w:szCs w:val="24"/>
          <w:lang w:eastAsia="ru-RU"/>
        </w:rPr>
        <w:t>включая бенефициаров (в том числе, конечных)</w:t>
      </w:r>
    </w:p>
    <w:p w:rsidR="00312E2B" w:rsidRPr="00312E2B" w:rsidRDefault="00312E2B" w:rsidP="00312E2B">
      <w:pPr>
        <w:tabs>
          <w:tab w:val="center" w:pos="4677"/>
          <w:tab w:val="right" w:pos="9355"/>
        </w:tabs>
        <w:spacing w:before="120" w:after="0" w:line="240" w:lineRule="auto"/>
        <w:jc w:val="center"/>
        <w:rPr>
          <w:rFonts w:ascii="Times New Roman" w:hAnsi="Times New Roman"/>
          <w:i/>
          <w:lang w:eastAsia="ru-RU"/>
        </w:rPr>
      </w:pPr>
      <w:r w:rsidRPr="00312E2B">
        <w:rPr>
          <w:rFonts w:ascii="Times New Roman" w:hAnsi="Times New Roman"/>
          <w:i/>
          <w:lang w:eastAsia="ru-RU"/>
        </w:rPr>
        <w:t>Организационно-правовая форма (полностью) «Наименование контрагента»</w:t>
      </w:r>
    </w:p>
    <w:p w:rsidR="00312E2B" w:rsidRPr="00312E2B" w:rsidRDefault="00312E2B" w:rsidP="00312E2B">
      <w:pPr>
        <w:tabs>
          <w:tab w:val="center" w:pos="4677"/>
          <w:tab w:val="right" w:pos="9355"/>
        </w:tabs>
        <w:spacing w:before="120" w:after="0" w:line="240" w:lineRule="auto"/>
        <w:jc w:val="right"/>
        <w:rPr>
          <w:rFonts w:ascii="Times New Roman" w:hAnsi="Times New Roman"/>
          <w:lang w:eastAsia="ru-RU"/>
        </w:rPr>
      </w:pPr>
      <w:r w:rsidRPr="00312E2B">
        <w:rPr>
          <w:rFonts w:ascii="Times New Roman" w:hAnsi="Times New Roman"/>
          <w:lang w:eastAsia="ru-RU"/>
        </w:rPr>
        <w:t xml:space="preserve">Дата </w:t>
      </w:r>
      <w:r w:rsidRPr="00312E2B">
        <w:rPr>
          <w:rFonts w:ascii="Times New Roman" w:hAnsi="Times New Roman"/>
          <w:i/>
          <w:lang w:eastAsia="ru-RU"/>
        </w:rPr>
        <w:t>заполнения число / месяц / год</w:t>
      </w:r>
    </w:p>
    <w:tbl>
      <w:tblPr>
        <w:tblpPr w:leftFromText="180" w:rightFromText="180" w:vertAnchor="text" w:horzAnchor="margin" w:tblpY="86"/>
        <w:tblW w:w="15310" w:type="dxa"/>
        <w:tblLayout w:type="fixed"/>
        <w:tblLook w:val="00A0" w:firstRow="1" w:lastRow="0" w:firstColumn="1" w:lastColumn="0" w:noHBand="0" w:noVBand="0"/>
      </w:tblPr>
      <w:tblGrid>
        <w:gridCol w:w="582"/>
        <w:gridCol w:w="886"/>
        <w:gridCol w:w="904"/>
        <w:gridCol w:w="1173"/>
        <w:gridCol w:w="958"/>
        <w:gridCol w:w="1134"/>
        <w:gridCol w:w="1134"/>
        <w:gridCol w:w="567"/>
        <w:gridCol w:w="806"/>
        <w:gridCol w:w="753"/>
        <w:gridCol w:w="957"/>
        <w:gridCol w:w="1311"/>
        <w:gridCol w:w="1134"/>
        <w:gridCol w:w="1277"/>
        <w:gridCol w:w="1734"/>
      </w:tblGrid>
      <w:tr w:rsidR="00312E2B" w:rsidRPr="00312E2B" w:rsidTr="002C21D4">
        <w:trPr>
          <w:trHeight w:val="315"/>
        </w:trPr>
        <w:tc>
          <w:tcPr>
            <w:tcW w:w="582" w:type="dxa"/>
            <w:vMerge w:val="restart"/>
            <w:tcBorders>
              <w:top w:val="single" w:sz="4" w:space="0" w:color="auto"/>
              <w:left w:val="single" w:sz="4" w:space="0" w:color="auto"/>
              <w:bottom w:val="single" w:sz="4" w:space="0" w:color="auto"/>
              <w:right w:val="single" w:sz="4" w:space="0" w:color="auto"/>
            </w:tcBorders>
            <w:shd w:val="clear" w:color="auto" w:fill="BFBFBF"/>
            <w:vAlign w:val="center"/>
          </w:tcPr>
          <w:p w:rsidR="00312E2B" w:rsidRPr="00312E2B" w:rsidRDefault="00312E2B" w:rsidP="00312E2B">
            <w:pPr>
              <w:spacing w:before="40" w:after="40" w:line="240" w:lineRule="auto"/>
              <w:jc w:val="center"/>
              <w:rPr>
                <w:rFonts w:ascii="Times New Roman" w:hAnsi="Times New Roman"/>
                <w:color w:val="000000"/>
                <w:sz w:val="16"/>
                <w:szCs w:val="16"/>
                <w:lang w:eastAsia="ru-RU"/>
              </w:rPr>
            </w:pPr>
            <w:r w:rsidRPr="00312E2B">
              <w:rPr>
                <w:rFonts w:ascii="Times New Roman" w:hAnsi="Times New Roman"/>
                <w:color w:val="000000"/>
                <w:sz w:val="16"/>
                <w:szCs w:val="16"/>
                <w:lang w:eastAsia="ru-RU"/>
              </w:rPr>
              <w:t>№ п/п</w:t>
            </w:r>
          </w:p>
        </w:tc>
        <w:tc>
          <w:tcPr>
            <w:tcW w:w="6189" w:type="dxa"/>
            <w:gridSpan w:val="6"/>
            <w:tcBorders>
              <w:top w:val="single" w:sz="4" w:space="0" w:color="auto"/>
              <w:left w:val="nil"/>
              <w:bottom w:val="single" w:sz="4" w:space="0" w:color="auto"/>
              <w:right w:val="single" w:sz="4" w:space="0" w:color="auto"/>
            </w:tcBorders>
            <w:shd w:val="clear" w:color="auto" w:fill="BFBFBF"/>
            <w:vAlign w:val="center"/>
          </w:tcPr>
          <w:p w:rsidR="00312E2B" w:rsidRPr="00312E2B" w:rsidRDefault="00312E2B" w:rsidP="00312E2B">
            <w:pPr>
              <w:spacing w:before="40" w:after="40" w:line="240" w:lineRule="auto"/>
              <w:jc w:val="center"/>
              <w:rPr>
                <w:rFonts w:ascii="Times New Roman" w:hAnsi="Times New Roman"/>
                <w:color w:val="000000"/>
                <w:sz w:val="16"/>
                <w:szCs w:val="16"/>
                <w:lang w:eastAsia="ru-RU"/>
              </w:rPr>
            </w:pPr>
            <w:r w:rsidRPr="00312E2B">
              <w:rPr>
                <w:rFonts w:ascii="Times New Roman" w:hAnsi="Times New Roman"/>
                <w:color w:val="000000"/>
                <w:sz w:val="16"/>
                <w:szCs w:val="16"/>
                <w:lang w:eastAsia="ru-RU"/>
              </w:rPr>
              <w:t>Наименование контрагента (ИНН, вид деятельности)</w:t>
            </w:r>
          </w:p>
        </w:tc>
        <w:tc>
          <w:tcPr>
            <w:tcW w:w="8539" w:type="dxa"/>
            <w:gridSpan w:val="8"/>
            <w:tcBorders>
              <w:top w:val="single" w:sz="4" w:space="0" w:color="auto"/>
              <w:left w:val="nil"/>
              <w:bottom w:val="single" w:sz="4" w:space="0" w:color="auto"/>
              <w:right w:val="single" w:sz="4" w:space="0" w:color="auto"/>
            </w:tcBorders>
            <w:shd w:val="clear" w:color="auto" w:fill="BFBFBF"/>
            <w:vAlign w:val="bottom"/>
          </w:tcPr>
          <w:p w:rsidR="00312E2B" w:rsidRPr="00312E2B" w:rsidRDefault="00312E2B" w:rsidP="00312E2B">
            <w:pPr>
              <w:spacing w:before="40" w:after="40" w:line="240" w:lineRule="auto"/>
              <w:rPr>
                <w:rFonts w:ascii="Times New Roman" w:hAnsi="Times New Roman"/>
                <w:sz w:val="16"/>
                <w:szCs w:val="16"/>
                <w:lang w:eastAsia="ru-RU"/>
              </w:rPr>
            </w:pPr>
            <w:r w:rsidRPr="00312E2B">
              <w:rPr>
                <w:rFonts w:ascii="Times New Roman" w:hAnsi="Times New Roman"/>
                <w:sz w:val="16"/>
                <w:szCs w:val="16"/>
                <w:lang w:eastAsia="ru-RU"/>
              </w:rPr>
              <w:t>Информация в отношении всей цепочки собственников, включая бенефициаров (в том числе конечных)</w:t>
            </w:r>
          </w:p>
        </w:tc>
      </w:tr>
      <w:tr w:rsidR="00312E2B" w:rsidRPr="00312E2B" w:rsidTr="002C21D4">
        <w:trPr>
          <w:trHeight w:val="1575"/>
        </w:trPr>
        <w:tc>
          <w:tcPr>
            <w:tcW w:w="582" w:type="dxa"/>
            <w:vMerge/>
            <w:tcBorders>
              <w:top w:val="single" w:sz="4" w:space="0" w:color="auto"/>
              <w:left w:val="single" w:sz="4" w:space="0" w:color="auto"/>
              <w:bottom w:val="single" w:sz="4" w:space="0" w:color="auto"/>
              <w:right w:val="single" w:sz="4" w:space="0" w:color="auto"/>
            </w:tcBorders>
            <w:shd w:val="clear" w:color="auto" w:fill="BFBFBF"/>
            <w:vAlign w:val="center"/>
          </w:tcPr>
          <w:p w:rsidR="00312E2B" w:rsidRPr="00312E2B" w:rsidRDefault="00312E2B" w:rsidP="00312E2B">
            <w:pPr>
              <w:spacing w:before="40" w:after="40" w:line="240" w:lineRule="auto"/>
              <w:rPr>
                <w:rFonts w:ascii="Times New Roman" w:hAnsi="Times New Roman"/>
                <w:color w:val="000000"/>
                <w:sz w:val="16"/>
                <w:szCs w:val="16"/>
                <w:lang w:eastAsia="ru-RU"/>
              </w:rPr>
            </w:pPr>
          </w:p>
        </w:tc>
        <w:tc>
          <w:tcPr>
            <w:tcW w:w="886" w:type="dxa"/>
            <w:tcBorders>
              <w:top w:val="nil"/>
              <w:left w:val="nil"/>
              <w:bottom w:val="single" w:sz="4" w:space="0" w:color="auto"/>
              <w:right w:val="single" w:sz="4" w:space="0" w:color="auto"/>
            </w:tcBorders>
            <w:shd w:val="clear" w:color="auto" w:fill="BFBFBF"/>
            <w:vAlign w:val="center"/>
          </w:tcPr>
          <w:p w:rsidR="00312E2B" w:rsidRPr="00312E2B" w:rsidRDefault="00312E2B" w:rsidP="00312E2B">
            <w:pPr>
              <w:spacing w:before="40" w:after="40" w:line="240" w:lineRule="auto"/>
              <w:jc w:val="center"/>
              <w:rPr>
                <w:rFonts w:ascii="Times New Roman" w:hAnsi="Times New Roman"/>
                <w:color w:val="000000"/>
                <w:sz w:val="16"/>
                <w:szCs w:val="16"/>
                <w:lang w:eastAsia="ru-RU"/>
              </w:rPr>
            </w:pPr>
            <w:r w:rsidRPr="00312E2B">
              <w:rPr>
                <w:rFonts w:ascii="Times New Roman" w:hAnsi="Times New Roman"/>
                <w:color w:val="000000"/>
                <w:sz w:val="16"/>
                <w:szCs w:val="16"/>
                <w:lang w:eastAsia="ru-RU"/>
              </w:rPr>
              <w:t>ИНН</w:t>
            </w:r>
          </w:p>
        </w:tc>
        <w:tc>
          <w:tcPr>
            <w:tcW w:w="904" w:type="dxa"/>
            <w:tcBorders>
              <w:top w:val="nil"/>
              <w:left w:val="nil"/>
              <w:bottom w:val="single" w:sz="4" w:space="0" w:color="auto"/>
              <w:right w:val="single" w:sz="4" w:space="0" w:color="auto"/>
            </w:tcBorders>
            <w:shd w:val="clear" w:color="auto" w:fill="BFBFBF"/>
            <w:vAlign w:val="center"/>
          </w:tcPr>
          <w:p w:rsidR="00312E2B" w:rsidRPr="00312E2B" w:rsidRDefault="00312E2B" w:rsidP="00312E2B">
            <w:pPr>
              <w:spacing w:before="40" w:after="40" w:line="240" w:lineRule="auto"/>
              <w:jc w:val="center"/>
              <w:rPr>
                <w:rFonts w:ascii="Times New Roman" w:hAnsi="Times New Roman"/>
                <w:color w:val="000000"/>
                <w:sz w:val="16"/>
                <w:szCs w:val="16"/>
                <w:lang w:eastAsia="ru-RU"/>
              </w:rPr>
            </w:pPr>
            <w:r w:rsidRPr="00312E2B">
              <w:rPr>
                <w:rFonts w:ascii="Times New Roman" w:hAnsi="Times New Roman"/>
                <w:color w:val="000000"/>
                <w:sz w:val="16"/>
                <w:szCs w:val="16"/>
                <w:lang w:eastAsia="ru-RU"/>
              </w:rPr>
              <w:t>ОГРН</w:t>
            </w:r>
          </w:p>
        </w:tc>
        <w:tc>
          <w:tcPr>
            <w:tcW w:w="1173" w:type="dxa"/>
            <w:tcBorders>
              <w:top w:val="nil"/>
              <w:left w:val="nil"/>
              <w:bottom w:val="single" w:sz="4" w:space="0" w:color="auto"/>
              <w:right w:val="single" w:sz="4" w:space="0" w:color="auto"/>
            </w:tcBorders>
            <w:shd w:val="clear" w:color="auto" w:fill="BFBFBF"/>
            <w:vAlign w:val="center"/>
          </w:tcPr>
          <w:p w:rsidR="00312E2B" w:rsidRPr="00312E2B" w:rsidRDefault="00312E2B" w:rsidP="00312E2B">
            <w:pPr>
              <w:spacing w:before="40" w:after="40" w:line="240" w:lineRule="auto"/>
              <w:jc w:val="center"/>
              <w:rPr>
                <w:rFonts w:ascii="Times New Roman" w:hAnsi="Times New Roman"/>
                <w:color w:val="000000"/>
                <w:sz w:val="16"/>
                <w:szCs w:val="16"/>
                <w:lang w:eastAsia="ru-RU"/>
              </w:rPr>
            </w:pPr>
            <w:r w:rsidRPr="00312E2B">
              <w:rPr>
                <w:rFonts w:ascii="Times New Roman" w:hAnsi="Times New Roman"/>
                <w:color w:val="000000"/>
                <w:sz w:val="16"/>
                <w:szCs w:val="16"/>
                <w:lang w:eastAsia="ru-RU"/>
              </w:rPr>
              <w:t>Наименование краткое</w:t>
            </w:r>
          </w:p>
        </w:tc>
        <w:tc>
          <w:tcPr>
            <w:tcW w:w="958" w:type="dxa"/>
            <w:tcBorders>
              <w:top w:val="nil"/>
              <w:left w:val="nil"/>
              <w:bottom w:val="single" w:sz="4" w:space="0" w:color="auto"/>
              <w:right w:val="single" w:sz="4" w:space="0" w:color="auto"/>
            </w:tcBorders>
            <w:shd w:val="clear" w:color="auto" w:fill="BFBFBF"/>
            <w:vAlign w:val="center"/>
          </w:tcPr>
          <w:p w:rsidR="00312E2B" w:rsidRPr="00312E2B" w:rsidRDefault="00312E2B" w:rsidP="00312E2B">
            <w:pPr>
              <w:spacing w:before="40" w:after="40" w:line="240" w:lineRule="auto"/>
              <w:jc w:val="center"/>
              <w:rPr>
                <w:rFonts w:ascii="Times New Roman" w:hAnsi="Times New Roman"/>
                <w:color w:val="000000"/>
                <w:sz w:val="16"/>
                <w:szCs w:val="16"/>
                <w:lang w:eastAsia="ru-RU"/>
              </w:rPr>
            </w:pPr>
            <w:r w:rsidRPr="00312E2B">
              <w:rPr>
                <w:rFonts w:ascii="Times New Roman" w:hAnsi="Times New Roman"/>
                <w:color w:val="000000"/>
                <w:sz w:val="16"/>
                <w:szCs w:val="16"/>
                <w:lang w:eastAsia="ru-RU"/>
              </w:rPr>
              <w:t>Код ОКВЭД</w:t>
            </w:r>
          </w:p>
        </w:tc>
        <w:tc>
          <w:tcPr>
            <w:tcW w:w="1134" w:type="dxa"/>
            <w:tcBorders>
              <w:top w:val="nil"/>
              <w:left w:val="nil"/>
              <w:bottom w:val="single" w:sz="4" w:space="0" w:color="auto"/>
              <w:right w:val="single" w:sz="4" w:space="0" w:color="auto"/>
            </w:tcBorders>
            <w:shd w:val="clear" w:color="auto" w:fill="BFBFBF"/>
            <w:vAlign w:val="center"/>
          </w:tcPr>
          <w:p w:rsidR="00312E2B" w:rsidRPr="00312E2B" w:rsidRDefault="00312E2B" w:rsidP="00312E2B">
            <w:pPr>
              <w:spacing w:before="40" w:after="40" w:line="240" w:lineRule="auto"/>
              <w:jc w:val="center"/>
              <w:rPr>
                <w:rFonts w:ascii="Times New Roman" w:hAnsi="Times New Roman"/>
                <w:color w:val="000000"/>
                <w:sz w:val="16"/>
                <w:szCs w:val="16"/>
                <w:lang w:eastAsia="ru-RU"/>
              </w:rPr>
            </w:pPr>
            <w:r w:rsidRPr="00312E2B">
              <w:rPr>
                <w:rFonts w:ascii="Times New Roman" w:hAnsi="Times New Roman"/>
                <w:color w:val="000000"/>
                <w:sz w:val="16"/>
                <w:szCs w:val="16"/>
                <w:lang w:eastAsia="ru-RU"/>
              </w:rPr>
              <w:t>Фамилия, Имя, Отчество руководителя</w:t>
            </w:r>
          </w:p>
        </w:tc>
        <w:tc>
          <w:tcPr>
            <w:tcW w:w="1134" w:type="dxa"/>
            <w:tcBorders>
              <w:top w:val="nil"/>
              <w:left w:val="nil"/>
              <w:bottom w:val="single" w:sz="4" w:space="0" w:color="auto"/>
              <w:right w:val="single" w:sz="4" w:space="0" w:color="auto"/>
            </w:tcBorders>
            <w:shd w:val="clear" w:color="auto" w:fill="BFBFBF"/>
            <w:vAlign w:val="center"/>
          </w:tcPr>
          <w:p w:rsidR="00312E2B" w:rsidRPr="00312E2B" w:rsidRDefault="00312E2B" w:rsidP="00312E2B">
            <w:pPr>
              <w:spacing w:before="40" w:after="40" w:line="240" w:lineRule="auto"/>
              <w:jc w:val="center"/>
              <w:rPr>
                <w:rFonts w:ascii="Times New Roman" w:hAnsi="Times New Roman"/>
                <w:color w:val="000000"/>
                <w:sz w:val="16"/>
                <w:szCs w:val="16"/>
                <w:lang w:eastAsia="ru-RU"/>
              </w:rPr>
            </w:pPr>
            <w:r w:rsidRPr="00312E2B">
              <w:rPr>
                <w:rFonts w:ascii="Times New Roman" w:hAnsi="Times New Roman"/>
                <w:color w:val="000000"/>
                <w:sz w:val="16"/>
                <w:szCs w:val="16"/>
                <w:lang w:eastAsia="ru-RU"/>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tcPr>
          <w:p w:rsidR="00312E2B" w:rsidRPr="00312E2B" w:rsidRDefault="00312E2B" w:rsidP="00312E2B">
            <w:pPr>
              <w:spacing w:before="40" w:after="40" w:line="240" w:lineRule="auto"/>
              <w:jc w:val="center"/>
              <w:rPr>
                <w:rFonts w:ascii="Times New Roman" w:hAnsi="Times New Roman"/>
                <w:color w:val="000000"/>
                <w:sz w:val="16"/>
                <w:szCs w:val="16"/>
                <w:lang w:eastAsia="ru-RU"/>
              </w:rPr>
            </w:pPr>
            <w:r w:rsidRPr="00312E2B">
              <w:rPr>
                <w:rFonts w:ascii="Times New Roman" w:hAnsi="Times New Roman"/>
                <w:color w:val="000000"/>
                <w:sz w:val="16"/>
                <w:szCs w:val="16"/>
                <w:lang w:eastAsia="ru-RU"/>
              </w:rPr>
              <w:t>№</w:t>
            </w:r>
          </w:p>
        </w:tc>
        <w:tc>
          <w:tcPr>
            <w:tcW w:w="806" w:type="dxa"/>
            <w:tcBorders>
              <w:top w:val="nil"/>
              <w:left w:val="nil"/>
              <w:bottom w:val="single" w:sz="4" w:space="0" w:color="auto"/>
              <w:right w:val="single" w:sz="4" w:space="0" w:color="auto"/>
            </w:tcBorders>
            <w:shd w:val="clear" w:color="auto" w:fill="BFBFBF"/>
            <w:vAlign w:val="center"/>
          </w:tcPr>
          <w:p w:rsidR="00312E2B" w:rsidRPr="00312E2B" w:rsidRDefault="00312E2B" w:rsidP="00312E2B">
            <w:pPr>
              <w:spacing w:before="40" w:after="40" w:line="240" w:lineRule="auto"/>
              <w:jc w:val="center"/>
              <w:rPr>
                <w:rFonts w:ascii="Times New Roman" w:hAnsi="Times New Roman"/>
                <w:color w:val="000000"/>
                <w:sz w:val="16"/>
                <w:szCs w:val="16"/>
                <w:lang w:eastAsia="ru-RU"/>
              </w:rPr>
            </w:pPr>
            <w:r w:rsidRPr="00312E2B">
              <w:rPr>
                <w:rFonts w:ascii="Times New Roman" w:hAnsi="Times New Roman"/>
                <w:color w:val="000000"/>
                <w:sz w:val="16"/>
                <w:szCs w:val="16"/>
                <w:lang w:eastAsia="ru-RU"/>
              </w:rPr>
              <w:t xml:space="preserve">ИНН </w:t>
            </w:r>
          </w:p>
          <w:p w:rsidR="00312E2B" w:rsidRPr="00312E2B" w:rsidRDefault="00312E2B" w:rsidP="00312E2B">
            <w:pPr>
              <w:spacing w:before="40" w:after="40" w:line="240" w:lineRule="auto"/>
              <w:jc w:val="center"/>
              <w:rPr>
                <w:rFonts w:ascii="Times New Roman" w:hAnsi="Times New Roman"/>
                <w:color w:val="000000"/>
                <w:sz w:val="16"/>
                <w:szCs w:val="16"/>
                <w:lang w:eastAsia="ru-RU"/>
              </w:rPr>
            </w:pPr>
            <w:r w:rsidRPr="00312E2B">
              <w:rPr>
                <w:rFonts w:ascii="Times New Roman" w:hAnsi="Times New Roman"/>
                <w:color w:val="000000"/>
                <w:sz w:val="16"/>
                <w:szCs w:val="16"/>
                <w:lang w:eastAsia="ru-RU"/>
              </w:rPr>
              <w:t>(при наличии)</w:t>
            </w:r>
          </w:p>
        </w:tc>
        <w:tc>
          <w:tcPr>
            <w:tcW w:w="753" w:type="dxa"/>
            <w:tcBorders>
              <w:top w:val="nil"/>
              <w:left w:val="nil"/>
              <w:bottom w:val="single" w:sz="4" w:space="0" w:color="auto"/>
              <w:right w:val="single" w:sz="4" w:space="0" w:color="auto"/>
            </w:tcBorders>
            <w:shd w:val="clear" w:color="auto" w:fill="BFBFBF"/>
            <w:vAlign w:val="center"/>
          </w:tcPr>
          <w:p w:rsidR="00312E2B" w:rsidRPr="00312E2B" w:rsidRDefault="00312E2B" w:rsidP="00312E2B">
            <w:pPr>
              <w:spacing w:before="40" w:after="40" w:line="240" w:lineRule="auto"/>
              <w:jc w:val="center"/>
              <w:rPr>
                <w:rFonts w:ascii="Times New Roman" w:hAnsi="Times New Roman"/>
                <w:color w:val="000000"/>
                <w:sz w:val="16"/>
                <w:szCs w:val="16"/>
                <w:lang w:eastAsia="ru-RU"/>
              </w:rPr>
            </w:pPr>
            <w:r w:rsidRPr="00312E2B">
              <w:rPr>
                <w:rFonts w:ascii="Times New Roman" w:hAnsi="Times New Roman"/>
                <w:color w:val="000000"/>
                <w:sz w:val="16"/>
                <w:szCs w:val="16"/>
                <w:lang w:eastAsia="ru-RU"/>
              </w:rPr>
              <w:t>ОГРН</w:t>
            </w:r>
          </w:p>
        </w:tc>
        <w:tc>
          <w:tcPr>
            <w:tcW w:w="957" w:type="dxa"/>
            <w:tcBorders>
              <w:top w:val="nil"/>
              <w:left w:val="nil"/>
              <w:bottom w:val="single" w:sz="4" w:space="0" w:color="auto"/>
              <w:right w:val="single" w:sz="4" w:space="0" w:color="auto"/>
            </w:tcBorders>
            <w:shd w:val="clear" w:color="auto" w:fill="BFBFBF"/>
            <w:vAlign w:val="center"/>
          </w:tcPr>
          <w:p w:rsidR="00312E2B" w:rsidRPr="00312E2B" w:rsidRDefault="00312E2B" w:rsidP="00312E2B">
            <w:pPr>
              <w:spacing w:before="40" w:after="40" w:line="240" w:lineRule="auto"/>
              <w:jc w:val="center"/>
              <w:rPr>
                <w:rFonts w:ascii="Times New Roman" w:hAnsi="Times New Roman"/>
                <w:color w:val="000000"/>
                <w:sz w:val="16"/>
                <w:szCs w:val="16"/>
                <w:lang w:eastAsia="ru-RU"/>
              </w:rPr>
            </w:pPr>
            <w:r w:rsidRPr="00312E2B">
              <w:rPr>
                <w:rFonts w:ascii="Times New Roman" w:hAnsi="Times New Roman"/>
                <w:color w:val="000000"/>
                <w:sz w:val="16"/>
                <w:szCs w:val="16"/>
                <w:lang w:eastAsia="ru-RU"/>
              </w:rPr>
              <w:t>Наименование / Ф.И.О.</w:t>
            </w:r>
          </w:p>
        </w:tc>
        <w:tc>
          <w:tcPr>
            <w:tcW w:w="1311" w:type="dxa"/>
            <w:tcBorders>
              <w:top w:val="nil"/>
              <w:left w:val="nil"/>
              <w:bottom w:val="single" w:sz="4" w:space="0" w:color="auto"/>
              <w:right w:val="single" w:sz="4" w:space="0" w:color="auto"/>
            </w:tcBorders>
            <w:shd w:val="clear" w:color="auto" w:fill="BFBFBF"/>
            <w:vAlign w:val="center"/>
          </w:tcPr>
          <w:p w:rsidR="00312E2B" w:rsidRPr="00312E2B" w:rsidRDefault="00312E2B" w:rsidP="00312E2B">
            <w:pPr>
              <w:spacing w:before="40" w:after="40" w:line="240" w:lineRule="auto"/>
              <w:jc w:val="center"/>
              <w:rPr>
                <w:rFonts w:ascii="Times New Roman" w:hAnsi="Times New Roman"/>
                <w:color w:val="000000"/>
                <w:sz w:val="16"/>
                <w:szCs w:val="16"/>
                <w:lang w:eastAsia="ru-RU"/>
              </w:rPr>
            </w:pPr>
            <w:r w:rsidRPr="00312E2B">
              <w:rPr>
                <w:rFonts w:ascii="Times New Roman" w:hAnsi="Times New Roman"/>
                <w:color w:val="000000"/>
                <w:sz w:val="16"/>
                <w:szCs w:val="16"/>
                <w:lang w:eastAsia="ru-RU"/>
              </w:rPr>
              <w:t>Адрес регистрации</w:t>
            </w:r>
          </w:p>
        </w:tc>
        <w:tc>
          <w:tcPr>
            <w:tcW w:w="1134" w:type="dxa"/>
            <w:tcBorders>
              <w:top w:val="nil"/>
              <w:left w:val="nil"/>
              <w:bottom w:val="single" w:sz="4" w:space="0" w:color="auto"/>
              <w:right w:val="single" w:sz="4" w:space="0" w:color="auto"/>
            </w:tcBorders>
            <w:shd w:val="clear" w:color="auto" w:fill="BFBFBF"/>
            <w:vAlign w:val="center"/>
          </w:tcPr>
          <w:p w:rsidR="00312E2B" w:rsidRPr="00312E2B" w:rsidRDefault="00312E2B" w:rsidP="00312E2B">
            <w:pPr>
              <w:spacing w:before="40" w:after="40" w:line="240" w:lineRule="auto"/>
              <w:jc w:val="center"/>
              <w:rPr>
                <w:rFonts w:ascii="Times New Roman" w:hAnsi="Times New Roman"/>
                <w:color w:val="000000"/>
                <w:sz w:val="16"/>
                <w:szCs w:val="16"/>
                <w:lang w:eastAsia="ru-RU"/>
              </w:rPr>
            </w:pPr>
            <w:r w:rsidRPr="00312E2B">
              <w:rPr>
                <w:rFonts w:ascii="Times New Roman" w:hAnsi="Times New Roman"/>
                <w:color w:val="000000"/>
                <w:sz w:val="16"/>
                <w:szCs w:val="16"/>
                <w:lang w:eastAsia="ru-RU"/>
              </w:rPr>
              <w:t>Серия и номер документа удостоверяющего личность физического лица</w:t>
            </w:r>
          </w:p>
        </w:tc>
        <w:tc>
          <w:tcPr>
            <w:tcW w:w="1277" w:type="dxa"/>
            <w:tcBorders>
              <w:top w:val="nil"/>
              <w:left w:val="nil"/>
              <w:bottom w:val="single" w:sz="4" w:space="0" w:color="auto"/>
              <w:right w:val="single" w:sz="4" w:space="0" w:color="auto"/>
            </w:tcBorders>
            <w:shd w:val="clear" w:color="auto" w:fill="BFBFBF"/>
            <w:vAlign w:val="center"/>
          </w:tcPr>
          <w:p w:rsidR="00312E2B" w:rsidRPr="00312E2B" w:rsidRDefault="00312E2B" w:rsidP="00312E2B">
            <w:pPr>
              <w:spacing w:before="40" w:after="40" w:line="240" w:lineRule="auto"/>
              <w:jc w:val="center"/>
              <w:rPr>
                <w:rFonts w:ascii="Times New Roman" w:hAnsi="Times New Roman"/>
                <w:color w:val="000000"/>
                <w:sz w:val="16"/>
                <w:szCs w:val="16"/>
                <w:lang w:eastAsia="ru-RU"/>
              </w:rPr>
            </w:pPr>
            <w:r w:rsidRPr="00312E2B">
              <w:rPr>
                <w:rFonts w:ascii="Times New Roman" w:hAnsi="Times New Roman"/>
                <w:color w:val="000000"/>
                <w:sz w:val="16"/>
                <w:szCs w:val="16"/>
                <w:lang w:eastAsia="ru-RU"/>
              </w:rPr>
              <w:t>Руководитель /участник /бенефициар</w:t>
            </w:r>
          </w:p>
        </w:tc>
        <w:tc>
          <w:tcPr>
            <w:tcW w:w="1734" w:type="dxa"/>
            <w:tcBorders>
              <w:top w:val="nil"/>
              <w:left w:val="nil"/>
              <w:bottom w:val="single" w:sz="4" w:space="0" w:color="auto"/>
              <w:right w:val="single" w:sz="4" w:space="0" w:color="auto"/>
            </w:tcBorders>
            <w:shd w:val="clear" w:color="auto" w:fill="BFBFBF"/>
            <w:vAlign w:val="center"/>
          </w:tcPr>
          <w:p w:rsidR="00312E2B" w:rsidRPr="00312E2B" w:rsidRDefault="00312E2B" w:rsidP="00312E2B">
            <w:pPr>
              <w:spacing w:before="40" w:after="40" w:line="240" w:lineRule="auto"/>
              <w:jc w:val="center"/>
              <w:rPr>
                <w:rFonts w:ascii="Times New Roman" w:hAnsi="Times New Roman"/>
                <w:color w:val="000000"/>
                <w:sz w:val="16"/>
                <w:szCs w:val="16"/>
                <w:lang w:eastAsia="ru-RU"/>
              </w:rPr>
            </w:pPr>
            <w:r w:rsidRPr="00312E2B">
              <w:rPr>
                <w:rFonts w:ascii="Times New Roman" w:hAnsi="Times New Roman"/>
                <w:color w:val="000000"/>
                <w:sz w:val="16"/>
                <w:szCs w:val="16"/>
                <w:lang w:eastAsia="ru-RU"/>
              </w:rPr>
              <w:t>Информация о подтверждающих документах (наименование, номера и т.д.)</w:t>
            </w:r>
          </w:p>
        </w:tc>
      </w:tr>
      <w:tr w:rsidR="00312E2B" w:rsidRPr="00312E2B" w:rsidTr="002C21D4">
        <w:trPr>
          <w:trHeight w:val="315"/>
        </w:trPr>
        <w:tc>
          <w:tcPr>
            <w:tcW w:w="582" w:type="dxa"/>
            <w:tcBorders>
              <w:top w:val="nil"/>
              <w:left w:val="single" w:sz="4" w:space="0" w:color="auto"/>
              <w:bottom w:val="single" w:sz="4" w:space="0" w:color="auto"/>
              <w:right w:val="single" w:sz="4" w:space="0" w:color="auto"/>
            </w:tcBorders>
            <w:shd w:val="clear" w:color="auto" w:fill="BFBFBF"/>
            <w:vAlign w:val="center"/>
          </w:tcPr>
          <w:p w:rsidR="00312E2B" w:rsidRPr="00312E2B" w:rsidRDefault="00312E2B" w:rsidP="00312E2B">
            <w:pPr>
              <w:spacing w:before="40" w:after="40" w:line="240" w:lineRule="auto"/>
              <w:jc w:val="center"/>
              <w:rPr>
                <w:rFonts w:ascii="Times New Roman" w:hAnsi="Times New Roman"/>
                <w:i/>
                <w:color w:val="000000"/>
                <w:sz w:val="16"/>
                <w:szCs w:val="16"/>
                <w:lang w:eastAsia="ru-RU"/>
              </w:rPr>
            </w:pPr>
            <w:r w:rsidRPr="00312E2B">
              <w:rPr>
                <w:rFonts w:ascii="Times New Roman" w:hAnsi="Times New Roman"/>
                <w:i/>
                <w:color w:val="000000"/>
                <w:sz w:val="16"/>
                <w:szCs w:val="16"/>
                <w:lang w:eastAsia="ru-RU"/>
              </w:rPr>
              <w:t>1</w:t>
            </w:r>
          </w:p>
        </w:tc>
        <w:tc>
          <w:tcPr>
            <w:tcW w:w="886" w:type="dxa"/>
            <w:tcBorders>
              <w:top w:val="nil"/>
              <w:left w:val="nil"/>
              <w:bottom w:val="single" w:sz="4" w:space="0" w:color="auto"/>
              <w:right w:val="single" w:sz="4" w:space="0" w:color="auto"/>
            </w:tcBorders>
            <w:shd w:val="clear" w:color="auto" w:fill="BFBFBF"/>
            <w:vAlign w:val="center"/>
          </w:tcPr>
          <w:p w:rsidR="00312E2B" w:rsidRPr="00312E2B" w:rsidRDefault="00312E2B" w:rsidP="00312E2B">
            <w:pPr>
              <w:spacing w:before="40" w:after="40" w:line="240" w:lineRule="auto"/>
              <w:jc w:val="center"/>
              <w:rPr>
                <w:rFonts w:ascii="Times New Roman" w:hAnsi="Times New Roman"/>
                <w:i/>
                <w:color w:val="000000"/>
                <w:sz w:val="16"/>
                <w:szCs w:val="16"/>
                <w:lang w:eastAsia="ru-RU"/>
              </w:rPr>
            </w:pPr>
            <w:r w:rsidRPr="00312E2B">
              <w:rPr>
                <w:rFonts w:ascii="Times New Roman" w:hAnsi="Times New Roman"/>
                <w:i/>
                <w:color w:val="000000"/>
                <w:sz w:val="16"/>
                <w:szCs w:val="16"/>
                <w:lang w:eastAsia="ru-RU"/>
              </w:rPr>
              <w:t>2</w:t>
            </w:r>
          </w:p>
        </w:tc>
        <w:tc>
          <w:tcPr>
            <w:tcW w:w="904" w:type="dxa"/>
            <w:tcBorders>
              <w:top w:val="nil"/>
              <w:left w:val="nil"/>
              <w:bottom w:val="single" w:sz="4" w:space="0" w:color="auto"/>
              <w:right w:val="single" w:sz="4" w:space="0" w:color="auto"/>
            </w:tcBorders>
            <w:shd w:val="clear" w:color="auto" w:fill="BFBFBF"/>
            <w:vAlign w:val="center"/>
          </w:tcPr>
          <w:p w:rsidR="00312E2B" w:rsidRPr="00312E2B" w:rsidRDefault="00312E2B" w:rsidP="00312E2B">
            <w:pPr>
              <w:spacing w:before="40" w:after="40" w:line="240" w:lineRule="auto"/>
              <w:jc w:val="center"/>
              <w:rPr>
                <w:rFonts w:ascii="Times New Roman" w:hAnsi="Times New Roman"/>
                <w:i/>
                <w:color w:val="000000"/>
                <w:sz w:val="16"/>
                <w:szCs w:val="16"/>
                <w:lang w:eastAsia="ru-RU"/>
              </w:rPr>
            </w:pPr>
            <w:r w:rsidRPr="00312E2B">
              <w:rPr>
                <w:rFonts w:ascii="Times New Roman" w:hAnsi="Times New Roman"/>
                <w:i/>
                <w:color w:val="000000"/>
                <w:sz w:val="16"/>
                <w:szCs w:val="16"/>
                <w:lang w:eastAsia="ru-RU"/>
              </w:rPr>
              <w:t>3</w:t>
            </w:r>
          </w:p>
        </w:tc>
        <w:tc>
          <w:tcPr>
            <w:tcW w:w="1173" w:type="dxa"/>
            <w:tcBorders>
              <w:top w:val="nil"/>
              <w:left w:val="nil"/>
              <w:bottom w:val="single" w:sz="4" w:space="0" w:color="auto"/>
              <w:right w:val="single" w:sz="4" w:space="0" w:color="auto"/>
            </w:tcBorders>
            <w:shd w:val="clear" w:color="auto" w:fill="BFBFBF"/>
            <w:vAlign w:val="center"/>
          </w:tcPr>
          <w:p w:rsidR="00312E2B" w:rsidRPr="00312E2B" w:rsidRDefault="00312E2B" w:rsidP="00312E2B">
            <w:pPr>
              <w:spacing w:before="40" w:after="40" w:line="240" w:lineRule="auto"/>
              <w:jc w:val="center"/>
              <w:rPr>
                <w:rFonts w:ascii="Times New Roman" w:hAnsi="Times New Roman"/>
                <w:i/>
                <w:color w:val="000000"/>
                <w:sz w:val="16"/>
                <w:szCs w:val="16"/>
                <w:lang w:eastAsia="ru-RU"/>
              </w:rPr>
            </w:pPr>
            <w:r w:rsidRPr="00312E2B">
              <w:rPr>
                <w:rFonts w:ascii="Times New Roman" w:hAnsi="Times New Roman"/>
                <w:i/>
                <w:color w:val="000000"/>
                <w:sz w:val="16"/>
                <w:szCs w:val="16"/>
                <w:lang w:eastAsia="ru-RU"/>
              </w:rPr>
              <w:t>4</w:t>
            </w:r>
          </w:p>
        </w:tc>
        <w:tc>
          <w:tcPr>
            <w:tcW w:w="958" w:type="dxa"/>
            <w:tcBorders>
              <w:top w:val="nil"/>
              <w:left w:val="nil"/>
              <w:bottom w:val="single" w:sz="4" w:space="0" w:color="auto"/>
              <w:right w:val="single" w:sz="4" w:space="0" w:color="auto"/>
            </w:tcBorders>
            <w:shd w:val="clear" w:color="auto" w:fill="BFBFBF"/>
            <w:vAlign w:val="center"/>
          </w:tcPr>
          <w:p w:rsidR="00312E2B" w:rsidRPr="00312E2B" w:rsidRDefault="00312E2B" w:rsidP="00312E2B">
            <w:pPr>
              <w:spacing w:before="40" w:after="40" w:line="240" w:lineRule="auto"/>
              <w:jc w:val="center"/>
              <w:rPr>
                <w:rFonts w:ascii="Times New Roman" w:hAnsi="Times New Roman"/>
                <w:i/>
                <w:color w:val="000000"/>
                <w:sz w:val="16"/>
                <w:szCs w:val="16"/>
                <w:lang w:eastAsia="ru-RU"/>
              </w:rPr>
            </w:pPr>
            <w:r w:rsidRPr="00312E2B">
              <w:rPr>
                <w:rFonts w:ascii="Times New Roman" w:hAnsi="Times New Roman"/>
                <w:i/>
                <w:color w:val="000000"/>
                <w:sz w:val="16"/>
                <w:szCs w:val="16"/>
                <w:lang w:eastAsia="ru-RU"/>
              </w:rPr>
              <w:t>5</w:t>
            </w:r>
          </w:p>
        </w:tc>
        <w:tc>
          <w:tcPr>
            <w:tcW w:w="1134" w:type="dxa"/>
            <w:tcBorders>
              <w:top w:val="nil"/>
              <w:left w:val="nil"/>
              <w:bottom w:val="single" w:sz="4" w:space="0" w:color="auto"/>
              <w:right w:val="single" w:sz="4" w:space="0" w:color="auto"/>
            </w:tcBorders>
            <w:shd w:val="clear" w:color="auto" w:fill="BFBFBF"/>
            <w:vAlign w:val="center"/>
          </w:tcPr>
          <w:p w:rsidR="00312E2B" w:rsidRPr="00312E2B" w:rsidRDefault="00312E2B" w:rsidP="00312E2B">
            <w:pPr>
              <w:spacing w:before="40" w:after="40" w:line="240" w:lineRule="auto"/>
              <w:jc w:val="center"/>
              <w:rPr>
                <w:rFonts w:ascii="Times New Roman" w:hAnsi="Times New Roman"/>
                <w:i/>
                <w:color w:val="000000"/>
                <w:sz w:val="16"/>
                <w:szCs w:val="16"/>
                <w:lang w:eastAsia="ru-RU"/>
              </w:rPr>
            </w:pPr>
            <w:r w:rsidRPr="00312E2B">
              <w:rPr>
                <w:rFonts w:ascii="Times New Roman" w:hAnsi="Times New Roman"/>
                <w:i/>
                <w:color w:val="000000"/>
                <w:sz w:val="16"/>
                <w:szCs w:val="16"/>
                <w:lang w:eastAsia="ru-RU"/>
              </w:rPr>
              <w:t>6</w:t>
            </w:r>
          </w:p>
        </w:tc>
        <w:tc>
          <w:tcPr>
            <w:tcW w:w="1134" w:type="dxa"/>
            <w:tcBorders>
              <w:top w:val="nil"/>
              <w:left w:val="nil"/>
              <w:bottom w:val="single" w:sz="4" w:space="0" w:color="auto"/>
              <w:right w:val="single" w:sz="4" w:space="0" w:color="auto"/>
            </w:tcBorders>
            <w:shd w:val="clear" w:color="auto" w:fill="BFBFBF"/>
            <w:vAlign w:val="center"/>
          </w:tcPr>
          <w:p w:rsidR="00312E2B" w:rsidRPr="00312E2B" w:rsidRDefault="00312E2B" w:rsidP="00312E2B">
            <w:pPr>
              <w:spacing w:before="40" w:after="40" w:line="240" w:lineRule="auto"/>
              <w:jc w:val="center"/>
              <w:rPr>
                <w:rFonts w:ascii="Times New Roman" w:hAnsi="Times New Roman"/>
                <w:i/>
                <w:color w:val="000000"/>
                <w:sz w:val="16"/>
                <w:szCs w:val="16"/>
                <w:lang w:eastAsia="ru-RU"/>
              </w:rPr>
            </w:pPr>
            <w:r w:rsidRPr="00312E2B">
              <w:rPr>
                <w:rFonts w:ascii="Times New Roman" w:hAnsi="Times New Roman"/>
                <w:i/>
                <w:color w:val="000000"/>
                <w:sz w:val="16"/>
                <w:szCs w:val="16"/>
                <w:lang w:eastAsia="ru-RU"/>
              </w:rPr>
              <w:t>7</w:t>
            </w:r>
          </w:p>
        </w:tc>
        <w:tc>
          <w:tcPr>
            <w:tcW w:w="567" w:type="dxa"/>
            <w:tcBorders>
              <w:top w:val="nil"/>
              <w:left w:val="nil"/>
              <w:bottom w:val="single" w:sz="4" w:space="0" w:color="auto"/>
              <w:right w:val="single" w:sz="4" w:space="0" w:color="auto"/>
            </w:tcBorders>
            <w:shd w:val="clear" w:color="auto" w:fill="BFBFBF"/>
            <w:vAlign w:val="center"/>
          </w:tcPr>
          <w:p w:rsidR="00312E2B" w:rsidRPr="00312E2B" w:rsidRDefault="00312E2B" w:rsidP="00312E2B">
            <w:pPr>
              <w:spacing w:before="40" w:after="40" w:line="240" w:lineRule="auto"/>
              <w:jc w:val="center"/>
              <w:rPr>
                <w:rFonts w:ascii="Times New Roman" w:hAnsi="Times New Roman"/>
                <w:i/>
                <w:color w:val="000000"/>
                <w:sz w:val="16"/>
                <w:szCs w:val="16"/>
                <w:lang w:eastAsia="ru-RU"/>
              </w:rPr>
            </w:pPr>
            <w:r w:rsidRPr="00312E2B">
              <w:rPr>
                <w:rFonts w:ascii="Times New Roman" w:hAnsi="Times New Roman"/>
                <w:i/>
                <w:color w:val="000000"/>
                <w:sz w:val="16"/>
                <w:szCs w:val="16"/>
                <w:lang w:eastAsia="ru-RU"/>
              </w:rPr>
              <w:t>8</w:t>
            </w:r>
          </w:p>
        </w:tc>
        <w:tc>
          <w:tcPr>
            <w:tcW w:w="806" w:type="dxa"/>
            <w:tcBorders>
              <w:top w:val="nil"/>
              <w:left w:val="nil"/>
              <w:bottom w:val="single" w:sz="4" w:space="0" w:color="auto"/>
              <w:right w:val="single" w:sz="4" w:space="0" w:color="auto"/>
            </w:tcBorders>
            <w:shd w:val="clear" w:color="auto" w:fill="BFBFBF"/>
            <w:vAlign w:val="center"/>
          </w:tcPr>
          <w:p w:rsidR="00312E2B" w:rsidRPr="00312E2B" w:rsidRDefault="00312E2B" w:rsidP="00312E2B">
            <w:pPr>
              <w:spacing w:before="40" w:after="40" w:line="240" w:lineRule="auto"/>
              <w:jc w:val="center"/>
              <w:rPr>
                <w:rFonts w:ascii="Times New Roman" w:hAnsi="Times New Roman"/>
                <w:i/>
                <w:color w:val="000000"/>
                <w:sz w:val="16"/>
                <w:szCs w:val="16"/>
                <w:lang w:eastAsia="ru-RU"/>
              </w:rPr>
            </w:pPr>
            <w:r w:rsidRPr="00312E2B">
              <w:rPr>
                <w:rFonts w:ascii="Times New Roman" w:hAnsi="Times New Roman"/>
                <w:i/>
                <w:color w:val="000000"/>
                <w:sz w:val="16"/>
                <w:szCs w:val="16"/>
                <w:lang w:eastAsia="ru-RU"/>
              </w:rPr>
              <w:t>9</w:t>
            </w:r>
          </w:p>
        </w:tc>
        <w:tc>
          <w:tcPr>
            <w:tcW w:w="753" w:type="dxa"/>
            <w:tcBorders>
              <w:top w:val="nil"/>
              <w:left w:val="nil"/>
              <w:bottom w:val="single" w:sz="4" w:space="0" w:color="auto"/>
              <w:right w:val="single" w:sz="4" w:space="0" w:color="auto"/>
            </w:tcBorders>
            <w:shd w:val="clear" w:color="auto" w:fill="BFBFBF"/>
            <w:vAlign w:val="center"/>
          </w:tcPr>
          <w:p w:rsidR="00312E2B" w:rsidRPr="00312E2B" w:rsidRDefault="00312E2B" w:rsidP="00312E2B">
            <w:pPr>
              <w:spacing w:before="40" w:after="40" w:line="240" w:lineRule="auto"/>
              <w:jc w:val="center"/>
              <w:rPr>
                <w:rFonts w:ascii="Times New Roman" w:hAnsi="Times New Roman"/>
                <w:i/>
                <w:color w:val="000000"/>
                <w:sz w:val="16"/>
                <w:szCs w:val="16"/>
                <w:lang w:eastAsia="ru-RU"/>
              </w:rPr>
            </w:pPr>
            <w:r w:rsidRPr="00312E2B">
              <w:rPr>
                <w:rFonts w:ascii="Times New Roman" w:hAnsi="Times New Roman"/>
                <w:i/>
                <w:color w:val="000000"/>
                <w:sz w:val="16"/>
                <w:szCs w:val="16"/>
                <w:lang w:eastAsia="ru-RU"/>
              </w:rPr>
              <w:t>10</w:t>
            </w:r>
          </w:p>
        </w:tc>
        <w:tc>
          <w:tcPr>
            <w:tcW w:w="957" w:type="dxa"/>
            <w:tcBorders>
              <w:top w:val="nil"/>
              <w:left w:val="nil"/>
              <w:bottom w:val="single" w:sz="4" w:space="0" w:color="auto"/>
              <w:right w:val="single" w:sz="4" w:space="0" w:color="auto"/>
            </w:tcBorders>
            <w:shd w:val="clear" w:color="auto" w:fill="BFBFBF"/>
            <w:vAlign w:val="center"/>
          </w:tcPr>
          <w:p w:rsidR="00312E2B" w:rsidRPr="00312E2B" w:rsidRDefault="00312E2B" w:rsidP="00312E2B">
            <w:pPr>
              <w:spacing w:before="40" w:after="40" w:line="240" w:lineRule="auto"/>
              <w:jc w:val="center"/>
              <w:rPr>
                <w:rFonts w:ascii="Times New Roman" w:hAnsi="Times New Roman"/>
                <w:i/>
                <w:color w:val="000000"/>
                <w:sz w:val="16"/>
                <w:szCs w:val="16"/>
                <w:lang w:eastAsia="ru-RU"/>
              </w:rPr>
            </w:pPr>
            <w:r w:rsidRPr="00312E2B">
              <w:rPr>
                <w:rFonts w:ascii="Times New Roman" w:hAnsi="Times New Roman"/>
                <w:i/>
                <w:color w:val="000000"/>
                <w:sz w:val="16"/>
                <w:szCs w:val="16"/>
                <w:lang w:eastAsia="ru-RU"/>
              </w:rPr>
              <w:t>11</w:t>
            </w:r>
          </w:p>
        </w:tc>
        <w:tc>
          <w:tcPr>
            <w:tcW w:w="1311" w:type="dxa"/>
            <w:tcBorders>
              <w:top w:val="nil"/>
              <w:left w:val="nil"/>
              <w:bottom w:val="single" w:sz="4" w:space="0" w:color="auto"/>
              <w:right w:val="single" w:sz="4" w:space="0" w:color="auto"/>
            </w:tcBorders>
            <w:shd w:val="clear" w:color="auto" w:fill="BFBFBF"/>
            <w:vAlign w:val="center"/>
          </w:tcPr>
          <w:p w:rsidR="00312E2B" w:rsidRPr="00312E2B" w:rsidRDefault="00312E2B" w:rsidP="00312E2B">
            <w:pPr>
              <w:spacing w:before="40" w:after="40" w:line="240" w:lineRule="auto"/>
              <w:jc w:val="center"/>
              <w:rPr>
                <w:rFonts w:ascii="Times New Roman" w:hAnsi="Times New Roman"/>
                <w:i/>
                <w:color w:val="000000"/>
                <w:sz w:val="16"/>
                <w:szCs w:val="16"/>
                <w:lang w:eastAsia="ru-RU"/>
              </w:rPr>
            </w:pPr>
            <w:r w:rsidRPr="00312E2B">
              <w:rPr>
                <w:rFonts w:ascii="Times New Roman" w:hAnsi="Times New Roman"/>
                <w:i/>
                <w:color w:val="000000"/>
                <w:sz w:val="16"/>
                <w:szCs w:val="16"/>
                <w:lang w:eastAsia="ru-RU"/>
              </w:rPr>
              <w:t>12</w:t>
            </w:r>
          </w:p>
        </w:tc>
        <w:tc>
          <w:tcPr>
            <w:tcW w:w="1134" w:type="dxa"/>
            <w:tcBorders>
              <w:top w:val="nil"/>
              <w:left w:val="nil"/>
              <w:bottom w:val="single" w:sz="4" w:space="0" w:color="auto"/>
              <w:right w:val="single" w:sz="4" w:space="0" w:color="auto"/>
            </w:tcBorders>
            <w:shd w:val="clear" w:color="auto" w:fill="BFBFBF"/>
            <w:vAlign w:val="center"/>
          </w:tcPr>
          <w:p w:rsidR="00312E2B" w:rsidRPr="00312E2B" w:rsidRDefault="00312E2B" w:rsidP="00312E2B">
            <w:pPr>
              <w:spacing w:before="40" w:after="40" w:line="240" w:lineRule="auto"/>
              <w:jc w:val="center"/>
              <w:rPr>
                <w:rFonts w:ascii="Times New Roman" w:hAnsi="Times New Roman"/>
                <w:i/>
                <w:color w:val="000000"/>
                <w:sz w:val="16"/>
                <w:szCs w:val="16"/>
                <w:lang w:eastAsia="ru-RU"/>
              </w:rPr>
            </w:pPr>
            <w:r w:rsidRPr="00312E2B">
              <w:rPr>
                <w:rFonts w:ascii="Times New Roman" w:hAnsi="Times New Roman"/>
                <w:i/>
                <w:color w:val="000000"/>
                <w:sz w:val="16"/>
                <w:szCs w:val="16"/>
                <w:lang w:eastAsia="ru-RU"/>
              </w:rPr>
              <w:t>13</w:t>
            </w:r>
          </w:p>
        </w:tc>
        <w:tc>
          <w:tcPr>
            <w:tcW w:w="1277" w:type="dxa"/>
            <w:tcBorders>
              <w:top w:val="nil"/>
              <w:left w:val="nil"/>
              <w:bottom w:val="single" w:sz="4" w:space="0" w:color="auto"/>
              <w:right w:val="single" w:sz="4" w:space="0" w:color="auto"/>
            </w:tcBorders>
            <w:shd w:val="clear" w:color="auto" w:fill="BFBFBF"/>
            <w:vAlign w:val="center"/>
          </w:tcPr>
          <w:p w:rsidR="00312E2B" w:rsidRPr="00312E2B" w:rsidRDefault="00312E2B" w:rsidP="00312E2B">
            <w:pPr>
              <w:spacing w:before="40" w:after="40" w:line="240" w:lineRule="auto"/>
              <w:jc w:val="center"/>
              <w:rPr>
                <w:rFonts w:ascii="Times New Roman" w:hAnsi="Times New Roman"/>
                <w:i/>
                <w:color w:val="000000"/>
                <w:sz w:val="16"/>
                <w:szCs w:val="16"/>
                <w:lang w:eastAsia="ru-RU"/>
              </w:rPr>
            </w:pPr>
            <w:r w:rsidRPr="00312E2B">
              <w:rPr>
                <w:rFonts w:ascii="Times New Roman" w:hAnsi="Times New Roman"/>
                <w:i/>
                <w:color w:val="000000"/>
                <w:sz w:val="16"/>
                <w:szCs w:val="16"/>
                <w:lang w:eastAsia="ru-RU"/>
              </w:rPr>
              <w:t>14</w:t>
            </w:r>
          </w:p>
        </w:tc>
        <w:tc>
          <w:tcPr>
            <w:tcW w:w="1734" w:type="dxa"/>
            <w:tcBorders>
              <w:top w:val="nil"/>
              <w:left w:val="nil"/>
              <w:bottom w:val="single" w:sz="4" w:space="0" w:color="auto"/>
              <w:right w:val="single" w:sz="4" w:space="0" w:color="auto"/>
            </w:tcBorders>
            <w:shd w:val="clear" w:color="auto" w:fill="BFBFBF"/>
            <w:vAlign w:val="center"/>
          </w:tcPr>
          <w:p w:rsidR="00312E2B" w:rsidRPr="00312E2B" w:rsidRDefault="00312E2B" w:rsidP="00312E2B">
            <w:pPr>
              <w:spacing w:before="40" w:after="40" w:line="240" w:lineRule="auto"/>
              <w:jc w:val="center"/>
              <w:rPr>
                <w:rFonts w:ascii="Times New Roman" w:hAnsi="Times New Roman"/>
                <w:i/>
                <w:color w:val="000000"/>
                <w:sz w:val="16"/>
                <w:szCs w:val="16"/>
                <w:lang w:eastAsia="ru-RU"/>
              </w:rPr>
            </w:pPr>
            <w:r w:rsidRPr="00312E2B">
              <w:rPr>
                <w:rFonts w:ascii="Times New Roman" w:hAnsi="Times New Roman"/>
                <w:i/>
                <w:color w:val="000000"/>
                <w:sz w:val="16"/>
                <w:szCs w:val="16"/>
                <w:lang w:eastAsia="ru-RU"/>
              </w:rPr>
              <w:t>15</w:t>
            </w:r>
          </w:p>
        </w:tc>
      </w:tr>
      <w:tr w:rsidR="00312E2B" w:rsidRPr="00312E2B" w:rsidTr="002C21D4">
        <w:trPr>
          <w:trHeight w:val="315"/>
        </w:trPr>
        <w:tc>
          <w:tcPr>
            <w:tcW w:w="582" w:type="dxa"/>
            <w:tcBorders>
              <w:top w:val="nil"/>
              <w:left w:val="single" w:sz="4" w:space="0" w:color="auto"/>
              <w:bottom w:val="single" w:sz="4" w:space="0" w:color="auto"/>
              <w:right w:val="single" w:sz="4" w:space="0" w:color="auto"/>
            </w:tcBorders>
            <w:noWrap/>
          </w:tcPr>
          <w:p w:rsidR="00312E2B" w:rsidRPr="00312E2B" w:rsidRDefault="00312E2B" w:rsidP="00312E2B">
            <w:pPr>
              <w:numPr>
                <w:ilvl w:val="0"/>
                <w:numId w:val="28"/>
              </w:numPr>
              <w:spacing w:before="40" w:after="40" w:line="240" w:lineRule="auto"/>
              <w:rPr>
                <w:rFonts w:ascii="Times New Roman" w:hAnsi="Times New Roman"/>
                <w:color w:val="000000"/>
                <w:sz w:val="16"/>
                <w:szCs w:val="16"/>
                <w:lang w:eastAsia="ru-RU"/>
              </w:rPr>
            </w:pPr>
          </w:p>
        </w:tc>
        <w:tc>
          <w:tcPr>
            <w:tcW w:w="886" w:type="dxa"/>
            <w:tcBorders>
              <w:top w:val="nil"/>
              <w:left w:val="nil"/>
              <w:bottom w:val="single" w:sz="4" w:space="0" w:color="auto"/>
              <w:right w:val="single" w:sz="4" w:space="0" w:color="auto"/>
            </w:tcBorders>
            <w:noWrap/>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7734567890</w:t>
            </w:r>
          </w:p>
        </w:tc>
        <w:tc>
          <w:tcPr>
            <w:tcW w:w="904" w:type="dxa"/>
            <w:tcBorders>
              <w:top w:val="nil"/>
              <w:left w:val="nil"/>
              <w:bottom w:val="single" w:sz="4" w:space="0" w:color="auto"/>
              <w:right w:val="single" w:sz="4" w:space="0" w:color="auto"/>
            </w:tcBorders>
            <w:noWrap/>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1044567890123</w:t>
            </w:r>
          </w:p>
        </w:tc>
        <w:tc>
          <w:tcPr>
            <w:tcW w:w="1173" w:type="dxa"/>
            <w:tcBorders>
              <w:top w:val="nil"/>
              <w:left w:val="nil"/>
              <w:bottom w:val="single" w:sz="4" w:space="0" w:color="auto"/>
              <w:right w:val="single" w:sz="4" w:space="0" w:color="auto"/>
            </w:tcBorders>
            <w:noWrap/>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ООО «Ромашка»</w:t>
            </w:r>
          </w:p>
        </w:tc>
        <w:tc>
          <w:tcPr>
            <w:tcW w:w="958" w:type="dxa"/>
            <w:tcBorders>
              <w:top w:val="nil"/>
              <w:left w:val="nil"/>
              <w:bottom w:val="single" w:sz="4" w:space="0" w:color="auto"/>
              <w:right w:val="single" w:sz="4" w:space="0" w:color="auto"/>
            </w:tcBorders>
            <w:noWrap/>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45.xx.xx</w:t>
            </w:r>
          </w:p>
        </w:tc>
        <w:tc>
          <w:tcPr>
            <w:tcW w:w="1134" w:type="dxa"/>
            <w:tcBorders>
              <w:top w:val="nil"/>
              <w:left w:val="nil"/>
              <w:bottom w:val="single" w:sz="4" w:space="0" w:color="auto"/>
              <w:right w:val="single" w:sz="4" w:space="0" w:color="auto"/>
            </w:tcBorders>
            <w:noWrap/>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Иванов Иван Степанович</w:t>
            </w:r>
          </w:p>
        </w:tc>
        <w:tc>
          <w:tcPr>
            <w:tcW w:w="1134" w:type="dxa"/>
            <w:tcBorders>
              <w:top w:val="nil"/>
              <w:left w:val="nil"/>
              <w:bottom w:val="single" w:sz="4" w:space="0" w:color="auto"/>
              <w:right w:val="single" w:sz="4" w:space="0" w:color="auto"/>
            </w:tcBorders>
            <w:noWrap/>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5003 143877</w:t>
            </w:r>
          </w:p>
        </w:tc>
        <w:tc>
          <w:tcPr>
            <w:tcW w:w="567" w:type="dxa"/>
            <w:tcBorders>
              <w:top w:val="nil"/>
              <w:left w:val="nil"/>
              <w:bottom w:val="single" w:sz="4" w:space="0" w:color="auto"/>
              <w:right w:val="single" w:sz="4" w:space="0" w:color="auto"/>
            </w:tcBorders>
            <w:noWrap/>
          </w:tcPr>
          <w:p w:rsidR="00312E2B" w:rsidRPr="00312E2B" w:rsidRDefault="00312E2B" w:rsidP="00312E2B">
            <w:pPr>
              <w:spacing w:before="40" w:after="40" w:line="240" w:lineRule="auto"/>
              <w:rPr>
                <w:rFonts w:ascii="Times New Roman" w:eastAsia="Times New Roman" w:hAnsi="Times New Roman"/>
                <w:bCs/>
                <w:sz w:val="16"/>
                <w:szCs w:val="16"/>
                <w:lang w:eastAsia="ru-RU"/>
              </w:rPr>
            </w:pPr>
            <w:r w:rsidRPr="00312E2B">
              <w:rPr>
                <w:rFonts w:ascii="Times New Roman" w:eastAsia="Times New Roman" w:hAnsi="Times New Roman"/>
                <w:bCs/>
                <w:sz w:val="16"/>
                <w:szCs w:val="16"/>
                <w:lang w:eastAsia="ru-RU"/>
              </w:rPr>
              <w:t>1.1</w:t>
            </w:r>
          </w:p>
        </w:tc>
        <w:tc>
          <w:tcPr>
            <w:tcW w:w="806" w:type="dxa"/>
            <w:tcBorders>
              <w:top w:val="nil"/>
              <w:left w:val="nil"/>
              <w:bottom w:val="single" w:sz="4" w:space="0" w:color="auto"/>
              <w:right w:val="single" w:sz="4" w:space="0" w:color="auto"/>
            </w:tcBorders>
            <w:noWrap/>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7754467990</w:t>
            </w:r>
          </w:p>
        </w:tc>
        <w:tc>
          <w:tcPr>
            <w:tcW w:w="753" w:type="dxa"/>
            <w:tcBorders>
              <w:top w:val="nil"/>
              <w:left w:val="nil"/>
              <w:bottom w:val="single" w:sz="4" w:space="0" w:color="auto"/>
              <w:right w:val="single" w:sz="4" w:space="0" w:color="auto"/>
            </w:tcBorders>
            <w:noWrap/>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108323232323232</w:t>
            </w:r>
          </w:p>
        </w:tc>
        <w:tc>
          <w:tcPr>
            <w:tcW w:w="957" w:type="dxa"/>
            <w:tcBorders>
              <w:top w:val="nil"/>
              <w:left w:val="nil"/>
              <w:bottom w:val="single" w:sz="4" w:space="0" w:color="auto"/>
              <w:right w:val="single" w:sz="4" w:space="0" w:color="auto"/>
            </w:tcBorders>
            <w:noWrap/>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ЗАО «Свет 1»</w:t>
            </w:r>
          </w:p>
        </w:tc>
        <w:tc>
          <w:tcPr>
            <w:tcW w:w="1311" w:type="dxa"/>
            <w:tcBorders>
              <w:top w:val="nil"/>
              <w:left w:val="nil"/>
              <w:bottom w:val="single" w:sz="4" w:space="0" w:color="auto"/>
              <w:right w:val="single" w:sz="4" w:space="0" w:color="auto"/>
            </w:tcBorders>
            <w:noWrap/>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Москва, ул. Лубянка, 3</w:t>
            </w:r>
          </w:p>
        </w:tc>
        <w:tc>
          <w:tcPr>
            <w:tcW w:w="1134" w:type="dxa"/>
            <w:tcBorders>
              <w:top w:val="nil"/>
              <w:left w:val="nil"/>
              <w:bottom w:val="single" w:sz="4" w:space="0" w:color="auto"/>
              <w:right w:val="single" w:sz="4" w:space="0" w:color="auto"/>
            </w:tcBorders>
            <w:noWrap/>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 </w:t>
            </w:r>
          </w:p>
        </w:tc>
        <w:tc>
          <w:tcPr>
            <w:tcW w:w="1277" w:type="dxa"/>
            <w:tcBorders>
              <w:top w:val="nil"/>
              <w:left w:val="nil"/>
              <w:bottom w:val="single" w:sz="4" w:space="0" w:color="auto"/>
              <w:right w:val="single" w:sz="4" w:space="0" w:color="auto"/>
            </w:tcBorders>
            <w:noWrap/>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Участник</w:t>
            </w:r>
          </w:p>
        </w:tc>
        <w:tc>
          <w:tcPr>
            <w:tcW w:w="1734" w:type="dxa"/>
            <w:tcBorders>
              <w:top w:val="nil"/>
              <w:left w:val="nil"/>
              <w:bottom w:val="single" w:sz="4" w:space="0" w:color="auto"/>
              <w:right w:val="single" w:sz="4" w:space="0" w:color="auto"/>
            </w:tcBorders>
            <w:noWrap/>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Выписка из ЕГРЮЛ ООО «Ромашка» от 23.01.2012</w:t>
            </w:r>
          </w:p>
        </w:tc>
      </w:tr>
      <w:tr w:rsidR="00312E2B" w:rsidRPr="00312E2B" w:rsidTr="002C21D4">
        <w:trPr>
          <w:trHeight w:val="315"/>
        </w:trPr>
        <w:tc>
          <w:tcPr>
            <w:tcW w:w="582" w:type="dxa"/>
            <w:tcBorders>
              <w:top w:val="nil"/>
              <w:left w:val="single" w:sz="4" w:space="0" w:color="auto"/>
              <w:bottom w:val="single" w:sz="4" w:space="0" w:color="auto"/>
              <w:right w:val="single" w:sz="4" w:space="0" w:color="auto"/>
            </w:tcBorders>
            <w:noWrap/>
            <w:vAlign w:val="center"/>
          </w:tcPr>
          <w:p w:rsidR="00312E2B" w:rsidRPr="00312E2B" w:rsidRDefault="00312E2B" w:rsidP="00312E2B">
            <w:pPr>
              <w:spacing w:before="40" w:after="40" w:line="240" w:lineRule="auto"/>
              <w:jc w:val="center"/>
              <w:rPr>
                <w:rFonts w:ascii="Times New Roman" w:eastAsia="Times New Roman" w:hAnsi="Times New Roman"/>
                <w:b/>
                <w:bCs/>
                <w:sz w:val="16"/>
                <w:szCs w:val="16"/>
                <w:lang w:eastAsia="ru-RU"/>
              </w:rPr>
            </w:pPr>
            <w:r w:rsidRPr="00312E2B">
              <w:rPr>
                <w:rFonts w:ascii="Times New Roman" w:eastAsia="Times New Roman" w:hAnsi="Times New Roman"/>
                <w:b/>
                <w:bCs/>
                <w:sz w:val="16"/>
                <w:szCs w:val="16"/>
                <w:lang w:eastAsia="ru-RU"/>
              </w:rPr>
              <w:t> </w:t>
            </w:r>
          </w:p>
        </w:tc>
        <w:tc>
          <w:tcPr>
            <w:tcW w:w="886" w:type="dxa"/>
            <w:tcBorders>
              <w:top w:val="nil"/>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 </w:t>
            </w:r>
          </w:p>
        </w:tc>
        <w:tc>
          <w:tcPr>
            <w:tcW w:w="904" w:type="dxa"/>
            <w:tcBorders>
              <w:top w:val="nil"/>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 </w:t>
            </w:r>
          </w:p>
        </w:tc>
        <w:tc>
          <w:tcPr>
            <w:tcW w:w="1173" w:type="dxa"/>
            <w:tcBorders>
              <w:top w:val="nil"/>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 </w:t>
            </w:r>
          </w:p>
        </w:tc>
        <w:tc>
          <w:tcPr>
            <w:tcW w:w="958" w:type="dxa"/>
            <w:tcBorders>
              <w:top w:val="nil"/>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 </w:t>
            </w:r>
          </w:p>
        </w:tc>
        <w:tc>
          <w:tcPr>
            <w:tcW w:w="1134" w:type="dxa"/>
            <w:tcBorders>
              <w:top w:val="nil"/>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 </w:t>
            </w:r>
          </w:p>
        </w:tc>
        <w:tc>
          <w:tcPr>
            <w:tcW w:w="1134" w:type="dxa"/>
            <w:tcBorders>
              <w:top w:val="nil"/>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 </w:t>
            </w:r>
          </w:p>
        </w:tc>
        <w:tc>
          <w:tcPr>
            <w:tcW w:w="567" w:type="dxa"/>
            <w:tcBorders>
              <w:top w:val="nil"/>
              <w:left w:val="nil"/>
              <w:bottom w:val="single" w:sz="4" w:space="0" w:color="auto"/>
              <w:right w:val="single" w:sz="4" w:space="0" w:color="auto"/>
            </w:tcBorders>
            <w:noWrap/>
            <w:vAlign w:val="center"/>
          </w:tcPr>
          <w:p w:rsidR="00312E2B" w:rsidRPr="00312E2B" w:rsidRDefault="00312E2B" w:rsidP="00312E2B">
            <w:pPr>
              <w:spacing w:before="40" w:after="40" w:line="240" w:lineRule="auto"/>
              <w:jc w:val="center"/>
              <w:rPr>
                <w:rFonts w:ascii="Times New Roman" w:eastAsia="Times New Roman" w:hAnsi="Times New Roman"/>
                <w:bCs/>
                <w:sz w:val="16"/>
                <w:szCs w:val="16"/>
                <w:lang w:eastAsia="ru-RU"/>
              </w:rPr>
            </w:pPr>
            <w:r w:rsidRPr="00312E2B">
              <w:rPr>
                <w:rFonts w:ascii="Times New Roman" w:eastAsia="Times New Roman" w:hAnsi="Times New Roman"/>
                <w:bCs/>
                <w:sz w:val="16"/>
                <w:szCs w:val="16"/>
                <w:lang w:eastAsia="ru-RU"/>
              </w:rPr>
              <w:t>1.1.1</w:t>
            </w:r>
          </w:p>
        </w:tc>
        <w:tc>
          <w:tcPr>
            <w:tcW w:w="806" w:type="dxa"/>
            <w:tcBorders>
              <w:top w:val="nil"/>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111222333444</w:t>
            </w:r>
          </w:p>
        </w:tc>
        <w:tc>
          <w:tcPr>
            <w:tcW w:w="753" w:type="dxa"/>
            <w:tcBorders>
              <w:top w:val="nil"/>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 </w:t>
            </w:r>
          </w:p>
        </w:tc>
        <w:tc>
          <w:tcPr>
            <w:tcW w:w="957" w:type="dxa"/>
            <w:tcBorders>
              <w:top w:val="nil"/>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Петрова Анна Ивановна</w:t>
            </w:r>
          </w:p>
        </w:tc>
        <w:tc>
          <w:tcPr>
            <w:tcW w:w="1311" w:type="dxa"/>
            <w:tcBorders>
              <w:top w:val="nil"/>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Москва, ул. Щепкина, 33</w:t>
            </w:r>
          </w:p>
        </w:tc>
        <w:tc>
          <w:tcPr>
            <w:tcW w:w="1134" w:type="dxa"/>
            <w:tcBorders>
              <w:top w:val="nil"/>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4455 666777</w:t>
            </w:r>
          </w:p>
        </w:tc>
        <w:tc>
          <w:tcPr>
            <w:tcW w:w="1277" w:type="dxa"/>
            <w:tcBorders>
              <w:top w:val="nil"/>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Руководитель</w:t>
            </w:r>
          </w:p>
        </w:tc>
        <w:tc>
          <w:tcPr>
            <w:tcW w:w="1734" w:type="dxa"/>
            <w:tcBorders>
              <w:top w:val="nil"/>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устав, приказ №45-л/с от 22.03.12</w:t>
            </w:r>
          </w:p>
        </w:tc>
      </w:tr>
      <w:tr w:rsidR="00312E2B" w:rsidRPr="00312E2B" w:rsidTr="002C21D4">
        <w:trPr>
          <w:trHeight w:val="315"/>
        </w:trPr>
        <w:tc>
          <w:tcPr>
            <w:tcW w:w="582" w:type="dxa"/>
            <w:tcBorders>
              <w:top w:val="nil"/>
              <w:left w:val="single" w:sz="4" w:space="0" w:color="auto"/>
              <w:bottom w:val="single" w:sz="4" w:space="0" w:color="auto"/>
              <w:right w:val="single" w:sz="4" w:space="0" w:color="auto"/>
            </w:tcBorders>
            <w:noWrap/>
            <w:vAlign w:val="center"/>
          </w:tcPr>
          <w:p w:rsidR="00312E2B" w:rsidRPr="00312E2B" w:rsidRDefault="00312E2B" w:rsidP="00312E2B">
            <w:pPr>
              <w:spacing w:before="40" w:after="40" w:line="240" w:lineRule="auto"/>
              <w:jc w:val="center"/>
              <w:rPr>
                <w:rFonts w:ascii="Times New Roman" w:eastAsia="Times New Roman" w:hAnsi="Times New Roman"/>
                <w:b/>
                <w:bCs/>
                <w:sz w:val="16"/>
                <w:szCs w:val="16"/>
                <w:lang w:eastAsia="ru-RU"/>
              </w:rPr>
            </w:pPr>
            <w:r w:rsidRPr="00312E2B">
              <w:rPr>
                <w:rFonts w:ascii="Times New Roman" w:eastAsia="Times New Roman" w:hAnsi="Times New Roman"/>
                <w:b/>
                <w:bCs/>
                <w:sz w:val="16"/>
                <w:szCs w:val="16"/>
                <w:lang w:eastAsia="ru-RU"/>
              </w:rPr>
              <w:t> </w:t>
            </w:r>
          </w:p>
        </w:tc>
        <w:tc>
          <w:tcPr>
            <w:tcW w:w="886" w:type="dxa"/>
            <w:tcBorders>
              <w:top w:val="nil"/>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 </w:t>
            </w:r>
          </w:p>
        </w:tc>
        <w:tc>
          <w:tcPr>
            <w:tcW w:w="904" w:type="dxa"/>
            <w:tcBorders>
              <w:top w:val="nil"/>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 </w:t>
            </w:r>
          </w:p>
        </w:tc>
        <w:tc>
          <w:tcPr>
            <w:tcW w:w="1173" w:type="dxa"/>
            <w:tcBorders>
              <w:top w:val="nil"/>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 </w:t>
            </w:r>
          </w:p>
        </w:tc>
        <w:tc>
          <w:tcPr>
            <w:tcW w:w="958" w:type="dxa"/>
            <w:tcBorders>
              <w:top w:val="nil"/>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 </w:t>
            </w:r>
          </w:p>
        </w:tc>
        <w:tc>
          <w:tcPr>
            <w:tcW w:w="1134" w:type="dxa"/>
            <w:tcBorders>
              <w:top w:val="nil"/>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 </w:t>
            </w:r>
          </w:p>
        </w:tc>
        <w:tc>
          <w:tcPr>
            <w:tcW w:w="1134" w:type="dxa"/>
            <w:tcBorders>
              <w:top w:val="nil"/>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 </w:t>
            </w:r>
          </w:p>
        </w:tc>
        <w:tc>
          <w:tcPr>
            <w:tcW w:w="567" w:type="dxa"/>
            <w:tcBorders>
              <w:top w:val="nil"/>
              <w:left w:val="nil"/>
              <w:bottom w:val="single" w:sz="4" w:space="0" w:color="auto"/>
              <w:right w:val="single" w:sz="4" w:space="0" w:color="auto"/>
            </w:tcBorders>
            <w:noWrap/>
            <w:vAlign w:val="center"/>
          </w:tcPr>
          <w:p w:rsidR="00312E2B" w:rsidRPr="00312E2B" w:rsidRDefault="00312E2B" w:rsidP="00312E2B">
            <w:pPr>
              <w:spacing w:before="40" w:after="40" w:line="240" w:lineRule="auto"/>
              <w:jc w:val="center"/>
              <w:rPr>
                <w:rFonts w:ascii="Times New Roman" w:eastAsia="Times New Roman" w:hAnsi="Times New Roman"/>
                <w:bCs/>
                <w:sz w:val="16"/>
                <w:szCs w:val="16"/>
                <w:lang w:eastAsia="ru-RU"/>
              </w:rPr>
            </w:pPr>
            <w:r w:rsidRPr="00312E2B">
              <w:rPr>
                <w:rFonts w:ascii="Times New Roman" w:eastAsia="Times New Roman" w:hAnsi="Times New Roman"/>
                <w:bCs/>
                <w:sz w:val="16"/>
                <w:szCs w:val="16"/>
                <w:lang w:eastAsia="ru-RU"/>
              </w:rPr>
              <w:t>1.1.2</w:t>
            </w:r>
          </w:p>
        </w:tc>
        <w:tc>
          <w:tcPr>
            <w:tcW w:w="806" w:type="dxa"/>
            <w:tcBorders>
              <w:top w:val="nil"/>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333222444555</w:t>
            </w:r>
          </w:p>
        </w:tc>
        <w:tc>
          <w:tcPr>
            <w:tcW w:w="753" w:type="dxa"/>
            <w:tcBorders>
              <w:top w:val="nil"/>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 </w:t>
            </w:r>
          </w:p>
        </w:tc>
        <w:tc>
          <w:tcPr>
            <w:tcW w:w="957" w:type="dxa"/>
            <w:tcBorders>
              <w:top w:val="nil"/>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Сидоров Пётр Иванович</w:t>
            </w:r>
          </w:p>
        </w:tc>
        <w:tc>
          <w:tcPr>
            <w:tcW w:w="1311" w:type="dxa"/>
            <w:tcBorders>
              <w:top w:val="nil"/>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Саратов, ул. Ленина, 45-34</w:t>
            </w:r>
          </w:p>
        </w:tc>
        <w:tc>
          <w:tcPr>
            <w:tcW w:w="1134" w:type="dxa"/>
            <w:tcBorders>
              <w:top w:val="nil"/>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5566 777888</w:t>
            </w:r>
          </w:p>
        </w:tc>
        <w:tc>
          <w:tcPr>
            <w:tcW w:w="1277" w:type="dxa"/>
            <w:tcBorders>
              <w:top w:val="nil"/>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Акционер</w:t>
            </w:r>
          </w:p>
        </w:tc>
        <w:tc>
          <w:tcPr>
            <w:tcW w:w="1734" w:type="dxa"/>
            <w:tcBorders>
              <w:top w:val="nil"/>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Выписка из реестра акционеров ЗАО «Свет 1» от 23.01.2012</w:t>
            </w:r>
          </w:p>
        </w:tc>
      </w:tr>
      <w:tr w:rsidR="00312E2B" w:rsidRPr="00312E2B" w:rsidTr="002C21D4">
        <w:trPr>
          <w:trHeight w:val="315"/>
        </w:trPr>
        <w:tc>
          <w:tcPr>
            <w:tcW w:w="582" w:type="dxa"/>
            <w:tcBorders>
              <w:top w:val="nil"/>
              <w:left w:val="single" w:sz="4" w:space="0" w:color="auto"/>
              <w:bottom w:val="single" w:sz="4" w:space="0" w:color="auto"/>
              <w:right w:val="single" w:sz="4" w:space="0" w:color="auto"/>
            </w:tcBorders>
            <w:noWrap/>
            <w:vAlign w:val="center"/>
          </w:tcPr>
          <w:p w:rsidR="00312E2B" w:rsidRPr="00312E2B" w:rsidRDefault="00312E2B" w:rsidP="00312E2B">
            <w:pPr>
              <w:spacing w:before="40" w:after="40" w:line="240" w:lineRule="auto"/>
              <w:jc w:val="center"/>
              <w:rPr>
                <w:rFonts w:ascii="Times New Roman" w:eastAsia="Times New Roman" w:hAnsi="Times New Roman"/>
                <w:b/>
                <w:bCs/>
                <w:sz w:val="16"/>
                <w:szCs w:val="16"/>
                <w:lang w:eastAsia="ru-RU"/>
              </w:rPr>
            </w:pPr>
            <w:r w:rsidRPr="00312E2B">
              <w:rPr>
                <w:rFonts w:ascii="Times New Roman" w:eastAsia="Times New Roman" w:hAnsi="Times New Roman"/>
                <w:b/>
                <w:bCs/>
                <w:sz w:val="16"/>
                <w:szCs w:val="16"/>
                <w:lang w:eastAsia="ru-RU"/>
              </w:rPr>
              <w:t> </w:t>
            </w:r>
          </w:p>
        </w:tc>
        <w:tc>
          <w:tcPr>
            <w:tcW w:w="886" w:type="dxa"/>
            <w:tcBorders>
              <w:top w:val="nil"/>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 </w:t>
            </w:r>
          </w:p>
        </w:tc>
        <w:tc>
          <w:tcPr>
            <w:tcW w:w="904" w:type="dxa"/>
            <w:tcBorders>
              <w:top w:val="nil"/>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 </w:t>
            </w:r>
          </w:p>
        </w:tc>
        <w:tc>
          <w:tcPr>
            <w:tcW w:w="1173" w:type="dxa"/>
            <w:tcBorders>
              <w:top w:val="nil"/>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 </w:t>
            </w:r>
          </w:p>
        </w:tc>
        <w:tc>
          <w:tcPr>
            <w:tcW w:w="958" w:type="dxa"/>
            <w:tcBorders>
              <w:top w:val="nil"/>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 </w:t>
            </w:r>
          </w:p>
        </w:tc>
        <w:tc>
          <w:tcPr>
            <w:tcW w:w="1134" w:type="dxa"/>
            <w:tcBorders>
              <w:top w:val="nil"/>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 </w:t>
            </w:r>
          </w:p>
        </w:tc>
        <w:tc>
          <w:tcPr>
            <w:tcW w:w="1134" w:type="dxa"/>
            <w:tcBorders>
              <w:top w:val="nil"/>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 </w:t>
            </w:r>
          </w:p>
        </w:tc>
        <w:tc>
          <w:tcPr>
            <w:tcW w:w="567" w:type="dxa"/>
            <w:tcBorders>
              <w:top w:val="nil"/>
              <w:left w:val="nil"/>
              <w:bottom w:val="single" w:sz="4" w:space="0" w:color="auto"/>
              <w:right w:val="single" w:sz="4" w:space="0" w:color="auto"/>
            </w:tcBorders>
            <w:noWrap/>
            <w:vAlign w:val="center"/>
          </w:tcPr>
          <w:p w:rsidR="00312E2B" w:rsidRPr="00312E2B" w:rsidRDefault="00312E2B" w:rsidP="00312E2B">
            <w:pPr>
              <w:spacing w:before="40" w:after="40" w:line="240" w:lineRule="auto"/>
              <w:jc w:val="center"/>
              <w:rPr>
                <w:rFonts w:ascii="Times New Roman" w:eastAsia="Times New Roman" w:hAnsi="Times New Roman"/>
                <w:bCs/>
                <w:sz w:val="16"/>
                <w:szCs w:val="16"/>
                <w:lang w:eastAsia="ru-RU"/>
              </w:rPr>
            </w:pPr>
            <w:r w:rsidRPr="00312E2B">
              <w:rPr>
                <w:rFonts w:ascii="Times New Roman" w:eastAsia="Times New Roman" w:hAnsi="Times New Roman"/>
                <w:bCs/>
                <w:sz w:val="16"/>
                <w:szCs w:val="16"/>
                <w:lang w:eastAsia="ru-RU"/>
              </w:rPr>
              <w:t>1.1.3</w:t>
            </w:r>
          </w:p>
        </w:tc>
        <w:tc>
          <w:tcPr>
            <w:tcW w:w="806" w:type="dxa"/>
            <w:tcBorders>
              <w:top w:val="nil"/>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6277777777</w:t>
            </w:r>
          </w:p>
        </w:tc>
        <w:tc>
          <w:tcPr>
            <w:tcW w:w="753" w:type="dxa"/>
            <w:tcBorders>
              <w:top w:val="nil"/>
              <w:left w:val="nil"/>
              <w:bottom w:val="single" w:sz="4" w:space="0" w:color="auto"/>
              <w:right w:val="single" w:sz="4" w:space="0" w:color="auto"/>
            </w:tcBorders>
            <w:noWrap/>
            <w:vAlign w:val="center"/>
          </w:tcPr>
          <w:p w:rsidR="00312E2B" w:rsidRPr="00312E2B" w:rsidRDefault="00312E2B" w:rsidP="00312E2B">
            <w:pPr>
              <w:spacing w:before="40" w:after="40" w:line="240" w:lineRule="auto"/>
              <w:jc w:val="right"/>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104567567567436</w:t>
            </w:r>
          </w:p>
        </w:tc>
        <w:tc>
          <w:tcPr>
            <w:tcW w:w="957" w:type="dxa"/>
            <w:tcBorders>
              <w:top w:val="nil"/>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ООО «Черепашка»</w:t>
            </w:r>
          </w:p>
        </w:tc>
        <w:tc>
          <w:tcPr>
            <w:tcW w:w="1311" w:type="dxa"/>
            <w:tcBorders>
              <w:top w:val="nil"/>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Саратов, ул. Ленина, 45</w:t>
            </w:r>
          </w:p>
        </w:tc>
        <w:tc>
          <w:tcPr>
            <w:tcW w:w="1134" w:type="dxa"/>
            <w:tcBorders>
              <w:top w:val="nil"/>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 </w:t>
            </w:r>
          </w:p>
        </w:tc>
        <w:tc>
          <w:tcPr>
            <w:tcW w:w="1277" w:type="dxa"/>
            <w:tcBorders>
              <w:top w:val="nil"/>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Акционер</w:t>
            </w:r>
          </w:p>
        </w:tc>
        <w:tc>
          <w:tcPr>
            <w:tcW w:w="1734" w:type="dxa"/>
            <w:tcBorders>
              <w:top w:val="nil"/>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Выписка из реестра акционеров ЗАО «Свет 1» от 23.01.2012</w:t>
            </w:r>
          </w:p>
        </w:tc>
      </w:tr>
      <w:tr w:rsidR="00312E2B" w:rsidRPr="00312E2B" w:rsidTr="002C21D4">
        <w:trPr>
          <w:trHeight w:val="315"/>
        </w:trPr>
        <w:tc>
          <w:tcPr>
            <w:tcW w:w="582" w:type="dxa"/>
            <w:tcBorders>
              <w:top w:val="nil"/>
              <w:left w:val="single" w:sz="4" w:space="0" w:color="auto"/>
              <w:bottom w:val="single" w:sz="4" w:space="0" w:color="auto"/>
              <w:right w:val="single" w:sz="4" w:space="0" w:color="auto"/>
            </w:tcBorders>
            <w:noWrap/>
            <w:vAlign w:val="center"/>
          </w:tcPr>
          <w:p w:rsidR="00312E2B" w:rsidRPr="00312E2B" w:rsidRDefault="00312E2B" w:rsidP="00312E2B">
            <w:pPr>
              <w:spacing w:before="40" w:after="40" w:line="240" w:lineRule="auto"/>
              <w:jc w:val="center"/>
              <w:rPr>
                <w:rFonts w:ascii="Times New Roman" w:eastAsia="Times New Roman" w:hAnsi="Times New Roman"/>
                <w:b/>
                <w:bCs/>
                <w:sz w:val="16"/>
                <w:szCs w:val="16"/>
                <w:lang w:eastAsia="ru-RU"/>
              </w:rPr>
            </w:pPr>
            <w:r w:rsidRPr="00312E2B">
              <w:rPr>
                <w:rFonts w:ascii="Times New Roman" w:eastAsia="Times New Roman" w:hAnsi="Times New Roman"/>
                <w:b/>
                <w:bCs/>
                <w:sz w:val="16"/>
                <w:szCs w:val="16"/>
                <w:lang w:eastAsia="ru-RU"/>
              </w:rPr>
              <w:t> </w:t>
            </w:r>
          </w:p>
        </w:tc>
        <w:tc>
          <w:tcPr>
            <w:tcW w:w="886" w:type="dxa"/>
            <w:tcBorders>
              <w:top w:val="nil"/>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 </w:t>
            </w:r>
          </w:p>
        </w:tc>
        <w:tc>
          <w:tcPr>
            <w:tcW w:w="904" w:type="dxa"/>
            <w:tcBorders>
              <w:top w:val="nil"/>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 </w:t>
            </w:r>
          </w:p>
        </w:tc>
        <w:tc>
          <w:tcPr>
            <w:tcW w:w="1173" w:type="dxa"/>
            <w:tcBorders>
              <w:top w:val="nil"/>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 </w:t>
            </w:r>
          </w:p>
        </w:tc>
        <w:tc>
          <w:tcPr>
            <w:tcW w:w="958" w:type="dxa"/>
            <w:tcBorders>
              <w:top w:val="nil"/>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 </w:t>
            </w:r>
          </w:p>
        </w:tc>
        <w:tc>
          <w:tcPr>
            <w:tcW w:w="1134" w:type="dxa"/>
            <w:tcBorders>
              <w:top w:val="nil"/>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 </w:t>
            </w:r>
          </w:p>
        </w:tc>
        <w:tc>
          <w:tcPr>
            <w:tcW w:w="1134" w:type="dxa"/>
            <w:tcBorders>
              <w:top w:val="nil"/>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 </w:t>
            </w:r>
          </w:p>
        </w:tc>
        <w:tc>
          <w:tcPr>
            <w:tcW w:w="567" w:type="dxa"/>
            <w:tcBorders>
              <w:top w:val="nil"/>
              <w:left w:val="nil"/>
              <w:bottom w:val="single" w:sz="4" w:space="0" w:color="auto"/>
              <w:right w:val="single" w:sz="4" w:space="0" w:color="auto"/>
            </w:tcBorders>
            <w:noWrap/>
            <w:vAlign w:val="center"/>
          </w:tcPr>
          <w:p w:rsidR="00312E2B" w:rsidRPr="00312E2B" w:rsidRDefault="00312E2B" w:rsidP="00312E2B">
            <w:pPr>
              <w:spacing w:before="40" w:after="40" w:line="240" w:lineRule="auto"/>
              <w:jc w:val="center"/>
              <w:rPr>
                <w:rFonts w:ascii="Times New Roman" w:eastAsia="Times New Roman" w:hAnsi="Times New Roman"/>
                <w:bCs/>
                <w:sz w:val="16"/>
                <w:szCs w:val="16"/>
                <w:lang w:eastAsia="ru-RU"/>
              </w:rPr>
            </w:pPr>
            <w:r w:rsidRPr="00312E2B">
              <w:rPr>
                <w:rFonts w:ascii="Times New Roman" w:eastAsia="Times New Roman" w:hAnsi="Times New Roman"/>
                <w:bCs/>
                <w:sz w:val="16"/>
                <w:szCs w:val="16"/>
                <w:lang w:eastAsia="ru-RU"/>
              </w:rPr>
              <w:t>1.1.3.1</w:t>
            </w:r>
          </w:p>
        </w:tc>
        <w:tc>
          <w:tcPr>
            <w:tcW w:w="806" w:type="dxa"/>
            <w:tcBorders>
              <w:top w:val="nil"/>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749567285762</w:t>
            </w:r>
          </w:p>
        </w:tc>
        <w:tc>
          <w:tcPr>
            <w:tcW w:w="753" w:type="dxa"/>
            <w:tcBorders>
              <w:top w:val="nil"/>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 </w:t>
            </w:r>
          </w:p>
        </w:tc>
        <w:tc>
          <w:tcPr>
            <w:tcW w:w="957" w:type="dxa"/>
            <w:tcBorders>
              <w:top w:val="nil"/>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Мухов Амир Мазиевич</w:t>
            </w:r>
          </w:p>
        </w:tc>
        <w:tc>
          <w:tcPr>
            <w:tcW w:w="1311" w:type="dxa"/>
            <w:tcBorders>
              <w:top w:val="nil"/>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Саратов, ул. Ленина, 45</w:t>
            </w:r>
          </w:p>
        </w:tc>
        <w:tc>
          <w:tcPr>
            <w:tcW w:w="1134" w:type="dxa"/>
            <w:tcBorders>
              <w:top w:val="nil"/>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6678 455434</w:t>
            </w:r>
          </w:p>
        </w:tc>
        <w:tc>
          <w:tcPr>
            <w:tcW w:w="1277" w:type="dxa"/>
            <w:tcBorders>
              <w:top w:val="nil"/>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Руководитель</w:t>
            </w:r>
          </w:p>
        </w:tc>
        <w:tc>
          <w:tcPr>
            <w:tcW w:w="1734" w:type="dxa"/>
            <w:tcBorders>
              <w:top w:val="nil"/>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устав, приказ №77-л/с от 22.05.11 / Выписка из ЕГРЮЛ от 12.03.2012</w:t>
            </w:r>
          </w:p>
        </w:tc>
      </w:tr>
      <w:tr w:rsidR="00312E2B" w:rsidRPr="00312E2B" w:rsidTr="002C21D4">
        <w:trPr>
          <w:trHeight w:val="315"/>
        </w:trPr>
        <w:tc>
          <w:tcPr>
            <w:tcW w:w="582" w:type="dxa"/>
            <w:tcBorders>
              <w:top w:val="nil"/>
              <w:left w:val="single" w:sz="4" w:space="0" w:color="auto"/>
              <w:bottom w:val="single" w:sz="4" w:space="0" w:color="auto"/>
              <w:right w:val="single" w:sz="4" w:space="0" w:color="auto"/>
            </w:tcBorders>
            <w:noWrap/>
            <w:vAlign w:val="center"/>
          </w:tcPr>
          <w:p w:rsidR="00312E2B" w:rsidRPr="00312E2B" w:rsidRDefault="00312E2B" w:rsidP="00312E2B">
            <w:pPr>
              <w:spacing w:before="40" w:after="40" w:line="240" w:lineRule="auto"/>
              <w:jc w:val="center"/>
              <w:rPr>
                <w:rFonts w:ascii="Times New Roman" w:eastAsia="Times New Roman" w:hAnsi="Times New Roman"/>
                <w:b/>
                <w:bCs/>
                <w:sz w:val="16"/>
                <w:szCs w:val="16"/>
                <w:lang w:eastAsia="ru-RU"/>
              </w:rPr>
            </w:pPr>
            <w:r w:rsidRPr="00312E2B">
              <w:rPr>
                <w:rFonts w:ascii="Times New Roman" w:eastAsia="Times New Roman" w:hAnsi="Times New Roman"/>
                <w:b/>
                <w:bCs/>
                <w:sz w:val="16"/>
                <w:szCs w:val="16"/>
                <w:lang w:eastAsia="ru-RU"/>
              </w:rPr>
              <w:t> </w:t>
            </w:r>
          </w:p>
        </w:tc>
        <w:tc>
          <w:tcPr>
            <w:tcW w:w="886" w:type="dxa"/>
            <w:tcBorders>
              <w:top w:val="nil"/>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 </w:t>
            </w:r>
          </w:p>
        </w:tc>
        <w:tc>
          <w:tcPr>
            <w:tcW w:w="904" w:type="dxa"/>
            <w:tcBorders>
              <w:top w:val="nil"/>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 </w:t>
            </w:r>
          </w:p>
        </w:tc>
        <w:tc>
          <w:tcPr>
            <w:tcW w:w="1173" w:type="dxa"/>
            <w:tcBorders>
              <w:top w:val="nil"/>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 </w:t>
            </w:r>
          </w:p>
        </w:tc>
        <w:tc>
          <w:tcPr>
            <w:tcW w:w="958" w:type="dxa"/>
            <w:tcBorders>
              <w:top w:val="nil"/>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 </w:t>
            </w:r>
          </w:p>
        </w:tc>
        <w:tc>
          <w:tcPr>
            <w:tcW w:w="1134" w:type="dxa"/>
            <w:tcBorders>
              <w:top w:val="nil"/>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 </w:t>
            </w:r>
          </w:p>
        </w:tc>
        <w:tc>
          <w:tcPr>
            <w:tcW w:w="1134" w:type="dxa"/>
            <w:tcBorders>
              <w:top w:val="nil"/>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 </w:t>
            </w:r>
          </w:p>
        </w:tc>
        <w:tc>
          <w:tcPr>
            <w:tcW w:w="567" w:type="dxa"/>
            <w:tcBorders>
              <w:top w:val="nil"/>
              <w:left w:val="nil"/>
              <w:bottom w:val="single" w:sz="4" w:space="0" w:color="auto"/>
              <w:right w:val="single" w:sz="4" w:space="0" w:color="auto"/>
            </w:tcBorders>
            <w:noWrap/>
            <w:vAlign w:val="center"/>
          </w:tcPr>
          <w:p w:rsidR="00312E2B" w:rsidRPr="00312E2B" w:rsidRDefault="00312E2B" w:rsidP="00312E2B">
            <w:pPr>
              <w:spacing w:before="40" w:after="40" w:line="240" w:lineRule="auto"/>
              <w:jc w:val="center"/>
              <w:rPr>
                <w:rFonts w:ascii="Times New Roman" w:eastAsia="Times New Roman" w:hAnsi="Times New Roman"/>
                <w:bCs/>
                <w:sz w:val="16"/>
                <w:szCs w:val="16"/>
                <w:lang w:eastAsia="ru-RU"/>
              </w:rPr>
            </w:pPr>
            <w:r w:rsidRPr="00312E2B">
              <w:rPr>
                <w:rFonts w:ascii="Times New Roman" w:eastAsia="Times New Roman" w:hAnsi="Times New Roman"/>
                <w:bCs/>
                <w:sz w:val="16"/>
                <w:szCs w:val="16"/>
                <w:lang w:eastAsia="ru-RU"/>
              </w:rPr>
              <w:t>1.1.3.2</w:t>
            </w:r>
          </w:p>
        </w:tc>
        <w:tc>
          <w:tcPr>
            <w:tcW w:w="806" w:type="dxa"/>
            <w:tcBorders>
              <w:top w:val="nil"/>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8462389547345</w:t>
            </w:r>
          </w:p>
        </w:tc>
        <w:tc>
          <w:tcPr>
            <w:tcW w:w="753" w:type="dxa"/>
            <w:tcBorders>
              <w:top w:val="nil"/>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 </w:t>
            </w:r>
          </w:p>
        </w:tc>
        <w:tc>
          <w:tcPr>
            <w:tcW w:w="957" w:type="dxa"/>
            <w:tcBorders>
              <w:top w:val="nil"/>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Мазаева Инна Львовна</w:t>
            </w:r>
          </w:p>
        </w:tc>
        <w:tc>
          <w:tcPr>
            <w:tcW w:w="1311" w:type="dxa"/>
            <w:tcBorders>
              <w:top w:val="nil"/>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Саратов, ул. К.Маркса, 5-34</w:t>
            </w:r>
          </w:p>
        </w:tc>
        <w:tc>
          <w:tcPr>
            <w:tcW w:w="1134" w:type="dxa"/>
            <w:tcBorders>
              <w:top w:val="nil"/>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6703 000444</w:t>
            </w:r>
          </w:p>
        </w:tc>
        <w:tc>
          <w:tcPr>
            <w:tcW w:w="1277" w:type="dxa"/>
            <w:tcBorders>
              <w:top w:val="nil"/>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Бенефициар</w:t>
            </w:r>
          </w:p>
        </w:tc>
        <w:tc>
          <w:tcPr>
            <w:tcW w:w="1734" w:type="dxa"/>
            <w:tcBorders>
              <w:top w:val="nil"/>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Выписка из ЕГРЮЛ ООО «Черепашка» от 12.03.2004</w:t>
            </w:r>
          </w:p>
        </w:tc>
      </w:tr>
      <w:tr w:rsidR="00312E2B" w:rsidRPr="00312E2B" w:rsidTr="002C21D4">
        <w:trPr>
          <w:trHeight w:val="315"/>
        </w:trPr>
        <w:tc>
          <w:tcPr>
            <w:tcW w:w="582" w:type="dxa"/>
            <w:tcBorders>
              <w:top w:val="nil"/>
              <w:left w:val="single" w:sz="4" w:space="0" w:color="auto"/>
              <w:bottom w:val="single" w:sz="4" w:space="0" w:color="auto"/>
              <w:right w:val="single" w:sz="4" w:space="0" w:color="auto"/>
            </w:tcBorders>
            <w:noWrap/>
            <w:vAlign w:val="center"/>
          </w:tcPr>
          <w:p w:rsidR="00312E2B" w:rsidRPr="00312E2B" w:rsidRDefault="00312E2B" w:rsidP="00312E2B">
            <w:pPr>
              <w:spacing w:before="40" w:after="40" w:line="240" w:lineRule="auto"/>
              <w:jc w:val="center"/>
              <w:rPr>
                <w:rFonts w:ascii="Times New Roman" w:eastAsia="Times New Roman" w:hAnsi="Times New Roman"/>
                <w:b/>
                <w:bCs/>
                <w:sz w:val="16"/>
                <w:szCs w:val="16"/>
                <w:lang w:eastAsia="ru-RU"/>
              </w:rPr>
            </w:pPr>
            <w:r w:rsidRPr="00312E2B">
              <w:rPr>
                <w:rFonts w:ascii="Times New Roman" w:eastAsia="Times New Roman" w:hAnsi="Times New Roman"/>
                <w:b/>
                <w:bCs/>
                <w:sz w:val="16"/>
                <w:szCs w:val="16"/>
                <w:lang w:eastAsia="ru-RU"/>
              </w:rPr>
              <w:t> </w:t>
            </w:r>
          </w:p>
        </w:tc>
        <w:tc>
          <w:tcPr>
            <w:tcW w:w="886" w:type="dxa"/>
            <w:tcBorders>
              <w:top w:val="nil"/>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 </w:t>
            </w:r>
          </w:p>
        </w:tc>
        <w:tc>
          <w:tcPr>
            <w:tcW w:w="904" w:type="dxa"/>
            <w:tcBorders>
              <w:top w:val="nil"/>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 </w:t>
            </w:r>
          </w:p>
        </w:tc>
        <w:tc>
          <w:tcPr>
            <w:tcW w:w="1173" w:type="dxa"/>
            <w:tcBorders>
              <w:top w:val="nil"/>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 </w:t>
            </w:r>
          </w:p>
        </w:tc>
        <w:tc>
          <w:tcPr>
            <w:tcW w:w="958" w:type="dxa"/>
            <w:tcBorders>
              <w:top w:val="nil"/>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 </w:t>
            </w:r>
          </w:p>
        </w:tc>
        <w:tc>
          <w:tcPr>
            <w:tcW w:w="1134" w:type="dxa"/>
            <w:tcBorders>
              <w:top w:val="nil"/>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 </w:t>
            </w:r>
          </w:p>
        </w:tc>
        <w:tc>
          <w:tcPr>
            <w:tcW w:w="1134" w:type="dxa"/>
            <w:tcBorders>
              <w:top w:val="nil"/>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 </w:t>
            </w:r>
          </w:p>
        </w:tc>
        <w:tc>
          <w:tcPr>
            <w:tcW w:w="567" w:type="dxa"/>
            <w:tcBorders>
              <w:top w:val="nil"/>
              <w:left w:val="nil"/>
              <w:bottom w:val="single" w:sz="4" w:space="0" w:color="auto"/>
              <w:right w:val="single" w:sz="4" w:space="0" w:color="auto"/>
            </w:tcBorders>
            <w:noWrap/>
            <w:vAlign w:val="center"/>
          </w:tcPr>
          <w:p w:rsidR="00312E2B" w:rsidRPr="00312E2B" w:rsidRDefault="00312E2B" w:rsidP="00312E2B">
            <w:pPr>
              <w:spacing w:before="40" w:after="40" w:line="240" w:lineRule="auto"/>
              <w:jc w:val="center"/>
              <w:rPr>
                <w:rFonts w:ascii="Times New Roman" w:eastAsia="Times New Roman" w:hAnsi="Times New Roman"/>
                <w:bCs/>
                <w:sz w:val="16"/>
                <w:szCs w:val="16"/>
                <w:lang w:eastAsia="ru-RU"/>
              </w:rPr>
            </w:pPr>
            <w:r w:rsidRPr="00312E2B">
              <w:rPr>
                <w:rFonts w:ascii="Times New Roman" w:eastAsia="Times New Roman" w:hAnsi="Times New Roman"/>
                <w:bCs/>
                <w:sz w:val="16"/>
                <w:szCs w:val="16"/>
                <w:lang w:eastAsia="ru-RU"/>
              </w:rPr>
              <w:t>…</w:t>
            </w:r>
          </w:p>
        </w:tc>
        <w:tc>
          <w:tcPr>
            <w:tcW w:w="806" w:type="dxa"/>
            <w:tcBorders>
              <w:top w:val="nil"/>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 </w:t>
            </w:r>
          </w:p>
        </w:tc>
        <w:tc>
          <w:tcPr>
            <w:tcW w:w="753" w:type="dxa"/>
            <w:tcBorders>
              <w:top w:val="nil"/>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 </w:t>
            </w:r>
          </w:p>
        </w:tc>
        <w:tc>
          <w:tcPr>
            <w:tcW w:w="957" w:type="dxa"/>
            <w:tcBorders>
              <w:top w:val="nil"/>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 </w:t>
            </w:r>
          </w:p>
        </w:tc>
        <w:tc>
          <w:tcPr>
            <w:tcW w:w="1311" w:type="dxa"/>
            <w:tcBorders>
              <w:top w:val="nil"/>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 </w:t>
            </w:r>
          </w:p>
        </w:tc>
        <w:tc>
          <w:tcPr>
            <w:tcW w:w="1134" w:type="dxa"/>
            <w:tcBorders>
              <w:top w:val="nil"/>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 </w:t>
            </w:r>
          </w:p>
        </w:tc>
        <w:tc>
          <w:tcPr>
            <w:tcW w:w="1277" w:type="dxa"/>
            <w:tcBorders>
              <w:top w:val="nil"/>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 </w:t>
            </w:r>
          </w:p>
        </w:tc>
        <w:tc>
          <w:tcPr>
            <w:tcW w:w="1734" w:type="dxa"/>
            <w:tcBorders>
              <w:top w:val="nil"/>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 </w:t>
            </w:r>
          </w:p>
        </w:tc>
      </w:tr>
      <w:tr w:rsidR="00312E2B" w:rsidRPr="00312E2B" w:rsidTr="002C21D4">
        <w:trPr>
          <w:trHeight w:val="315"/>
        </w:trPr>
        <w:tc>
          <w:tcPr>
            <w:tcW w:w="582" w:type="dxa"/>
            <w:tcBorders>
              <w:top w:val="nil"/>
              <w:left w:val="single" w:sz="4" w:space="0" w:color="auto"/>
              <w:bottom w:val="single" w:sz="4" w:space="0" w:color="auto"/>
              <w:right w:val="single" w:sz="4" w:space="0" w:color="auto"/>
            </w:tcBorders>
            <w:noWrap/>
            <w:vAlign w:val="center"/>
          </w:tcPr>
          <w:p w:rsidR="00312E2B" w:rsidRPr="00312E2B" w:rsidRDefault="00312E2B" w:rsidP="00312E2B">
            <w:pPr>
              <w:spacing w:before="40" w:after="40" w:line="240" w:lineRule="auto"/>
              <w:jc w:val="center"/>
              <w:rPr>
                <w:rFonts w:ascii="Times New Roman" w:eastAsia="Times New Roman" w:hAnsi="Times New Roman"/>
                <w:b/>
                <w:bCs/>
                <w:sz w:val="16"/>
                <w:szCs w:val="16"/>
                <w:lang w:eastAsia="ru-RU"/>
              </w:rPr>
            </w:pPr>
            <w:r w:rsidRPr="00312E2B">
              <w:rPr>
                <w:rFonts w:ascii="Times New Roman" w:eastAsia="Times New Roman" w:hAnsi="Times New Roman"/>
                <w:b/>
                <w:bCs/>
                <w:sz w:val="16"/>
                <w:szCs w:val="16"/>
                <w:lang w:eastAsia="ru-RU"/>
              </w:rPr>
              <w:t> </w:t>
            </w:r>
          </w:p>
        </w:tc>
        <w:tc>
          <w:tcPr>
            <w:tcW w:w="886" w:type="dxa"/>
            <w:tcBorders>
              <w:top w:val="nil"/>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 </w:t>
            </w:r>
          </w:p>
        </w:tc>
        <w:tc>
          <w:tcPr>
            <w:tcW w:w="904" w:type="dxa"/>
            <w:tcBorders>
              <w:top w:val="nil"/>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 </w:t>
            </w:r>
          </w:p>
        </w:tc>
        <w:tc>
          <w:tcPr>
            <w:tcW w:w="1173" w:type="dxa"/>
            <w:tcBorders>
              <w:top w:val="nil"/>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 </w:t>
            </w:r>
          </w:p>
        </w:tc>
        <w:tc>
          <w:tcPr>
            <w:tcW w:w="958" w:type="dxa"/>
            <w:tcBorders>
              <w:top w:val="nil"/>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 </w:t>
            </w:r>
          </w:p>
        </w:tc>
        <w:tc>
          <w:tcPr>
            <w:tcW w:w="1134" w:type="dxa"/>
            <w:tcBorders>
              <w:top w:val="nil"/>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 </w:t>
            </w:r>
          </w:p>
        </w:tc>
        <w:tc>
          <w:tcPr>
            <w:tcW w:w="1134" w:type="dxa"/>
            <w:tcBorders>
              <w:top w:val="nil"/>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 </w:t>
            </w:r>
          </w:p>
        </w:tc>
        <w:tc>
          <w:tcPr>
            <w:tcW w:w="567" w:type="dxa"/>
            <w:tcBorders>
              <w:top w:val="nil"/>
              <w:left w:val="nil"/>
              <w:bottom w:val="single" w:sz="4" w:space="0" w:color="auto"/>
              <w:right w:val="single" w:sz="4" w:space="0" w:color="auto"/>
            </w:tcBorders>
            <w:noWrap/>
            <w:vAlign w:val="center"/>
          </w:tcPr>
          <w:p w:rsidR="00312E2B" w:rsidRPr="00312E2B" w:rsidRDefault="00312E2B" w:rsidP="00312E2B">
            <w:pPr>
              <w:spacing w:before="40" w:after="40" w:line="240" w:lineRule="auto"/>
              <w:jc w:val="center"/>
              <w:rPr>
                <w:rFonts w:ascii="Times New Roman" w:eastAsia="Times New Roman" w:hAnsi="Times New Roman"/>
                <w:bCs/>
                <w:sz w:val="16"/>
                <w:szCs w:val="16"/>
                <w:lang w:eastAsia="ru-RU"/>
              </w:rPr>
            </w:pPr>
            <w:r w:rsidRPr="00312E2B">
              <w:rPr>
                <w:rFonts w:ascii="Times New Roman" w:eastAsia="Times New Roman" w:hAnsi="Times New Roman"/>
                <w:bCs/>
                <w:sz w:val="16"/>
                <w:szCs w:val="16"/>
                <w:lang w:eastAsia="ru-RU"/>
              </w:rPr>
              <w:t>1.2</w:t>
            </w:r>
          </w:p>
        </w:tc>
        <w:tc>
          <w:tcPr>
            <w:tcW w:w="806" w:type="dxa"/>
            <w:tcBorders>
              <w:top w:val="nil"/>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7754456890</w:t>
            </w:r>
          </w:p>
        </w:tc>
        <w:tc>
          <w:tcPr>
            <w:tcW w:w="753" w:type="dxa"/>
            <w:tcBorders>
              <w:top w:val="nil"/>
              <w:left w:val="nil"/>
              <w:bottom w:val="single" w:sz="4" w:space="0" w:color="auto"/>
              <w:right w:val="single" w:sz="4" w:space="0" w:color="auto"/>
            </w:tcBorders>
            <w:noWrap/>
            <w:vAlign w:val="center"/>
          </w:tcPr>
          <w:p w:rsidR="00312E2B" w:rsidRPr="00312E2B" w:rsidRDefault="00312E2B" w:rsidP="00312E2B">
            <w:pPr>
              <w:spacing w:before="40" w:after="40" w:line="240" w:lineRule="auto"/>
              <w:jc w:val="right"/>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107656565656565</w:t>
            </w:r>
          </w:p>
        </w:tc>
        <w:tc>
          <w:tcPr>
            <w:tcW w:w="957" w:type="dxa"/>
            <w:tcBorders>
              <w:top w:val="nil"/>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ООО «Свет 2»</w:t>
            </w:r>
          </w:p>
        </w:tc>
        <w:tc>
          <w:tcPr>
            <w:tcW w:w="1311" w:type="dxa"/>
            <w:tcBorders>
              <w:top w:val="nil"/>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Смоленск, ул. Титова, 34</w:t>
            </w:r>
          </w:p>
        </w:tc>
        <w:tc>
          <w:tcPr>
            <w:tcW w:w="1134" w:type="dxa"/>
            <w:tcBorders>
              <w:top w:val="nil"/>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 </w:t>
            </w:r>
          </w:p>
        </w:tc>
        <w:tc>
          <w:tcPr>
            <w:tcW w:w="1277" w:type="dxa"/>
            <w:tcBorders>
              <w:top w:val="nil"/>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Участник</w:t>
            </w:r>
          </w:p>
        </w:tc>
        <w:tc>
          <w:tcPr>
            <w:tcW w:w="1734" w:type="dxa"/>
            <w:tcBorders>
              <w:top w:val="nil"/>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Выписка из ЕГРЮЛ ООО «Ромашка» от 23.01.2012</w:t>
            </w:r>
          </w:p>
        </w:tc>
      </w:tr>
      <w:tr w:rsidR="00312E2B" w:rsidRPr="00312E2B" w:rsidTr="002C21D4">
        <w:trPr>
          <w:trHeight w:val="315"/>
        </w:trPr>
        <w:tc>
          <w:tcPr>
            <w:tcW w:w="582" w:type="dxa"/>
            <w:tcBorders>
              <w:top w:val="nil"/>
              <w:left w:val="single" w:sz="4" w:space="0" w:color="auto"/>
              <w:bottom w:val="single" w:sz="4" w:space="0" w:color="auto"/>
              <w:right w:val="single" w:sz="4" w:space="0" w:color="auto"/>
            </w:tcBorders>
            <w:noWrap/>
            <w:vAlign w:val="center"/>
          </w:tcPr>
          <w:p w:rsidR="00312E2B" w:rsidRPr="00312E2B" w:rsidRDefault="00312E2B" w:rsidP="00312E2B">
            <w:pPr>
              <w:spacing w:before="40" w:after="40" w:line="240" w:lineRule="auto"/>
              <w:jc w:val="center"/>
              <w:rPr>
                <w:rFonts w:ascii="Times New Roman" w:eastAsia="Times New Roman" w:hAnsi="Times New Roman"/>
                <w:b/>
                <w:bCs/>
                <w:sz w:val="16"/>
                <w:szCs w:val="16"/>
                <w:lang w:eastAsia="ru-RU"/>
              </w:rPr>
            </w:pPr>
            <w:r w:rsidRPr="00312E2B">
              <w:rPr>
                <w:rFonts w:ascii="Times New Roman" w:eastAsia="Times New Roman" w:hAnsi="Times New Roman"/>
                <w:b/>
                <w:bCs/>
                <w:sz w:val="16"/>
                <w:szCs w:val="16"/>
                <w:lang w:eastAsia="ru-RU"/>
              </w:rPr>
              <w:t> </w:t>
            </w:r>
          </w:p>
        </w:tc>
        <w:tc>
          <w:tcPr>
            <w:tcW w:w="886" w:type="dxa"/>
            <w:tcBorders>
              <w:top w:val="nil"/>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 </w:t>
            </w:r>
          </w:p>
        </w:tc>
        <w:tc>
          <w:tcPr>
            <w:tcW w:w="904" w:type="dxa"/>
            <w:tcBorders>
              <w:top w:val="nil"/>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 </w:t>
            </w:r>
          </w:p>
        </w:tc>
        <w:tc>
          <w:tcPr>
            <w:tcW w:w="1173" w:type="dxa"/>
            <w:tcBorders>
              <w:top w:val="nil"/>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 </w:t>
            </w:r>
          </w:p>
        </w:tc>
        <w:tc>
          <w:tcPr>
            <w:tcW w:w="958" w:type="dxa"/>
            <w:tcBorders>
              <w:top w:val="nil"/>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 </w:t>
            </w:r>
          </w:p>
        </w:tc>
        <w:tc>
          <w:tcPr>
            <w:tcW w:w="1134" w:type="dxa"/>
            <w:tcBorders>
              <w:top w:val="nil"/>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 </w:t>
            </w:r>
          </w:p>
        </w:tc>
        <w:tc>
          <w:tcPr>
            <w:tcW w:w="1134" w:type="dxa"/>
            <w:tcBorders>
              <w:top w:val="nil"/>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 </w:t>
            </w:r>
          </w:p>
        </w:tc>
        <w:tc>
          <w:tcPr>
            <w:tcW w:w="567" w:type="dxa"/>
            <w:tcBorders>
              <w:top w:val="nil"/>
              <w:left w:val="nil"/>
              <w:bottom w:val="single" w:sz="4" w:space="0" w:color="auto"/>
              <w:right w:val="single" w:sz="4" w:space="0" w:color="auto"/>
            </w:tcBorders>
            <w:noWrap/>
            <w:vAlign w:val="center"/>
          </w:tcPr>
          <w:p w:rsidR="00312E2B" w:rsidRPr="00312E2B" w:rsidRDefault="00312E2B" w:rsidP="00312E2B">
            <w:pPr>
              <w:spacing w:before="40" w:after="40" w:line="240" w:lineRule="auto"/>
              <w:jc w:val="center"/>
              <w:rPr>
                <w:rFonts w:ascii="Times New Roman" w:eastAsia="Times New Roman" w:hAnsi="Times New Roman"/>
                <w:bCs/>
                <w:sz w:val="16"/>
                <w:szCs w:val="16"/>
                <w:lang w:eastAsia="ru-RU"/>
              </w:rPr>
            </w:pPr>
            <w:r w:rsidRPr="00312E2B">
              <w:rPr>
                <w:rFonts w:ascii="Times New Roman" w:eastAsia="Times New Roman" w:hAnsi="Times New Roman"/>
                <w:bCs/>
                <w:sz w:val="16"/>
                <w:szCs w:val="16"/>
                <w:lang w:eastAsia="ru-RU"/>
              </w:rPr>
              <w:t>1.2.1</w:t>
            </w:r>
          </w:p>
        </w:tc>
        <w:tc>
          <w:tcPr>
            <w:tcW w:w="806" w:type="dxa"/>
            <w:tcBorders>
              <w:top w:val="nil"/>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666555777444</w:t>
            </w:r>
          </w:p>
        </w:tc>
        <w:tc>
          <w:tcPr>
            <w:tcW w:w="753" w:type="dxa"/>
            <w:tcBorders>
              <w:top w:val="nil"/>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 </w:t>
            </w:r>
          </w:p>
        </w:tc>
        <w:tc>
          <w:tcPr>
            <w:tcW w:w="957" w:type="dxa"/>
            <w:tcBorders>
              <w:top w:val="nil"/>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Антонов Иван Игоревич</w:t>
            </w:r>
          </w:p>
        </w:tc>
        <w:tc>
          <w:tcPr>
            <w:tcW w:w="1311" w:type="dxa"/>
            <w:tcBorders>
              <w:top w:val="nil"/>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Смоленск, ул. Титова, 34</w:t>
            </w:r>
          </w:p>
        </w:tc>
        <w:tc>
          <w:tcPr>
            <w:tcW w:w="1134" w:type="dxa"/>
            <w:tcBorders>
              <w:top w:val="nil"/>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6655 444333</w:t>
            </w:r>
          </w:p>
        </w:tc>
        <w:tc>
          <w:tcPr>
            <w:tcW w:w="1277" w:type="dxa"/>
            <w:tcBorders>
              <w:top w:val="nil"/>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Руководитель</w:t>
            </w:r>
          </w:p>
        </w:tc>
        <w:tc>
          <w:tcPr>
            <w:tcW w:w="1734" w:type="dxa"/>
            <w:tcBorders>
              <w:top w:val="nil"/>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устав, приказ №56-л/с от 22.05.12</w:t>
            </w:r>
          </w:p>
        </w:tc>
      </w:tr>
      <w:tr w:rsidR="00312E2B" w:rsidRPr="00312E2B" w:rsidTr="002C21D4">
        <w:trPr>
          <w:trHeight w:val="315"/>
        </w:trPr>
        <w:tc>
          <w:tcPr>
            <w:tcW w:w="582" w:type="dxa"/>
            <w:tcBorders>
              <w:top w:val="nil"/>
              <w:left w:val="single" w:sz="4" w:space="0" w:color="auto"/>
              <w:bottom w:val="single" w:sz="4" w:space="0" w:color="auto"/>
              <w:right w:val="single" w:sz="4" w:space="0" w:color="auto"/>
            </w:tcBorders>
            <w:noWrap/>
            <w:vAlign w:val="center"/>
          </w:tcPr>
          <w:p w:rsidR="00312E2B" w:rsidRPr="00312E2B" w:rsidRDefault="00312E2B" w:rsidP="00312E2B">
            <w:pPr>
              <w:spacing w:before="40" w:after="40" w:line="240" w:lineRule="auto"/>
              <w:jc w:val="center"/>
              <w:rPr>
                <w:rFonts w:ascii="Times New Roman" w:eastAsia="Times New Roman" w:hAnsi="Times New Roman"/>
                <w:b/>
                <w:bCs/>
                <w:sz w:val="16"/>
                <w:szCs w:val="16"/>
                <w:lang w:eastAsia="ru-RU"/>
              </w:rPr>
            </w:pPr>
            <w:r w:rsidRPr="00312E2B">
              <w:rPr>
                <w:rFonts w:ascii="Times New Roman" w:eastAsia="Times New Roman" w:hAnsi="Times New Roman"/>
                <w:b/>
                <w:bCs/>
                <w:sz w:val="16"/>
                <w:szCs w:val="16"/>
                <w:lang w:eastAsia="ru-RU"/>
              </w:rPr>
              <w:t> </w:t>
            </w:r>
          </w:p>
        </w:tc>
        <w:tc>
          <w:tcPr>
            <w:tcW w:w="886" w:type="dxa"/>
            <w:tcBorders>
              <w:top w:val="nil"/>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 </w:t>
            </w:r>
          </w:p>
        </w:tc>
        <w:tc>
          <w:tcPr>
            <w:tcW w:w="904" w:type="dxa"/>
            <w:tcBorders>
              <w:top w:val="nil"/>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 </w:t>
            </w:r>
          </w:p>
        </w:tc>
        <w:tc>
          <w:tcPr>
            <w:tcW w:w="1173" w:type="dxa"/>
            <w:tcBorders>
              <w:top w:val="nil"/>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 </w:t>
            </w:r>
          </w:p>
        </w:tc>
        <w:tc>
          <w:tcPr>
            <w:tcW w:w="958" w:type="dxa"/>
            <w:tcBorders>
              <w:top w:val="nil"/>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 </w:t>
            </w:r>
          </w:p>
        </w:tc>
        <w:tc>
          <w:tcPr>
            <w:tcW w:w="1134" w:type="dxa"/>
            <w:tcBorders>
              <w:top w:val="nil"/>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 </w:t>
            </w:r>
          </w:p>
        </w:tc>
        <w:tc>
          <w:tcPr>
            <w:tcW w:w="1134" w:type="dxa"/>
            <w:tcBorders>
              <w:top w:val="nil"/>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 </w:t>
            </w:r>
          </w:p>
        </w:tc>
        <w:tc>
          <w:tcPr>
            <w:tcW w:w="567" w:type="dxa"/>
            <w:tcBorders>
              <w:top w:val="nil"/>
              <w:left w:val="nil"/>
              <w:bottom w:val="single" w:sz="4" w:space="0" w:color="auto"/>
              <w:right w:val="single" w:sz="4" w:space="0" w:color="auto"/>
            </w:tcBorders>
            <w:noWrap/>
            <w:vAlign w:val="center"/>
          </w:tcPr>
          <w:p w:rsidR="00312E2B" w:rsidRPr="00312E2B" w:rsidRDefault="00312E2B" w:rsidP="00312E2B">
            <w:pPr>
              <w:spacing w:before="40" w:after="40" w:line="240" w:lineRule="auto"/>
              <w:jc w:val="center"/>
              <w:rPr>
                <w:rFonts w:ascii="Times New Roman" w:eastAsia="Times New Roman" w:hAnsi="Times New Roman"/>
                <w:bCs/>
                <w:sz w:val="16"/>
                <w:szCs w:val="16"/>
                <w:lang w:eastAsia="ru-RU"/>
              </w:rPr>
            </w:pPr>
            <w:r w:rsidRPr="00312E2B">
              <w:rPr>
                <w:rFonts w:ascii="Times New Roman" w:eastAsia="Times New Roman" w:hAnsi="Times New Roman"/>
                <w:bCs/>
                <w:sz w:val="16"/>
                <w:szCs w:val="16"/>
                <w:lang w:eastAsia="ru-RU"/>
              </w:rPr>
              <w:t>1.2.2</w:t>
            </w:r>
          </w:p>
        </w:tc>
        <w:tc>
          <w:tcPr>
            <w:tcW w:w="806" w:type="dxa"/>
            <w:tcBorders>
              <w:top w:val="nil"/>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888777666555</w:t>
            </w:r>
          </w:p>
        </w:tc>
        <w:tc>
          <w:tcPr>
            <w:tcW w:w="753" w:type="dxa"/>
            <w:tcBorders>
              <w:top w:val="nil"/>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 </w:t>
            </w:r>
          </w:p>
        </w:tc>
        <w:tc>
          <w:tcPr>
            <w:tcW w:w="957" w:type="dxa"/>
            <w:tcBorders>
              <w:top w:val="nil"/>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Ивлев Дмитрий Степанович</w:t>
            </w:r>
          </w:p>
        </w:tc>
        <w:tc>
          <w:tcPr>
            <w:tcW w:w="1311" w:type="dxa"/>
            <w:tcBorders>
              <w:top w:val="nil"/>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Смоленск, ул. Чапаева, 34-72</w:t>
            </w:r>
          </w:p>
        </w:tc>
        <w:tc>
          <w:tcPr>
            <w:tcW w:w="1134" w:type="dxa"/>
            <w:tcBorders>
              <w:top w:val="nil"/>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7755 333444</w:t>
            </w:r>
          </w:p>
        </w:tc>
        <w:tc>
          <w:tcPr>
            <w:tcW w:w="1277" w:type="dxa"/>
            <w:tcBorders>
              <w:top w:val="nil"/>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Участник</w:t>
            </w:r>
          </w:p>
        </w:tc>
        <w:tc>
          <w:tcPr>
            <w:tcW w:w="1734" w:type="dxa"/>
            <w:tcBorders>
              <w:top w:val="nil"/>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Выписка из ЕГРЮЛ ООО «Свет 2» от 23.01.2006</w:t>
            </w:r>
          </w:p>
        </w:tc>
      </w:tr>
      <w:tr w:rsidR="00312E2B" w:rsidRPr="00312E2B" w:rsidTr="002C21D4">
        <w:trPr>
          <w:trHeight w:val="315"/>
        </w:trPr>
        <w:tc>
          <w:tcPr>
            <w:tcW w:w="582" w:type="dxa"/>
            <w:tcBorders>
              <w:top w:val="nil"/>
              <w:left w:val="single" w:sz="4" w:space="0" w:color="auto"/>
              <w:bottom w:val="single" w:sz="4" w:space="0" w:color="auto"/>
              <w:right w:val="single" w:sz="4" w:space="0" w:color="auto"/>
            </w:tcBorders>
            <w:noWrap/>
            <w:vAlign w:val="center"/>
          </w:tcPr>
          <w:p w:rsidR="00312E2B" w:rsidRPr="00312E2B" w:rsidRDefault="00312E2B" w:rsidP="00312E2B">
            <w:pPr>
              <w:spacing w:before="40" w:after="40" w:line="240" w:lineRule="auto"/>
              <w:jc w:val="center"/>
              <w:rPr>
                <w:rFonts w:ascii="Times New Roman" w:eastAsia="Times New Roman" w:hAnsi="Times New Roman"/>
                <w:b/>
                <w:bCs/>
                <w:sz w:val="16"/>
                <w:szCs w:val="16"/>
                <w:lang w:eastAsia="ru-RU"/>
              </w:rPr>
            </w:pPr>
            <w:r w:rsidRPr="00312E2B">
              <w:rPr>
                <w:rFonts w:ascii="Times New Roman" w:eastAsia="Times New Roman" w:hAnsi="Times New Roman"/>
                <w:b/>
                <w:bCs/>
                <w:sz w:val="16"/>
                <w:szCs w:val="16"/>
                <w:lang w:eastAsia="ru-RU"/>
              </w:rPr>
              <w:t> </w:t>
            </w:r>
          </w:p>
        </w:tc>
        <w:tc>
          <w:tcPr>
            <w:tcW w:w="886" w:type="dxa"/>
            <w:tcBorders>
              <w:top w:val="nil"/>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 </w:t>
            </w:r>
          </w:p>
        </w:tc>
        <w:tc>
          <w:tcPr>
            <w:tcW w:w="904" w:type="dxa"/>
            <w:tcBorders>
              <w:top w:val="nil"/>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 </w:t>
            </w:r>
          </w:p>
        </w:tc>
        <w:tc>
          <w:tcPr>
            <w:tcW w:w="1173" w:type="dxa"/>
            <w:tcBorders>
              <w:top w:val="nil"/>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 </w:t>
            </w:r>
          </w:p>
        </w:tc>
        <w:tc>
          <w:tcPr>
            <w:tcW w:w="958" w:type="dxa"/>
            <w:tcBorders>
              <w:top w:val="nil"/>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 </w:t>
            </w:r>
          </w:p>
        </w:tc>
        <w:tc>
          <w:tcPr>
            <w:tcW w:w="1134" w:type="dxa"/>
            <w:tcBorders>
              <w:top w:val="nil"/>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 </w:t>
            </w:r>
          </w:p>
        </w:tc>
        <w:tc>
          <w:tcPr>
            <w:tcW w:w="1134" w:type="dxa"/>
            <w:tcBorders>
              <w:top w:val="nil"/>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 </w:t>
            </w:r>
          </w:p>
        </w:tc>
        <w:tc>
          <w:tcPr>
            <w:tcW w:w="567" w:type="dxa"/>
            <w:tcBorders>
              <w:top w:val="nil"/>
              <w:left w:val="nil"/>
              <w:bottom w:val="single" w:sz="4" w:space="0" w:color="auto"/>
              <w:right w:val="single" w:sz="4" w:space="0" w:color="auto"/>
            </w:tcBorders>
            <w:noWrap/>
            <w:vAlign w:val="center"/>
          </w:tcPr>
          <w:p w:rsidR="00312E2B" w:rsidRPr="00312E2B" w:rsidRDefault="00312E2B" w:rsidP="00312E2B">
            <w:pPr>
              <w:spacing w:before="40" w:after="40" w:line="240" w:lineRule="auto"/>
              <w:jc w:val="center"/>
              <w:rPr>
                <w:rFonts w:ascii="Times New Roman" w:eastAsia="Times New Roman" w:hAnsi="Times New Roman"/>
                <w:bCs/>
                <w:sz w:val="16"/>
                <w:szCs w:val="16"/>
                <w:lang w:eastAsia="ru-RU"/>
              </w:rPr>
            </w:pPr>
            <w:r w:rsidRPr="00312E2B">
              <w:rPr>
                <w:rFonts w:ascii="Times New Roman" w:eastAsia="Times New Roman" w:hAnsi="Times New Roman"/>
                <w:bCs/>
                <w:sz w:val="16"/>
                <w:szCs w:val="16"/>
                <w:lang w:eastAsia="ru-RU"/>
              </w:rPr>
              <w:t>1.2.3</w:t>
            </w:r>
          </w:p>
        </w:tc>
        <w:tc>
          <w:tcPr>
            <w:tcW w:w="806" w:type="dxa"/>
            <w:tcBorders>
              <w:top w:val="nil"/>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333888444555</w:t>
            </w:r>
          </w:p>
        </w:tc>
        <w:tc>
          <w:tcPr>
            <w:tcW w:w="753" w:type="dxa"/>
            <w:tcBorders>
              <w:top w:val="nil"/>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 </w:t>
            </w:r>
          </w:p>
        </w:tc>
        <w:tc>
          <w:tcPr>
            <w:tcW w:w="957" w:type="dxa"/>
            <w:tcBorders>
              <w:top w:val="nil"/>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Степанов Игорь Дмитриевич</w:t>
            </w:r>
          </w:p>
        </w:tc>
        <w:tc>
          <w:tcPr>
            <w:tcW w:w="1311" w:type="dxa"/>
            <w:tcBorders>
              <w:top w:val="nil"/>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Смоленск, ул. Гагарина, 2-64</w:t>
            </w:r>
          </w:p>
        </w:tc>
        <w:tc>
          <w:tcPr>
            <w:tcW w:w="1134" w:type="dxa"/>
            <w:tcBorders>
              <w:top w:val="nil"/>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6677 223344</w:t>
            </w:r>
          </w:p>
        </w:tc>
        <w:tc>
          <w:tcPr>
            <w:tcW w:w="1277" w:type="dxa"/>
            <w:tcBorders>
              <w:top w:val="nil"/>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Участник</w:t>
            </w:r>
          </w:p>
        </w:tc>
        <w:tc>
          <w:tcPr>
            <w:tcW w:w="1734" w:type="dxa"/>
            <w:tcBorders>
              <w:top w:val="nil"/>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Выписка из ЕГРЮЛ ООО «Свет 2» от 23.01.2006</w:t>
            </w:r>
          </w:p>
        </w:tc>
      </w:tr>
      <w:tr w:rsidR="00312E2B" w:rsidRPr="00312E2B" w:rsidTr="002C21D4">
        <w:trPr>
          <w:trHeight w:val="315"/>
        </w:trPr>
        <w:tc>
          <w:tcPr>
            <w:tcW w:w="582" w:type="dxa"/>
            <w:tcBorders>
              <w:top w:val="single" w:sz="4" w:space="0" w:color="auto"/>
              <w:left w:val="single" w:sz="4" w:space="0" w:color="auto"/>
              <w:bottom w:val="single" w:sz="4" w:space="0" w:color="auto"/>
              <w:right w:val="single" w:sz="4" w:space="0" w:color="auto"/>
            </w:tcBorders>
            <w:noWrap/>
            <w:vAlign w:val="center"/>
          </w:tcPr>
          <w:p w:rsidR="00312E2B" w:rsidRPr="00312E2B" w:rsidRDefault="00312E2B" w:rsidP="00312E2B">
            <w:pPr>
              <w:spacing w:before="40" w:after="40" w:line="240" w:lineRule="auto"/>
              <w:jc w:val="center"/>
              <w:rPr>
                <w:rFonts w:ascii="Times New Roman" w:eastAsia="Times New Roman" w:hAnsi="Times New Roman"/>
                <w:b/>
                <w:bCs/>
                <w:sz w:val="16"/>
                <w:szCs w:val="16"/>
                <w:lang w:eastAsia="ru-RU"/>
              </w:rPr>
            </w:pPr>
            <w:r w:rsidRPr="00312E2B">
              <w:rPr>
                <w:rFonts w:ascii="Times New Roman" w:eastAsia="Times New Roman" w:hAnsi="Times New Roman"/>
                <w:b/>
                <w:bCs/>
                <w:sz w:val="16"/>
                <w:szCs w:val="16"/>
                <w:lang w:eastAsia="ru-RU"/>
              </w:rPr>
              <w:t> </w:t>
            </w:r>
          </w:p>
        </w:tc>
        <w:tc>
          <w:tcPr>
            <w:tcW w:w="886" w:type="dxa"/>
            <w:tcBorders>
              <w:top w:val="single" w:sz="4" w:space="0" w:color="auto"/>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 </w:t>
            </w:r>
          </w:p>
        </w:tc>
        <w:tc>
          <w:tcPr>
            <w:tcW w:w="904" w:type="dxa"/>
            <w:tcBorders>
              <w:top w:val="single" w:sz="4" w:space="0" w:color="auto"/>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 </w:t>
            </w:r>
          </w:p>
        </w:tc>
        <w:tc>
          <w:tcPr>
            <w:tcW w:w="1173" w:type="dxa"/>
            <w:tcBorders>
              <w:top w:val="single" w:sz="4" w:space="0" w:color="auto"/>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 </w:t>
            </w:r>
          </w:p>
        </w:tc>
        <w:tc>
          <w:tcPr>
            <w:tcW w:w="958" w:type="dxa"/>
            <w:tcBorders>
              <w:top w:val="single" w:sz="4" w:space="0" w:color="auto"/>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 </w:t>
            </w:r>
          </w:p>
        </w:tc>
        <w:tc>
          <w:tcPr>
            <w:tcW w:w="1134" w:type="dxa"/>
            <w:tcBorders>
              <w:top w:val="single" w:sz="4" w:space="0" w:color="auto"/>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 </w:t>
            </w:r>
          </w:p>
        </w:tc>
        <w:tc>
          <w:tcPr>
            <w:tcW w:w="1134" w:type="dxa"/>
            <w:tcBorders>
              <w:top w:val="single" w:sz="4" w:space="0" w:color="auto"/>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 </w:t>
            </w:r>
          </w:p>
        </w:tc>
        <w:tc>
          <w:tcPr>
            <w:tcW w:w="567" w:type="dxa"/>
            <w:tcBorders>
              <w:top w:val="single" w:sz="4" w:space="0" w:color="auto"/>
              <w:left w:val="nil"/>
              <w:bottom w:val="single" w:sz="4" w:space="0" w:color="auto"/>
              <w:right w:val="single" w:sz="4" w:space="0" w:color="auto"/>
            </w:tcBorders>
            <w:noWrap/>
            <w:vAlign w:val="center"/>
          </w:tcPr>
          <w:p w:rsidR="00312E2B" w:rsidRPr="00312E2B" w:rsidRDefault="00312E2B" w:rsidP="00312E2B">
            <w:pPr>
              <w:spacing w:before="40" w:after="40" w:line="240" w:lineRule="auto"/>
              <w:jc w:val="center"/>
              <w:rPr>
                <w:rFonts w:ascii="Times New Roman" w:eastAsia="Times New Roman" w:hAnsi="Times New Roman"/>
                <w:bCs/>
                <w:sz w:val="16"/>
                <w:szCs w:val="16"/>
                <w:lang w:eastAsia="ru-RU"/>
              </w:rPr>
            </w:pPr>
            <w:r w:rsidRPr="00312E2B">
              <w:rPr>
                <w:rFonts w:ascii="Times New Roman" w:eastAsia="Times New Roman" w:hAnsi="Times New Roman"/>
                <w:bCs/>
                <w:sz w:val="16"/>
                <w:szCs w:val="16"/>
                <w:lang w:eastAsia="ru-RU"/>
              </w:rPr>
              <w:t>…</w:t>
            </w:r>
          </w:p>
        </w:tc>
        <w:tc>
          <w:tcPr>
            <w:tcW w:w="806" w:type="dxa"/>
            <w:tcBorders>
              <w:top w:val="single" w:sz="4" w:space="0" w:color="auto"/>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 </w:t>
            </w:r>
          </w:p>
        </w:tc>
        <w:tc>
          <w:tcPr>
            <w:tcW w:w="753" w:type="dxa"/>
            <w:tcBorders>
              <w:top w:val="single" w:sz="4" w:space="0" w:color="auto"/>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 </w:t>
            </w:r>
          </w:p>
        </w:tc>
        <w:tc>
          <w:tcPr>
            <w:tcW w:w="957" w:type="dxa"/>
            <w:tcBorders>
              <w:top w:val="single" w:sz="4" w:space="0" w:color="auto"/>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 </w:t>
            </w:r>
          </w:p>
        </w:tc>
        <w:tc>
          <w:tcPr>
            <w:tcW w:w="1311" w:type="dxa"/>
            <w:tcBorders>
              <w:top w:val="single" w:sz="4" w:space="0" w:color="auto"/>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 </w:t>
            </w:r>
          </w:p>
        </w:tc>
        <w:tc>
          <w:tcPr>
            <w:tcW w:w="1134" w:type="dxa"/>
            <w:tcBorders>
              <w:top w:val="single" w:sz="4" w:space="0" w:color="auto"/>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 </w:t>
            </w:r>
          </w:p>
        </w:tc>
        <w:tc>
          <w:tcPr>
            <w:tcW w:w="1277" w:type="dxa"/>
            <w:tcBorders>
              <w:top w:val="single" w:sz="4" w:space="0" w:color="auto"/>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 </w:t>
            </w:r>
          </w:p>
        </w:tc>
        <w:tc>
          <w:tcPr>
            <w:tcW w:w="1734" w:type="dxa"/>
            <w:tcBorders>
              <w:top w:val="single" w:sz="4" w:space="0" w:color="auto"/>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 </w:t>
            </w:r>
          </w:p>
        </w:tc>
      </w:tr>
      <w:tr w:rsidR="00312E2B" w:rsidRPr="00312E2B" w:rsidTr="002C21D4">
        <w:trPr>
          <w:trHeight w:val="315"/>
        </w:trPr>
        <w:tc>
          <w:tcPr>
            <w:tcW w:w="582" w:type="dxa"/>
            <w:tcBorders>
              <w:top w:val="nil"/>
              <w:left w:val="single" w:sz="4" w:space="0" w:color="auto"/>
              <w:bottom w:val="single" w:sz="4" w:space="0" w:color="auto"/>
              <w:right w:val="single" w:sz="4" w:space="0" w:color="auto"/>
            </w:tcBorders>
            <w:noWrap/>
            <w:vAlign w:val="center"/>
          </w:tcPr>
          <w:p w:rsidR="00312E2B" w:rsidRPr="00312E2B" w:rsidRDefault="00312E2B" w:rsidP="00312E2B">
            <w:pPr>
              <w:spacing w:before="40" w:after="40" w:line="240" w:lineRule="auto"/>
              <w:jc w:val="center"/>
              <w:rPr>
                <w:rFonts w:ascii="Times New Roman" w:eastAsia="Times New Roman" w:hAnsi="Times New Roman"/>
                <w:b/>
                <w:bCs/>
                <w:sz w:val="16"/>
                <w:szCs w:val="16"/>
                <w:lang w:eastAsia="ru-RU"/>
              </w:rPr>
            </w:pPr>
            <w:r w:rsidRPr="00312E2B">
              <w:rPr>
                <w:rFonts w:ascii="Times New Roman" w:eastAsia="Times New Roman" w:hAnsi="Times New Roman"/>
                <w:b/>
                <w:bCs/>
                <w:sz w:val="16"/>
                <w:szCs w:val="16"/>
                <w:lang w:eastAsia="ru-RU"/>
              </w:rPr>
              <w:t> </w:t>
            </w:r>
          </w:p>
        </w:tc>
        <w:tc>
          <w:tcPr>
            <w:tcW w:w="886" w:type="dxa"/>
            <w:tcBorders>
              <w:top w:val="nil"/>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 </w:t>
            </w:r>
          </w:p>
        </w:tc>
        <w:tc>
          <w:tcPr>
            <w:tcW w:w="904" w:type="dxa"/>
            <w:tcBorders>
              <w:top w:val="nil"/>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 </w:t>
            </w:r>
          </w:p>
        </w:tc>
        <w:tc>
          <w:tcPr>
            <w:tcW w:w="1173" w:type="dxa"/>
            <w:tcBorders>
              <w:top w:val="nil"/>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 </w:t>
            </w:r>
          </w:p>
        </w:tc>
        <w:tc>
          <w:tcPr>
            <w:tcW w:w="958" w:type="dxa"/>
            <w:tcBorders>
              <w:top w:val="nil"/>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 </w:t>
            </w:r>
          </w:p>
        </w:tc>
        <w:tc>
          <w:tcPr>
            <w:tcW w:w="1134" w:type="dxa"/>
            <w:tcBorders>
              <w:top w:val="nil"/>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 </w:t>
            </w:r>
          </w:p>
        </w:tc>
        <w:tc>
          <w:tcPr>
            <w:tcW w:w="1134" w:type="dxa"/>
            <w:tcBorders>
              <w:top w:val="nil"/>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 </w:t>
            </w:r>
          </w:p>
        </w:tc>
        <w:tc>
          <w:tcPr>
            <w:tcW w:w="567" w:type="dxa"/>
            <w:tcBorders>
              <w:top w:val="nil"/>
              <w:left w:val="nil"/>
              <w:bottom w:val="single" w:sz="4" w:space="0" w:color="auto"/>
              <w:right w:val="single" w:sz="4" w:space="0" w:color="auto"/>
            </w:tcBorders>
            <w:noWrap/>
            <w:vAlign w:val="center"/>
          </w:tcPr>
          <w:p w:rsidR="00312E2B" w:rsidRPr="00312E2B" w:rsidRDefault="00312E2B" w:rsidP="00312E2B">
            <w:pPr>
              <w:spacing w:before="40" w:after="40" w:line="240" w:lineRule="auto"/>
              <w:jc w:val="center"/>
              <w:rPr>
                <w:rFonts w:ascii="Times New Roman" w:eastAsia="Times New Roman" w:hAnsi="Times New Roman"/>
                <w:bCs/>
                <w:sz w:val="16"/>
                <w:szCs w:val="16"/>
                <w:lang w:eastAsia="ru-RU"/>
              </w:rPr>
            </w:pPr>
            <w:r w:rsidRPr="00312E2B">
              <w:rPr>
                <w:rFonts w:ascii="Times New Roman" w:eastAsia="Times New Roman" w:hAnsi="Times New Roman"/>
                <w:bCs/>
                <w:sz w:val="16"/>
                <w:szCs w:val="16"/>
                <w:lang w:eastAsia="ru-RU"/>
              </w:rPr>
              <w:t>1.3</w:t>
            </w:r>
          </w:p>
        </w:tc>
        <w:tc>
          <w:tcPr>
            <w:tcW w:w="806" w:type="dxa"/>
            <w:tcBorders>
              <w:top w:val="nil"/>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ASU66-54</w:t>
            </w:r>
          </w:p>
        </w:tc>
        <w:tc>
          <w:tcPr>
            <w:tcW w:w="753" w:type="dxa"/>
            <w:tcBorders>
              <w:top w:val="nil"/>
              <w:left w:val="nil"/>
              <w:bottom w:val="single" w:sz="4" w:space="0" w:color="auto"/>
              <w:right w:val="single" w:sz="4" w:space="0" w:color="auto"/>
            </w:tcBorders>
            <w:noWrap/>
            <w:vAlign w:val="center"/>
          </w:tcPr>
          <w:p w:rsidR="00312E2B" w:rsidRPr="00312E2B" w:rsidRDefault="00312E2B" w:rsidP="00312E2B">
            <w:pPr>
              <w:spacing w:before="40" w:after="40" w:line="240" w:lineRule="auto"/>
              <w:jc w:val="right"/>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 </w:t>
            </w:r>
          </w:p>
        </w:tc>
        <w:tc>
          <w:tcPr>
            <w:tcW w:w="957" w:type="dxa"/>
            <w:tcBorders>
              <w:top w:val="nil"/>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Игуана лтд (Iguana LTD)</w:t>
            </w:r>
          </w:p>
        </w:tc>
        <w:tc>
          <w:tcPr>
            <w:tcW w:w="1311" w:type="dxa"/>
            <w:tcBorders>
              <w:top w:val="nil"/>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США, штат Виржиния, 533</w:t>
            </w:r>
          </w:p>
        </w:tc>
        <w:tc>
          <w:tcPr>
            <w:tcW w:w="1134" w:type="dxa"/>
            <w:tcBorders>
              <w:top w:val="nil"/>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 </w:t>
            </w:r>
          </w:p>
        </w:tc>
        <w:tc>
          <w:tcPr>
            <w:tcW w:w="1277" w:type="dxa"/>
            <w:tcBorders>
              <w:top w:val="nil"/>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Участник</w:t>
            </w:r>
          </w:p>
        </w:tc>
        <w:tc>
          <w:tcPr>
            <w:tcW w:w="1734" w:type="dxa"/>
            <w:tcBorders>
              <w:top w:val="nil"/>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Выписка из ЕГРЮЛ ООО «Ромашка» от 23.01.2012</w:t>
            </w:r>
          </w:p>
        </w:tc>
      </w:tr>
      <w:tr w:rsidR="00312E2B" w:rsidRPr="00312E2B" w:rsidTr="002C21D4">
        <w:trPr>
          <w:trHeight w:val="315"/>
        </w:trPr>
        <w:tc>
          <w:tcPr>
            <w:tcW w:w="582" w:type="dxa"/>
            <w:tcBorders>
              <w:top w:val="single" w:sz="4" w:space="0" w:color="auto"/>
              <w:left w:val="single" w:sz="4" w:space="0" w:color="auto"/>
              <w:bottom w:val="single" w:sz="4" w:space="0" w:color="auto"/>
              <w:right w:val="single" w:sz="4" w:space="0" w:color="auto"/>
            </w:tcBorders>
            <w:noWrap/>
            <w:vAlign w:val="center"/>
          </w:tcPr>
          <w:p w:rsidR="00312E2B" w:rsidRPr="00312E2B" w:rsidRDefault="00312E2B" w:rsidP="00312E2B">
            <w:pPr>
              <w:spacing w:before="40" w:after="40" w:line="240" w:lineRule="auto"/>
              <w:jc w:val="center"/>
              <w:rPr>
                <w:rFonts w:ascii="Times New Roman" w:eastAsia="Times New Roman" w:hAnsi="Times New Roman"/>
                <w:b/>
                <w:bCs/>
                <w:sz w:val="16"/>
                <w:szCs w:val="16"/>
                <w:lang w:eastAsia="ru-RU"/>
              </w:rPr>
            </w:pPr>
          </w:p>
        </w:tc>
        <w:tc>
          <w:tcPr>
            <w:tcW w:w="886" w:type="dxa"/>
            <w:tcBorders>
              <w:top w:val="single" w:sz="4" w:space="0" w:color="auto"/>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p>
        </w:tc>
        <w:tc>
          <w:tcPr>
            <w:tcW w:w="904" w:type="dxa"/>
            <w:tcBorders>
              <w:top w:val="single" w:sz="4" w:space="0" w:color="auto"/>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p>
        </w:tc>
        <w:tc>
          <w:tcPr>
            <w:tcW w:w="1173" w:type="dxa"/>
            <w:tcBorders>
              <w:top w:val="single" w:sz="4" w:space="0" w:color="auto"/>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p>
        </w:tc>
        <w:tc>
          <w:tcPr>
            <w:tcW w:w="958" w:type="dxa"/>
            <w:tcBorders>
              <w:top w:val="single" w:sz="4" w:space="0" w:color="auto"/>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p>
        </w:tc>
        <w:tc>
          <w:tcPr>
            <w:tcW w:w="1134" w:type="dxa"/>
            <w:tcBorders>
              <w:top w:val="single" w:sz="4" w:space="0" w:color="auto"/>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p>
        </w:tc>
        <w:tc>
          <w:tcPr>
            <w:tcW w:w="1134" w:type="dxa"/>
            <w:tcBorders>
              <w:top w:val="single" w:sz="4" w:space="0" w:color="auto"/>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p>
        </w:tc>
        <w:tc>
          <w:tcPr>
            <w:tcW w:w="567" w:type="dxa"/>
            <w:tcBorders>
              <w:top w:val="single" w:sz="4" w:space="0" w:color="auto"/>
              <w:left w:val="nil"/>
              <w:bottom w:val="single" w:sz="4" w:space="0" w:color="auto"/>
              <w:right w:val="single" w:sz="4" w:space="0" w:color="auto"/>
            </w:tcBorders>
            <w:noWrap/>
            <w:vAlign w:val="center"/>
          </w:tcPr>
          <w:p w:rsidR="00312E2B" w:rsidRPr="00312E2B" w:rsidRDefault="00312E2B" w:rsidP="00312E2B">
            <w:pPr>
              <w:spacing w:before="40" w:after="40" w:line="240" w:lineRule="auto"/>
              <w:jc w:val="center"/>
              <w:rPr>
                <w:rFonts w:ascii="Times New Roman" w:eastAsia="Times New Roman" w:hAnsi="Times New Roman"/>
                <w:bCs/>
                <w:sz w:val="16"/>
                <w:szCs w:val="16"/>
                <w:lang w:eastAsia="ru-RU"/>
              </w:rPr>
            </w:pPr>
            <w:r w:rsidRPr="00312E2B">
              <w:rPr>
                <w:rFonts w:ascii="Times New Roman" w:eastAsia="Times New Roman" w:hAnsi="Times New Roman"/>
                <w:bCs/>
                <w:sz w:val="16"/>
                <w:szCs w:val="16"/>
                <w:lang w:eastAsia="ru-RU"/>
              </w:rPr>
              <w:t> </w:t>
            </w:r>
          </w:p>
        </w:tc>
        <w:tc>
          <w:tcPr>
            <w:tcW w:w="806" w:type="dxa"/>
            <w:tcBorders>
              <w:top w:val="single" w:sz="4" w:space="0" w:color="auto"/>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 </w:t>
            </w:r>
          </w:p>
        </w:tc>
        <w:tc>
          <w:tcPr>
            <w:tcW w:w="753" w:type="dxa"/>
            <w:tcBorders>
              <w:top w:val="single" w:sz="4" w:space="0" w:color="auto"/>
              <w:left w:val="nil"/>
              <w:bottom w:val="single" w:sz="4" w:space="0" w:color="auto"/>
              <w:right w:val="single" w:sz="4" w:space="0" w:color="auto"/>
            </w:tcBorders>
            <w:noWrap/>
            <w:vAlign w:val="center"/>
          </w:tcPr>
          <w:p w:rsidR="00312E2B" w:rsidRPr="00312E2B" w:rsidRDefault="00312E2B" w:rsidP="00312E2B">
            <w:pPr>
              <w:spacing w:before="40" w:after="40" w:line="240" w:lineRule="auto"/>
              <w:jc w:val="right"/>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 </w:t>
            </w:r>
          </w:p>
        </w:tc>
        <w:tc>
          <w:tcPr>
            <w:tcW w:w="957" w:type="dxa"/>
            <w:tcBorders>
              <w:top w:val="single" w:sz="4" w:space="0" w:color="auto"/>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Ruan Max Amer</w:t>
            </w:r>
          </w:p>
        </w:tc>
        <w:tc>
          <w:tcPr>
            <w:tcW w:w="1311" w:type="dxa"/>
            <w:tcBorders>
              <w:top w:val="single" w:sz="4" w:space="0" w:color="auto"/>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Кипр, Лимассол, 24-75</w:t>
            </w:r>
          </w:p>
        </w:tc>
        <w:tc>
          <w:tcPr>
            <w:tcW w:w="1134" w:type="dxa"/>
            <w:tcBorders>
              <w:top w:val="single" w:sz="4" w:space="0" w:color="auto"/>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776AE 6654</w:t>
            </w:r>
          </w:p>
        </w:tc>
        <w:tc>
          <w:tcPr>
            <w:tcW w:w="1277" w:type="dxa"/>
            <w:tcBorders>
              <w:top w:val="single" w:sz="4" w:space="0" w:color="auto"/>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Руководитель</w:t>
            </w:r>
          </w:p>
        </w:tc>
        <w:tc>
          <w:tcPr>
            <w:tcW w:w="1734" w:type="dxa"/>
            <w:tcBorders>
              <w:top w:val="single" w:sz="4" w:space="0" w:color="auto"/>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выписка из торгового реестра от 10.11.2012</w:t>
            </w:r>
          </w:p>
        </w:tc>
      </w:tr>
      <w:tr w:rsidR="00312E2B" w:rsidRPr="00312E2B" w:rsidTr="002C21D4">
        <w:trPr>
          <w:trHeight w:val="315"/>
        </w:trPr>
        <w:tc>
          <w:tcPr>
            <w:tcW w:w="582" w:type="dxa"/>
            <w:tcBorders>
              <w:top w:val="single" w:sz="4" w:space="0" w:color="auto"/>
              <w:left w:val="single" w:sz="4" w:space="0" w:color="auto"/>
              <w:bottom w:val="single" w:sz="4" w:space="0" w:color="auto"/>
              <w:right w:val="single" w:sz="4" w:space="0" w:color="auto"/>
            </w:tcBorders>
            <w:noWrap/>
            <w:vAlign w:val="center"/>
          </w:tcPr>
          <w:p w:rsidR="00312E2B" w:rsidRPr="00312E2B" w:rsidRDefault="00312E2B" w:rsidP="00312E2B">
            <w:pPr>
              <w:spacing w:before="40" w:after="40" w:line="240" w:lineRule="auto"/>
              <w:jc w:val="center"/>
              <w:rPr>
                <w:rFonts w:ascii="Times New Roman" w:eastAsia="Times New Roman" w:hAnsi="Times New Roman"/>
                <w:b/>
                <w:bCs/>
                <w:sz w:val="16"/>
                <w:szCs w:val="16"/>
                <w:lang w:eastAsia="ru-RU"/>
              </w:rPr>
            </w:pPr>
          </w:p>
        </w:tc>
        <w:tc>
          <w:tcPr>
            <w:tcW w:w="886" w:type="dxa"/>
            <w:tcBorders>
              <w:top w:val="single" w:sz="4" w:space="0" w:color="auto"/>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p>
        </w:tc>
        <w:tc>
          <w:tcPr>
            <w:tcW w:w="904" w:type="dxa"/>
            <w:tcBorders>
              <w:top w:val="single" w:sz="4" w:space="0" w:color="auto"/>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p>
        </w:tc>
        <w:tc>
          <w:tcPr>
            <w:tcW w:w="1173" w:type="dxa"/>
            <w:tcBorders>
              <w:top w:val="single" w:sz="4" w:space="0" w:color="auto"/>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p>
        </w:tc>
        <w:tc>
          <w:tcPr>
            <w:tcW w:w="958" w:type="dxa"/>
            <w:tcBorders>
              <w:top w:val="single" w:sz="4" w:space="0" w:color="auto"/>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p>
        </w:tc>
        <w:tc>
          <w:tcPr>
            <w:tcW w:w="1134" w:type="dxa"/>
            <w:tcBorders>
              <w:top w:val="single" w:sz="4" w:space="0" w:color="auto"/>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p>
        </w:tc>
        <w:tc>
          <w:tcPr>
            <w:tcW w:w="1134" w:type="dxa"/>
            <w:tcBorders>
              <w:top w:val="single" w:sz="4" w:space="0" w:color="auto"/>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p>
        </w:tc>
        <w:tc>
          <w:tcPr>
            <w:tcW w:w="567" w:type="dxa"/>
            <w:tcBorders>
              <w:top w:val="single" w:sz="4" w:space="0" w:color="auto"/>
              <w:left w:val="nil"/>
              <w:bottom w:val="single" w:sz="4" w:space="0" w:color="auto"/>
              <w:right w:val="single" w:sz="4" w:space="0" w:color="auto"/>
            </w:tcBorders>
            <w:noWrap/>
            <w:vAlign w:val="center"/>
          </w:tcPr>
          <w:p w:rsidR="00312E2B" w:rsidRPr="00312E2B" w:rsidRDefault="00312E2B" w:rsidP="00312E2B">
            <w:pPr>
              <w:spacing w:before="40" w:after="40" w:line="240" w:lineRule="auto"/>
              <w:jc w:val="center"/>
              <w:rPr>
                <w:rFonts w:ascii="Times New Roman" w:eastAsia="Times New Roman" w:hAnsi="Times New Roman"/>
                <w:bCs/>
                <w:sz w:val="16"/>
                <w:szCs w:val="16"/>
                <w:lang w:eastAsia="ru-RU"/>
              </w:rPr>
            </w:pPr>
            <w:r w:rsidRPr="00312E2B">
              <w:rPr>
                <w:rFonts w:ascii="Times New Roman" w:eastAsia="Times New Roman" w:hAnsi="Times New Roman"/>
                <w:bCs/>
                <w:sz w:val="16"/>
                <w:szCs w:val="16"/>
                <w:lang w:eastAsia="ru-RU"/>
              </w:rPr>
              <w:t>…</w:t>
            </w:r>
          </w:p>
        </w:tc>
        <w:tc>
          <w:tcPr>
            <w:tcW w:w="806" w:type="dxa"/>
            <w:tcBorders>
              <w:top w:val="single" w:sz="4" w:space="0" w:color="auto"/>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 </w:t>
            </w:r>
          </w:p>
        </w:tc>
        <w:tc>
          <w:tcPr>
            <w:tcW w:w="753" w:type="dxa"/>
            <w:tcBorders>
              <w:top w:val="single" w:sz="4" w:space="0" w:color="auto"/>
              <w:left w:val="nil"/>
              <w:bottom w:val="single" w:sz="4" w:space="0" w:color="auto"/>
              <w:right w:val="single" w:sz="4" w:space="0" w:color="auto"/>
            </w:tcBorders>
            <w:noWrap/>
            <w:vAlign w:val="center"/>
          </w:tcPr>
          <w:p w:rsidR="00312E2B" w:rsidRPr="00312E2B" w:rsidRDefault="00312E2B" w:rsidP="00312E2B">
            <w:pPr>
              <w:spacing w:before="40" w:after="40" w:line="240" w:lineRule="auto"/>
              <w:jc w:val="right"/>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 </w:t>
            </w:r>
          </w:p>
        </w:tc>
        <w:tc>
          <w:tcPr>
            <w:tcW w:w="957" w:type="dxa"/>
            <w:tcBorders>
              <w:top w:val="single" w:sz="4" w:space="0" w:color="auto"/>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 </w:t>
            </w:r>
          </w:p>
        </w:tc>
        <w:tc>
          <w:tcPr>
            <w:tcW w:w="1311" w:type="dxa"/>
            <w:tcBorders>
              <w:top w:val="single" w:sz="4" w:space="0" w:color="auto"/>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 </w:t>
            </w:r>
          </w:p>
        </w:tc>
        <w:tc>
          <w:tcPr>
            <w:tcW w:w="1134" w:type="dxa"/>
            <w:tcBorders>
              <w:top w:val="single" w:sz="4" w:space="0" w:color="auto"/>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 </w:t>
            </w:r>
          </w:p>
        </w:tc>
        <w:tc>
          <w:tcPr>
            <w:tcW w:w="1277" w:type="dxa"/>
            <w:tcBorders>
              <w:top w:val="single" w:sz="4" w:space="0" w:color="auto"/>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 </w:t>
            </w:r>
          </w:p>
        </w:tc>
        <w:tc>
          <w:tcPr>
            <w:tcW w:w="1734" w:type="dxa"/>
            <w:tcBorders>
              <w:top w:val="single" w:sz="4" w:space="0" w:color="auto"/>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 </w:t>
            </w:r>
          </w:p>
        </w:tc>
      </w:tr>
      <w:tr w:rsidR="00312E2B" w:rsidRPr="00312E2B" w:rsidTr="002C21D4">
        <w:trPr>
          <w:trHeight w:val="315"/>
        </w:trPr>
        <w:tc>
          <w:tcPr>
            <w:tcW w:w="582" w:type="dxa"/>
            <w:tcBorders>
              <w:top w:val="single" w:sz="4" w:space="0" w:color="auto"/>
              <w:left w:val="single" w:sz="4" w:space="0" w:color="auto"/>
              <w:bottom w:val="single" w:sz="4" w:space="0" w:color="auto"/>
              <w:right w:val="single" w:sz="4" w:space="0" w:color="auto"/>
            </w:tcBorders>
            <w:noWrap/>
            <w:vAlign w:val="center"/>
          </w:tcPr>
          <w:p w:rsidR="00312E2B" w:rsidRPr="00312E2B" w:rsidRDefault="00312E2B" w:rsidP="00312E2B">
            <w:pPr>
              <w:spacing w:before="40" w:after="40" w:line="240" w:lineRule="auto"/>
              <w:jc w:val="center"/>
              <w:rPr>
                <w:rFonts w:ascii="Times New Roman" w:eastAsia="Times New Roman" w:hAnsi="Times New Roman"/>
                <w:b/>
                <w:bCs/>
                <w:sz w:val="16"/>
                <w:szCs w:val="16"/>
                <w:lang w:eastAsia="ru-RU"/>
              </w:rPr>
            </w:pPr>
          </w:p>
        </w:tc>
        <w:tc>
          <w:tcPr>
            <w:tcW w:w="886" w:type="dxa"/>
            <w:tcBorders>
              <w:top w:val="single" w:sz="4" w:space="0" w:color="auto"/>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p>
        </w:tc>
        <w:tc>
          <w:tcPr>
            <w:tcW w:w="904" w:type="dxa"/>
            <w:tcBorders>
              <w:top w:val="single" w:sz="4" w:space="0" w:color="auto"/>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p>
        </w:tc>
        <w:tc>
          <w:tcPr>
            <w:tcW w:w="1173" w:type="dxa"/>
            <w:tcBorders>
              <w:top w:val="single" w:sz="4" w:space="0" w:color="auto"/>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p>
        </w:tc>
        <w:tc>
          <w:tcPr>
            <w:tcW w:w="958" w:type="dxa"/>
            <w:tcBorders>
              <w:top w:val="single" w:sz="4" w:space="0" w:color="auto"/>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p>
        </w:tc>
        <w:tc>
          <w:tcPr>
            <w:tcW w:w="1134" w:type="dxa"/>
            <w:tcBorders>
              <w:top w:val="single" w:sz="4" w:space="0" w:color="auto"/>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p>
        </w:tc>
        <w:tc>
          <w:tcPr>
            <w:tcW w:w="1134" w:type="dxa"/>
            <w:tcBorders>
              <w:top w:val="single" w:sz="4" w:space="0" w:color="auto"/>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p>
        </w:tc>
        <w:tc>
          <w:tcPr>
            <w:tcW w:w="567" w:type="dxa"/>
            <w:tcBorders>
              <w:top w:val="single" w:sz="4" w:space="0" w:color="auto"/>
              <w:left w:val="nil"/>
              <w:bottom w:val="single" w:sz="4" w:space="0" w:color="auto"/>
              <w:right w:val="single" w:sz="4" w:space="0" w:color="auto"/>
            </w:tcBorders>
            <w:noWrap/>
            <w:vAlign w:val="center"/>
          </w:tcPr>
          <w:p w:rsidR="00312E2B" w:rsidRPr="00312E2B" w:rsidRDefault="00312E2B" w:rsidP="00312E2B">
            <w:pPr>
              <w:spacing w:before="40" w:after="40" w:line="240" w:lineRule="auto"/>
              <w:jc w:val="center"/>
              <w:rPr>
                <w:rFonts w:ascii="Times New Roman" w:eastAsia="Times New Roman" w:hAnsi="Times New Roman"/>
                <w:bCs/>
                <w:sz w:val="16"/>
                <w:szCs w:val="16"/>
                <w:lang w:eastAsia="ru-RU"/>
              </w:rPr>
            </w:pPr>
            <w:r w:rsidRPr="00312E2B">
              <w:rPr>
                <w:rFonts w:ascii="Times New Roman" w:eastAsia="Times New Roman" w:hAnsi="Times New Roman"/>
                <w:bCs/>
                <w:sz w:val="16"/>
                <w:szCs w:val="16"/>
                <w:lang w:eastAsia="ru-RU"/>
              </w:rPr>
              <w:t>1.4</w:t>
            </w:r>
          </w:p>
        </w:tc>
        <w:tc>
          <w:tcPr>
            <w:tcW w:w="806" w:type="dxa"/>
            <w:tcBorders>
              <w:top w:val="single" w:sz="4" w:space="0" w:color="auto"/>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123456789012</w:t>
            </w:r>
          </w:p>
        </w:tc>
        <w:tc>
          <w:tcPr>
            <w:tcW w:w="753" w:type="dxa"/>
            <w:tcBorders>
              <w:top w:val="single" w:sz="4" w:space="0" w:color="auto"/>
              <w:left w:val="nil"/>
              <w:bottom w:val="single" w:sz="4" w:space="0" w:color="auto"/>
              <w:right w:val="single" w:sz="4" w:space="0" w:color="auto"/>
            </w:tcBorders>
            <w:noWrap/>
            <w:vAlign w:val="center"/>
          </w:tcPr>
          <w:p w:rsidR="00312E2B" w:rsidRPr="00312E2B" w:rsidRDefault="00312E2B" w:rsidP="00312E2B">
            <w:pPr>
              <w:spacing w:before="40" w:after="40" w:line="240" w:lineRule="auto"/>
              <w:jc w:val="right"/>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 </w:t>
            </w:r>
          </w:p>
        </w:tc>
        <w:tc>
          <w:tcPr>
            <w:tcW w:w="957" w:type="dxa"/>
            <w:tcBorders>
              <w:top w:val="single" w:sz="4" w:space="0" w:color="auto"/>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Иванов Иван Иванович</w:t>
            </w:r>
          </w:p>
        </w:tc>
        <w:tc>
          <w:tcPr>
            <w:tcW w:w="1311" w:type="dxa"/>
            <w:tcBorders>
              <w:top w:val="single" w:sz="4" w:space="0" w:color="auto"/>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Тула, ул. Пионеров, 56-89</w:t>
            </w:r>
          </w:p>
        </w:tc>
        <w:tc>
          <w:tcPr>
            <w:tcW w:w="1134" w:type="dxa"/>
            <w:tcBorders>
              <w:top w:val="single" w:sz="4" w:space="0" w:color="auto"/>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1122 334455</w:t>
            </w:r>
          </w:p>
        </w:tc>
        <w:tc>
          <w:tcPr>
            <w:tcW w:w="1277" w:type="dxa"/>
            <w:tcBorders>
              <w:top w:val="single" w:sz="4" w:space="0" w:color="auto"/>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Участник</w:t>
            </w:r>
          </w:p>
        </w:tc>
        <w:tc>
          <w:tcPr>
            <w:tcW w:w="1734" w:type="dxa"/>
            <w:tcBorders>
              <w:top w:val="single" w:sz="4" w:space="0" w:color="auto"/>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Выписка из ЕГРЮЛ ООО «Ромашка» от 23.01.2012</w:t>
            </w:r>
          </w:p>
        </w:tc>
      </w:tr>
    </w:tbl>
    <w:p w:rsidR="00312E2B" w:rsidRPr="00312E2B" w:rsidRDefault="00312E2B" w:rsidP="00312E2B">
      <w:pPr>
        <w:numPr>
          <w:ilvl w:val="0"/>
          <w:numId w:val="25"/>
        </w:numPr>
        <w:tabs>
          <w:tab w:val="num" w:pos="567"/>
          <w:tab w:val="center" w:pos="4677"/>
          <w:tab w:val="right" w:pos="9355"/>
        </w:tabs>
        <w:spacing w:after="0" w:line="240" w:lineRule="auto"/>
        <w:ind w:left="567" w:hanging="567"/>
        <w:jc w:val="both"/>
        <w:rPr>
          <w:rFonts w:ascii="Times New Roman" w:hAnsi="Times New Roman"/>
          <w:sz w:val="18"/>
          <w:szCs w:val="18"/>
          <w:lang w:eastAsia="ru-RU"/>
        </w:rPr>
      </w:pPr>
      <w:r w:rsidRPr="00312E2B">
        <w:rPr>
          <w:rFonts w:ascii="Times New Roman" w:hAnsi="Times New Roman"/>
          <w:sz w:val="18"/>
          <w:szCs w:val="18"/>
          <w:lang w:eastAsia="ru-RU"/>
        </w:rPr>
        <w:t>ООО «Ромашка»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Заказчику/иное наименование Общества) являются полными, точными и достоверными.</w:t>
      </w:r>
    </w:p>
    <w:p w:rsidR="00312E2B" w:rsidRPr="00EF3BE4" w:rsidRDefault="00312E2B" w:rsidP="00EF3BE4">
      <w:pPr>
        <w:numPr>
          <w:ilvl w:val="0"/>
          <w:numId w:val="25"/>
        </w:numPr>
        <w:tabs>
          <w:tab w:val="num" w:pos="567"/>
          <w:tab w:val="center" w:pos="4677"/>
          <w:tab w:val="right" w:pos="9355"/>
        </w:tabs>
        <w:spacing w:after="0" w:line="240" w:lineRule="auto"/>
        <w:ind w:left="567" w:hanging="567"/>
        <w:jc w:val="both"/>
        <w:rPr>
          <w:rFonts w:ascii="Times New Roman" w:hAnsi="Times New Roman"/>
          <w:sz w:val="18"/>
          <w:szCs w:val="18"/>
          <w:lang w:eastAsia="ru-RU"/>
        </w:rPr>
      </w:pPr>
      <w:r w:rsidRPr="00312E2B">
        <w:rPr>
          <w:rFonts w:ascii="Times New Roman" w:hAnsi="Times New Roman"/>
          <w:sz w:val="18"/>
          <w:szCs w:val="18"/>
          <w:lang w:eastAsia="ru-RU"/>
        </w:rPr>
        <w:t>ООО «Ромашка»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Росфинмониторингу, Правительству РФ) и последующую обработку сведений такими органами (далее – Раскрытие). ООО «Ромашка»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Заказчику/иное наименование Общества) претензий, исков и требований любыми третьими лицами, чьи права были или могли быть нарушены таким Раскрытием.</w:t>
      </w:r>
    </w:p>
    <w:p w:rsidR="00312E2B" w:rsidRPr="00312E2B" w:rsidRDefault="00312E2B" w:rsidP="00312E2B">
      <w:pPr>
        <w:tabs>
          <w:tab w:val="center" w:pos="4677"/>
          <w:tab w:val="right" w:pos="9355"/>
        </w:tabs>
        <w:spacing w:after="0" w:line="240" w:lineRule="auto"/>
        <w:jc w:val="right"/>
        <w:rPr>
          <w:rFonts w:ascii="Times New Roman" w:hAnsi="Times New Roman"/>
          <w:b/>
          <w:sz w:val="24"/>
          <w:szCs w:val="20"/>
          <w:lang w:eastAsia="ru-RU"/>
        </w:rPr>
      </w:pPr>
      <w:r w:rsidRPr="00312E2B">
        <w:rPr>
          <w:rFonts w:ascii="Times New Roman" w:hAnsi="Times New Roman"/>
          <w:b/>
          <w:sz w:val="24"/>
          <w:szCs w:val="20"/>
          <w:lang w:eastAsia="ru-RU"/>
        </w:rPr>
        <w:t>Подпись уполномоченного лица организации</w:t>
      </w:r>
    </w:p>
    <w:p w:rsidR="006F7132" w:rsidRDefault="00EF3BE4" w:rsidP="00EF3BE4">
      <w:pPr>
        <w:spacing w:after="0" w:line="240" w:lineRule="auto"/>
        <w:jc w:val="right"/>
        <w:rPr>
          <w:rFonts w:ascii="Times New Roman" w:hAnsi="Times New Roman"/>
          <w:b/>
          <w:sz w:val="24"/>
          <w:szCs w:val="20"/>
          <w:lang w:eastAsia="ru-RU"/>
        </w:rPr>
        <w:sectPr w:rsidR="006F7132" w:rsidSect="00EF3BE4">
          <w:footerReference w:type="default" r:id="rId14"/>
          <w:pgSz w:w="16838" w:h="11906" w:orient="landscape"/>
          <w:pgMar w:top="1701" w:right="1134" w:bottom="851" w:left="1134" w:header="708" w:footer="545" w:gutter="0"/>
          <w:pgNumType w:start="11"/>
          <w:cols w:space="708"/>
          <w:docGrid w:linePitch="360"/>
        </w:sectPr>
      </w:pPr>
      <w:r>
        <w:rPr>
          <w:rFonts w:ascii="Times New Roman" w:hAnsi="Times New Roman"/>
          <w:b/>
          <w:sz w:val="24"/>
          <w:szCs w:val="20"/>
          <w:lang w:eastAsia="ru-RU"/>
        </w:rPr>
        <w:t>печать организации</w:t>
      </w:r>
      <w:bookmarkEnd w:id="0"/>
      <w:bookmarkEnd w:id="1"/>
      <w:bookmarkEnd w:id="2"/>
      <w:bookmarkEnd w:id="3"/>
      <w:bookmarkEnd w:id="4"/>
      <w:bookmarkEnd w:id="5"/>
    </w:p>
    <w:p w:rsidR="00322C63" w:rsidRDefault="00322C63" w:rsidP="00802160">
      <w:pPr>
        <w:rPr>
          <w:sz w:val="24"/>
          <w:szCs w:val="24"/>
        </w:rPr>
        <w:sectPr w:rsidR="00322C63" w:rsidSect="008A7A5C">
          <w:footerReference w:type="default" r:id="rId15"/>
          <w:pgSz w:w="11906" w:h="16838"/>
          <w:pgMar w:top="1134" w:right="851" w:bottom="1134" w:left="1701" w:header="709" w:footer="544" w:gutter="0"/>
          <w:cols w:space="708"/>
          <w:docGrid w:linePitch="360"/>
        </w:sectPr>
      </w:pPr>
    </w:p>
    <w:p w:rsidR="00802160" w:rsidRPr="00312E2B" w:rsidRDefault="00802160" w:rsidP="00802160">
      <w:pPr>
        <w:rPr>
          <w:sz w:val="24"/>
          <w:szCs w:val="24"/>
        </w:rPr>
      </w:pPr>
    </w:p>
    <w:p w:rsidR="00B26546" w:rsidRPr="00986C75" w:rsidRDefault="00B26546" w:rsidP="00EF3BE4">
      <w:pPr>
        <w:spacing w:after="0" w:line="240" w:lineRule="auto"/>
        <w:jc w:val="right"/>
        <w:rPr>
          <w:rFonts w:ascii="Times New Roman" w:eastAsia="Times New Roman" w:hAnsi="Times New Roman"/>
          <w:sz w:val="28"/>
          <w:szCs w:val="28"/>
        </w:rPr>
      </w:pPr>
    </w:p>
    <w:sectPr w:rsidR="00B26546" w:rsidRPr="00986C75" w:rsidSect="00322C63">
      <w:type w:val="continuous"/>
      <w:pgSz w:w="11906" w:h="16838"/>
      <w:pgMar w:top="1134" w:right="851" w:bottom="1134" w:left="1701" w:header="709" w:footer="54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F6D5F" w:rsidRDefault="001F6D5F" w:rsidP="00B72304">
      <w:pPr>
        <w:spacing w:after="0" w:line="240" w:lineRule="auto"/>
      </w:pPr>
      <w:r>
        <w:separator/>
      </w:r>
    </w:p>
  </w:endnote>
  <w:endnote w:type="continuationSeparator" w:id="0">
    <w:p w:rsidR="001F6D5F" w:rsidRDefault="001F6D5F" w:rsidP="00B72304">
      <w:pPr>
        <w:spacing w:after="0" w:line="240" w:lineRule="auto"/>
      </w:pPr>
      <w:r>
        <w:continuationSeparator/>
      </w:r>
    </w:p>
  </w:endnote>
  <w:endnote w:type="continuationNotice" w:id="1">
    <w:p w:rsidR="001F6D5F" w:rsidRDefault="001F6D5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wis721 LtEx BT">
    <w:altName w:val="Segoe Script"/>
    <w:charset w:val="00"/>
    <w:family w:val="swiss"/>
    <w:pitch w:val="variable"/>
    <w:sig w:usb0="00000001" w:usb1="00000000" w:usb2="00000000" w:usb3="00000000" w:csb0="0000001B"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FreeSetCTT">
    <w:altName w:val="Times New Roman"/>
    <w:panose1 w:val="00000000000000000000"/>
    <w:charset w:val="00"/>
    <w:family w:val="auto"/>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ntiqua">
    <w:altName w:val="Times New Roman"/>
    <w:panose1 w:val="00000000000000000000"/>
    <w:charset w:val="00"/>
    <w:family w:val="auto"/>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Trebuchet MS">
    <w:panose1 w:val="020B0603020202020204"/>
    <w:charset w:val="CC"/>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2E2B" w:rsidRDefault="008F78E2" w:rsidP="002C21D4">
    <w:pPr>
      <w:pStyle w:val="af1"/>
      <w:framePr w:wrap="around" w:vAnchor="text" w:hAnchor="margin" w:xAlign="right" w:y="1"/>
      <w:rPr>
        <w:rStyle w:val="afe"/>
      </w:rPr>
    </w:pPr>
    <w:r>
      <w:rPr>
        <w:rStyle w:val="afe"/>
      </w:rPr>
      <w:fldChar w:fldCharType="begin"/>
    </w:r>
    <w:r w:rsidR="00312E2B">
      <w:rPr>
        <w:rStyle w:val="afe"/>
      </w:rPr>
      <w:instrText xml:space="preserve">PAGE  </w:instrText>
    </w:r>
    <w:r>
      <w:rPr>
        <w:rStyle w:val="afe"/>
      </w:rPr>
      <w:fldChar w:fldCharType="separate"/>
    </w:r>
    <w:r w:rsidR="00506A02">
      <w:rPr>
        <w:rStyle w:val="afe"/>
        <w:noProof/>
      </w:rPr>
      <w:t>30</w:t>
    </w:r>
    <w:r>
      <w:rPr>
        <w:rStyle w:val="afe"/>
      </w:rPr>
      <w:fldChar w:fldCharType="end"/>
    </w:r>
  </w:p>
  <w:p w:rsidR="00312E2B" w:rsidRDefault="00312E2B" w:rsidP="002C21D4">
    <w:pPr>
      <w:pStyle w:val="af1"/>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0593" w:rsidRDefault="008F78E2">
    <w:pPr>
      <w:pStyle w:val="af1"/>
      <w:jc w:val="right"/>
    </w:pPr>
    <w:r>
      <w:fldChar w:fldCharType="begin"/>
    </w:r>
    <w:r w:rsidR="00C566E0">
      <w:instrText>PAGE   \* MERGEFORMAT</w:instrText>
    </w:r>
    <w:r>
      <w:fldChar w:fldCharType="separate"/>
    </w:r>
    <w:r w:rsidR="00B0345A">
      <w:rPr>
        <w:noProof/>
      </w:rPr>
      <w:t>12</w:t>
    </w:r>
    <w:r>
      <w:rPr>
        <w:noProof/>
      </w:rPr>
      <w:fldChar w:fldCharType="end"/>
    </w:r>
  </w:p>
  <w:p w:rsidR="006B0593" w:rsidRDefault="006B0593">
    <w:pPr>
      <w:pStyle w:val="af1"/>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5764" w:rsidRDefault="008F78E2">
    <w:pPr>
      <w:pStyle w:val="af1"/>
      <w:jc w:val="right"/>
    </w:pPr>
    <w:r>
      <w:fldChar w:fldCharType="begin"/>
    </w:r>
    <w:r w:rsidR="00802160">
      <w:instrText>PAGE   \* MERGEFORMAT</w:instrText>
    </w:r>
    <w:r>
      <w:fldChar w:fldCharType="separate"/>
    </w:r>
    <w:r w:rsidR="00B0345A">
      <w:rPr>
        <w:noProof/>
      </w:rPr>
      <w:t>13</w:t>
    </w:r>
    <w:r>
      <w:rPr>
        <w:noProof/>
      </w:rPr>
      <w:fldChar w:fldCharType="end"/>
    </w:r>
  </w:p>
  <w:p w:rsidR="00D35764" w:rsidRDefault="00506A02">
    <w:pPr>
      <w:pStyle w:val="af1"/>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F6D5F" w:rsidRDefault="001F6D5F" w:rsidP="00B72304">
      <w:pPr>
        <w:spacing w:after="0" w:line="240" w:lineRule="auto"/>
      </w:pPr>
      <w:r>
        <w:separator/>
      </w:r>
    </w:p>
  </w:footnote>
  <w:footnote w:type="continuationSeparator" w:id="0">
    <w:p w:rsidR="001F6D5F" w:rsidRDefault="001F6D5F" w:rsidP="00B72304">
      <w:pPr>
        <w:spacing w:after="0" w:line="240" w:lineRule="auto"/>
      </w:pPr>
      <w:r>
        <w:continuationSeparator/>
      </w:r>
    </w:p>
  </w:footnote>
  <w:footnote w:type="continuationNotice" w:id="1">
    <w:p w:rsidR="001F6D5F" w:rsidRDefault="001F6D5F">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2E2B" w:rsidRPr="00B158AF" w:rsidRDefault="00312E2B" w:rsidP="002C21D4">
    <w:pPr>
      <w:pStyle w:val="af"/>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3in;height:3in" o:bullet="t"/>
    </w:pict>
  </w:numPicBullet>
  <w:abstractNum w:abstractNumId="0">
    <w:nsid w:val="02C15BA0"/>
    <w:multiLevelType w:val="multilevel"/>
    <w:tmpl w:val="A50AF09A"/>
    <w:lvl w:ilvl="0">
      <w:start w:val="33"/>
      <w:numFmt w:val="decimal"/>
      <w:lvlText w:val="%1."/>
      <w:lvlJc w:val="left"/>
      <w:pPr>
        <w:ind w:left="480" w:hanging="480"/>
      </w:pPr>
      <w:rPr>
        <w:rFonts w:hint="default"/>
      </w:rPr>
    </w:lvl>
    <w:lvl w:ilvl="1">
      <w:start w:val="1"/>
      <w:numFmt w:val="decimal"/>
      <w:lvlText w:val="%1.%2."/>
      <w:lvlJc w:val="left"/>
      <w:pPr>
        <w:ind w:left="1614" w:hanging="48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122" w:hanging="72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6750" w:hanging="108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378" w:hanging="1440"/>
      </w:pPr>
      <w:rPr>
        <w:rFonts w:hint="default"/>
      </w:rPr>
    </w:lvl>
    <w:lvl w:ilvl="8">
      <w:start w:val="1"/>
      <w:numFmt w:val="decimal"/>
      <w:lvlText w:val="%1.%2.%3.%4.%5.%6.%7.%8.%9."/>
      <w:lvlJc w:val="left"/>
      <w:pPr>
        <w:ind w:left="10872" w:hanging="1800"/>
      </w:pPr>
      <w:rPr>
        <w:rFonts w:hint="default"/>
      </w:rPr>
    </w:lvl>
  </w:abstractNum>
  <w:abstractNum w:abstractNumId="1">
    <w:nsid w:val="03697A3C"/>
    <w:multiLevelType w:val="hybridMultilevel"/>
    <w:tmpl w:val="7BD64598"/>
    <w:lvl w:ilvl="0" w:tplc="8FA2A23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3AB5997"/>
    <w:multiLevelType w:val="multilevel"/>
    <w:tmpl w:val="804EC494"/>
    <w:lvl w:ilvl="0">
      <w:start w:val="32"/>
      <w:numFmt w:val="decimal"/>
      <w:lvlText w:val="%1."/>
      <w:lvlJc w:val="left"/>
      <w:pPr>
        <w:ind w:left="735" w:hanging="375"/>
      </w:pPr>
      <w:rPr>
        <w:rFonts w:hint="default"/>
      </w:rPr>
    </w:lvl>
    <w:lvl w:ilvl="1">
      <w:start w:val="1"/>
      <w:numFmt w:val="decimal"/>
      <w:isLgl/>
      <w:lvlText w:val="%1.%2."/>
      <w:lvlJc w:val="left"/>
      <w:pPr>
        <w:ind w:left="906" w:hanging="48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3">
    <w:nsid w:val="0883303F"/>
    <w:multiLevelType w:val="multilevel"/>
    <w:tmpl w:val="0FF698AC"/>
    <w:lvl w:ilvl="0">
      <w:start w:val="19"/>
      <w:numFmt w:val="decimal"/>
      <w:lvlText w:val="%1."/>
      <w:lvlJc w:val="left"/>
      <w:pPr>
        <w:ind w:left="480" w:hanging="480"/>
      </w:pPr>
      <w:rPr>
        <w:rFonts w:hint="default"/>
      </w:rPr>
    </w:lvl>
    <w:lvl w:ilvl="1">
      <w:start w:val="1"/>
      <w:numFmt w:val="decimal"/>
      <w:lvlText w:val="%1.%2."/>
      <w:lvlJc w:val="left"/>
      <w:pPr>
        <w:ind w:left="1614" w:hanging="480"/>
      </w:pPr>
      <w:rPr>
        <w:rFonts w:ascii="Times New Roman" w:hAnsi="Times New Roman" w:cs="Times New Roman" w:hint="default"/>
        <w:sz w:val="24"/>
        <w:szCs w:val="24"/>
      </w:rPr>
    </w:lvl>
    <w:lvl w:ilvl="2">
      <w:start w:val="1"/>
      <w:numFmt w:val="decimal"/>
      <w:lvlText w:val="%1.%2.%3."/>
      <w:lvlJc w:val="left"/>
      <w:pPr>
        <w:ind w:left="2988" w:hanging="720"/>
      </w:pPr>
      <w:rPr>
        <w:rFonts w:hint="default"/>
      </w:rPr>
    </w:lvl>
    <w:lvl w:ilvl="3">
      <w:start w:val="1"/>
      <w:numFmt w:val="decimal"/>
      <w:lvlText w:val="%1.%2.%3.%4."/>
      <w:lvlJc w:val="left"/>
      <w:pPr>
        <w:ind w:left="4122" w:hanging="72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6750" w:hanging="108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378" w:hanging="1440"/>
      </w:pPr>
      <w:rPr>
        <w:rFonts w:hint="default"/>
      </w:rPr>
    </w:lvl>
    <w:lvl w:ilvl="8">
      <w:start w:val="1"/>
      <w:numFmt w:val="decimal"/>
      <w:lvlText w:val="%1.%2.%3.%4.%5.%6.%7.%8.%9."/>
      <w:lvlJc w:val="left"/>
      <w:pPr>
        <w:ind w:left="10872" w:hanging="1800"/>
      </w:pPr>
      <w:rPr>
        <w:rFonts w:hint="default"/>
      </w:rPr>
    </w:lvl>
  </w:abstractNum>
  <w:abstractNum w:abstractNumId="4">
    <w:nsid w:val="0C706983"/>
    <w:multiLevelType w:val="hybridMultilevel"/>
    <w:tmpl w:val="018473E4"/>
    <w:lvl w:ilvl="0" w:tplc="8FA2A238">
      <w:start w:val="1"/>
      <w:numFmt w:val="bullet"/>
      <w:lvlText w:val=""/>
      <w:lvlJc w:val="left"/>
      <w:pPr>
        <w:ind w:left="1484" w:hanging="360"/>
      </w:pPr>
      <w:rPr>
        <w:rFonts w:ascii="Symbol" w:hAnsi="Symbol" w:hint="default"/>
      </w:rPr>
    </w:lvl>
    <w:lvl w:ilvl="1" w:tplc="04190003" w:tentative="1">
      <w:start w:val="1"/>
      <w:numFmt w:val="bullet"/>
      <w:lvlText w:val="o"/>
      <w:lvlJc w:val="left"/>
      <w:pPr>
        <w:ind w:left="2204" w:hanging="360"/>
      </w:pPr>
      <w:rPr>
        <w:rFonts w:ascii="Courier New" w:hAnsi="Courier New" w:cs="Courier New" w:hint="default"/>
      </w:rPr>
    </w:lvl>
    <w:lvl w:ilvl="2" w:tplc="04190005" w:tentative="1">
      <w:start w:val="1"/>
      <w:numFmt w:val="bullet"/>
      <w:lvlText w:val=""/>
      <w:lvlJc w:val="left"/>
      <w:pPr>
        <w:ind w:left="2924" w:hanging="360"/>
      </w:pPr>
      <w:rPr>
        <w:rFonts w:ascii="Wingdings" w:hAnsi="Wingdings" w:hint="default"/>
      </w:rPr>
    </w:lvl>
    <w:lvl w:ilvl="3" w:tplc="04190001" w:tentative="1">
      <w:start w:val="1"/>
      <w:numFmt w:val="bullet"/>
      <w:lvlText w:val=""/>
      <w:lvlJc w:val="left"/>
      <w:pPr>
        <w:ind w:left="3644" w:hanging="360"/>
      </w:pPr>
      <w:rPr>
        <w:rFonts w:ascii="Symbol" w:hAnsi="Symbol" w:hint="default"/>
      </w:rPr>
    </w:lvl>
    <w:lvl w:ilvl="4" w:tplc="04190003" w:tentative="1">
      <w:start w:val="1"/>
      <w:numFmt w:val="bullet"/>
      <w:lvlText w:val="o"/>
      <w:lvlJc w:val="left"/>
      <w:pPr>
        <w:ind w:left="4364" w:hanging="360"/>
      </w:pPr>
      <w:rPr>
        <w:rFonts w:ascii="Courier New" w:hAnsi="Courier New" w:cs="Courier New" w:hint="default"/>
      </w:rPr>
    </w:lvl>
    <w:lvl w:ilvl="5" w:tplc="04190005" w:tentative="1">
      <w:start w:val="1"/>
      <w:numFmt w:val="bullet"/>
      <w:lvlText w:val=""/>
      <w:lvlJc w:val="left"/>
      <w:pPr>
        <w:ind w:left="5084" w:hanging="360"/>
      </w:pPr>
      <w:rPr>
        <w:rFonts w:ascii="Wingdings" w:hAnsi="Wingdings" w:hint="default"/>
      </w:rPr>
    </w:lvl>
    <w:lvl w:ilvl="6" w:tplc="04190001" w:tentative="1">
      <w:start w:val="1"/>
      <w:numFmt w:val="bullet"/>
      <w:lvlText w:val=""/>
      <w:lvlJc w:val="left"/>
      <w:pPr>
        <w:ind w:left="5804" w:hanging="360"/>
      </w:pPr>
      <w:rPr>
        <w:rFonts w:ascii="Symbol" w:hAnsi="Symbol" w:hint="default"/>
      </w:rPr>
    </w:lvl>
    <w:lvl w:ilvl="7" w:tplc="04190003" w:tentative="1">
      <w:start w:val="1"/>
      <w:numFmt w:val="bullet"/>
      <w:lvlText w:val="o"/>
      <w:lvlJc w:val="left"/>
      <w:pPr>
        <w:ind w:left="6524" w:hanging="360"/>
      </w:pPr>
      <w:rPr>
        <w:rFonts w:ascii="Courier New" w:hAnsi="Courier New" w:cs="Courier New" w:hint="default"/>
      </w:rPr>
    </w:lvl>
    <w:lvl w:ilvl="8" w:tplc="04190005" w:tentative="1">
      <w:start w:val="1"/>
      <w:numFmt w:val="bullet"/>
      <w:lvlText w:val=""/>
      <w:lvlJc w:val="left"/>
      <w:pPr>
        <w:ind w:left="7244" w:hanging="360"/>
      </w:pPr>
      <w:rPr>
        <w:rFonts w:ascii="Wingdings" w:hAnsi="Wingdings" w:hint="default"/>
      </w:rPr>
    </w:lvl>
  </w:abstractNum>
  <w:abstractNum w:abstractNumId="5">
    <w:nsid w:val="0F0F6743"/>
    <w:multiLevelType w:val="hybridMultilevel"/>
    <w:tmpl w:val="405C8838"/>
    <w:lvl w:ilvl="0" w:tplc="8F6CA700">
      <w:start w:val="1"/>
      <w:numFmt w:val="decimal"/>
      <w:lvlText w:val="%1."/>
      <w:lvlJc w:val="left"/>
      <w:pPr>
        <w:tabs>
          <w:tab w:val="num" w:pos="0"/>
        </w:tabs>
      </w:pPr>
      <w:rPr>
        <w:rFonts w:ascii="Times New Roman" w:hAnsi="Times New Roman" w:cs="Times New Roman" w:hint="default"/>
        <w:b w:val="0"/>
        <w:i w:val="0"/>
        <w:caps w:val="0"/>
        <w:strike w:val="0"/>
        <w:dstrike w:val="0"/>
        <w:vanish w:val="0"/>
        <w:color w:val="000000"/>
        <w:sz w:val="28"/>
        <w:szCs w:val="28"/>
        <w:vertAlign w:val="baseline"/>
      </w:rPr>
    </w:lvl>
    <w:lvl w:ilvl="1" w:tplc="15642146" w:tentative="1">
      <w:start w:val="1"/>
      <w:numFmt w:val="lowerLetter"/>
      <w:lvlText w:val="%2."/>
      <w:lvlJc w:val="left"/>
      <w:pPr>
        <w:tabs>
          <w:tab w:val="num" w:pos="1440"/>
        </w:tabs>
        <w:ind w:left="1440" w:hanging="360"/>
      </w:pPr>
      <w:rPr>
        <w:rFonts w:cs="Times New Roman"/>
      </w:rPr>
    </w:lvl>
    <w:lvl w:ilvl="2" w:tplc="D8CEEDF0" w:tentative="1">
      <w:start w:val="1"/>
      <w:numFmt w:val="lowerRoman"/>
      <w:lvlText w:val="%3."/>
      <w:lvlJc w:val="right"/>
      <w:pPr>
        <w:tabs>
          <w:tab w:val="num" w:pos="2160"/>
        </w:tabs>
        <w:ind w:left="2160" w:hanging="180"/>
      </w:pPr>
      <w:rPr>
        <w:rFonts w:cs="Times New Roman"/>
      </w:rPr>
    </w:lvl>
    <w:lvl w:ilvl="3" w:tplc="B39869AA" w:tentative="1">
      <w:start w:val="1"/>
      <w:numFmt w:val="decimal"/>
      <w:pStyle w:val="Arial12pt6"/>
      <w:lvlText w:val="%4."/>
      <w:lvlJc w:val="left"/>
      <w:pPr>
        <w:tabs>
          <w:tab w:val="num" w:pos="2880"/>
        </w:tabs>
        <w:ind w:left="2880" w:hanging="360"/>
      </w:pPr>
      <w:rPr>
        <w:rFonts w:cs="Times New Roman"/>
      </w:rPr>
    </w:lvl>
    <w:lvl w:ilvl="4" w:tplc="2F9A9388" w:tentative="1">
      <w:start w:val="1"/>
      <w:numFmt w:val="lowerLetter"/>
      <w:lvlText w:val="%5."/>
      <w:lvlJc w:val="left"/>
      <w:pPr>
        <w:tabs>
          <w:tab w:val="num" w:pos="3600"/>
        </w:tabs>
        <w:ind w:left="3600" w:hanging="360"/>
      </w:pPr>
      <w:rPr>
        <w:rFonts w:cs="Times New Roman"/>
      </w:rPr>
    </w:lvl>
    <w:lvl w:ilvl="5" w:tplc="64463FB4" w:tentative="1">
      <w:start w:val="1"/>
      <w:numFmt w:val="lowerRoman"/>
      <w:lvlText w:val="%6."/>
      <w:lvlJc w:val="right"/>
      <w:pPr>
        <w:tabs>
          <w:tab w:val="num" w:pos="4320"/>
        </w:tabs>
        <w:ind w:left="4320" w:hanging="180"/>
      </w:pPr>
      <w:rPr>
        <w:rFonts w:cs="Times New Roman"/>
      </w:rPr>
    </w:lvl>
    <w:lvl w:ilvl="6" w:tplc="4510EBBA" w:tentative="1">
      <w:start w:val="1"/>
      <w:numFmt w:val="decimal"/>
      <w:lvlText w:val="%7."/>
      <w:lvlJc w:val="left"/>
      <w:pPr>
        <w:tabs>
          <w:tab w:val="num" w:pos="5040"/>
        </w:tabs>
        <w:ind w:left="5040" w:hanging="360"/>
      </w:pPr>
      <w:rPr>
        <w:rFonts w:cs="Times New Roman"/>
      </w:rPr>
    </w:lvl>
    <w:lvl w:ilvl="7" w:tplc="F7A06AEC" w:tentative="1">
      <w:start w:val="1"/>
      <w:numFmt w:val="lowerLetter"/>
      <w:lvlText w:val="%8."/>
      <w:lvlJc w:val="left"/>
      <w:pPr>
        <w:tabs>
          <w:tab w:val="num" w:pos="5760"/>
        </w:tabs>
        <w:ind w:left="5760" w:hanging="360"/>
      </w:pPr>
      <w:rPr>
        <w:rFonts w:cs="Times New Roman"/>
      </w:rPr>
    </w:lvl>
    <w:lvl w:ilvl="8" w:tplc="7454315E" w:tentative="1">
      <w:start w:val="1"/>
      <w:numFmt w:val="lowerRoman"/>
      <w:lvlText w:val="%9."/>
      <w:lvlJc w:val="right"/>
      <w:pPr>
        <w:tabs>
          <w:tab w:val="num" w:pos="6480"/>
        </w:tabs>
        <w:ind w:left="6480" w:hanging="180"/>
      </w:pPr>
      <w:rPr>
        <w:rFonts w:cs="Times New Roman"/>
      </w:rPr>
    </w:lvl>
  </w:abstractNum>
  <w:abstractNum w:abstractNumId="6">
    <w:nsid w:val="0F3233B6"/>
    <w:multiLevelType w:val="multilevel"/>
    <w:tmpl w:val="0E4E453A"/>
    <w:lvl w:ilvl="0">
      <w:start w:val="11"/>
      <w:numFmt w:val="decimal"/>
      <w:lvlText w:val="%1."/>
      <w:lvlJc w:val="left"/>
      <w:pPr>
        <w:ind w:left="540" w:hanging="540"/>
      </w:pPr>
      <w:rPr>
        <w:rFonts w:hint="default"/>
      </w:rPr>
    </w:lvl>
    <w:lvl w:ilvl="1">
      <w:start w:val="8"/>
      <w:numFmt w:val="decimal"/>
      <w:lvlText w:val="%1.%2."/>
      <w:lvlJc w:val="left"/>
      <w:pPr>
        <w:ind w:left="1108" w:hanging="540"/>
      </w:pPr>
      <w:rPr>
        <w:rFonts w:hint="default"/>
      </w:rPr>
    </w:lvl>
    <w:lvl w:ilvl="2">
      <w:start w:val="1"/>
      <w:numFmt w:val="decimal"/>
      <w:lvlText w:val="%1.%2.%3."/>
      <w:lvlJc w:val="left"/>
      <w:pPr>
        <w:ind w:left="862" w:hanging="720"/>
      </w:pPr>
      <w:rPr>
        <w:rFonts w:hint="default"/>
      </w:rPr>
    </w:lvl>
    <w:lvl w:ilvl="3">
      <w:start w:val="1"/>
      <w:numFmt w:val="decimal"/>
      <w:lvlText w:val="%1.%2.%3.%4."/>
      <w:lvlJc w:val="left"/>
      <w:pPr>
        <w:ind w:left="933" w:hanging="720"/>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435" w:hanging="108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1937" w:hanging="1440"/>
      </w:pPr>
      <w:rPr>
        <w:rFonts w:hint="default"/>
      </w:rPr>
    </w:lvl>
    <w:lvl w:ilvl="8">
      <w:start w:val="1"/>
      <w:numFmt w:val="decimal"/>
      <w:lvlText w:val="%1.%2.%3.%4.%5.%6.%7.%8.%9."/>
      <w:lvlJc w:val="left"/>
      <w:pPr>
        <w:ind w:left="2368" w:hanging="1800"/>
      </w:pPr>
      <w:rPr>
        <w:rFonts w:hint="default"/>
      </w:rPr>
    </w:lvl>
  </w:abstractNum>
  <w:abstractNum w:abstractNumId="7">
    <w:nsid w:val="108500A1"/>
    <w:multiLevelType w:val="hybridMultilevel"/>
    <w:tmpl w:val="B25A9EB2"/>
    <w:lvl w:ilvl="0" w:tplc="1ABCDEC8">
      <w:start w:val="1"/>
      <w:numFmt w:val="bullet"/>
      <w:lvlText w:val="-"/>
      <w:lvlJc w:val="left"/>
      <w:pPr>
        <w:ind w:left="1428" w:hanging="360"/>
      </w:pPr>
      <w:rPr>
        <w:rFonts w:ascii="Courier New" w:hAnsi="Courier New"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8">
    <w:nsid w:val="11517B97"/>
    <w:multiLevelType w:val="hybridMultilevel"/>
    <w:tmpl w:val="CFCEACAA"/>
    <w:lvl w:ilvl="0" w:tplc="0419000F">
      <w:start w:val="1"/>
      <w:numFmt w:val="bullet"/>
      <w:lvlText w:val=""/>
      <w:lvlJc w:val="left"/>
      <w:pPr>
        <w:tabs>
          <w:tab w:val="num" w:pos="1287"/>
        </w:tabs>
        <w:ind w:left="1287" w:hanging="360"/>
      </w:pPr>
      <w:rPr>
        <w:rFonts w:ascii="Symbol" w:hAnsi="Symbol" w:hint="default"/>
      </w:rPr>
    </w:lvl>
    <w:lvl w:ilvl="1" w:tplc="8FA2A238">
      <w:start w:val="1"/>
      <w:numFmt w:val="bullet"/>
      <w:lvlText w:val=""/>
      <w:lvlJc w:val="left"/>
      <w:pPr>
        <w:tabs>
          <w:tab w:val="num" w:pos="1637"/>
        </w:tabs>
        <w:ind w:left="1637" w:hanging="360"/>
      </w:pPr>
      <w:rPr>
        <w:rFonts w:ascii="Symbol" w:hAnsi="Symbol" w:hint="default"/>
        <w:b w:val="0"/>
        <w:i w:val="0"/>
        <w:color w:val="auto"/>
        <w:sz w:val="16"/>
      </w:rPr>
    </w:lvl>
    <w:lvl w:ilvl="2" w:tplc="0419001B">
      <w:start w:val="1"/>
      <w:numFmt w:val="bullet"/>
      <w:lvlText w:val=""/>
      <w:lvlJc w:val="left"/>
      <w:pPr>
        <w:tabs>
          <w:tab w:val="num" w:pos="2727"/>
        </w:tabs>
        <w:ind w:left="2727" w:hanging="360"/>
      </w:pPr>
      <w:rPr>
        <w:rFonts w:ascii="Wingdings" w:hAnsi="Wingdings" w:hint="default"/>
      </w:rPr>
    </w:lvl>
    <w:lvl w:ilvl="3" w:tplc="0419000F">
      <w:start w:val="1"/>
      <w:numFmt w:val="bullet"/>
      <w:lvlText w:val=""/>
      <w:lvlJc w:val="left"/>
      <w:pPr>
        <w:tabs>
          <w:tab w:val="num" w:pos="3447"/>
        </w:tabs>
        <w:ind w:left="3447" w:hanging="360"/>
      </w:pPr>
      <w:rPr>
        <w:rFonts w:ascii="Symbol" w:hAnsi="Symbol" w:hint="default"/>
      </w:rPr>
    </w:lvl>
    <w:lvl w:ilvl="4" w:tplc="04190019" w:tentative="1">
      <w:start w:val="1"/>
      <w:numFmt w:val="bullet"/>
      <w:lvlText w:val="o"/>
      <w:lvlJc w:val="left"/>
      <w:pPr>
        <w:tabs>
          <w:tab w:val="num" w:pos="4167"/>
        </w:tabs>
        <w:ind w:left="4167" w:hanging="360"/>
      </w:pPr>
      <w:rPr>
        <w:rFonts w:ascii="Courier New" w:hAnsi="Courier New" w:hint="default"/>
      </w:rPr>
    </w:lvl>
    <w:lvl w:ilvl="5" w:tplc="0419001B" w:tentative="1">
      <w:start w:val="1"/>
      <w:numFmt w:val="bullet"/>
      <w:lvlText w:val=""/>
      <w:lvlJc w:val="left"/>
      <w:pPr>
        <w:tabs>
          <w:tab w:val="num" w:pos="4887"/>
        </w:tabs>
        <w:ind w:left="4887" w:hanging="360"/>
      </w:pPr>
      <w:rPr>
        <w:rFonts w:ascii="Wingdings" w:hAnsi="Wingdings" w:hint="default"/>
      </w:rPr>
    </w:lvl>
    <w:lvl w:ilvl="6" w:tplc="0419000F" w:tentative="1">
      <w:start w:val="1"/>
      <w:numFmt w:val="bullet"/>
      <w:lvlText w:val=""/>
      <w:lvlJc w:val="left"/>
      <w:pPr>
        <w:tabs>
          <w:tab w:val="num" w:pos="5607"/>
        </w:tabs>
        <w:ind w:left="5607" w:hanging="360"/>
      </w:pPr>
      <w:rPr>
        <w:rFonts w:ascii="Symbol" w:hAnsi="Symbol" w:hint="default"/>
      </w:rPr>
    </w:lvl>
    <w:lvl w:ilvl="7" w:tplc="04190019" w:tentative="1">
      <w:start w:val="1"/>
      <w:numFmt w:val="bullet"/>
      <w:lvlText w:val="o"/>
      <w:lvlJc w:val="left"/>
      <w:pPr>
        <w:tabs>
          <w:tab w:val="num" w:pos="6327"/>
        </w:tabs>
        <w:ind w:left="6327" w:hanging="360"/>
      </w:pPr>
      <w:rPr>
        <w:rFonts w:ascii="Courier New" w:hAnsi="Courier New" w:hint="default"/>
      </w:rPr>
    </w:lvl>
    <w:lvl w:ilvl="8" w:tplc="0419001B" w:tentative="1">
      <w:start w:val="1"/>
      <w:numFmt w:val="bullet"/>
      <w:lvlText w:val=""/>
      <w:lvlJc w:val="left"/>
      <w:pPr>
        <w:tabs>
          <w:tab w:val="num" w:pos="7047"/>
        </w:tabs>
        <w:ind w:left="7047" w:hanging="360"/>
      </w:pPr>
      <w:rPr>
        <w:rFonts w:ascii="Wingdings" w:hAnsi="Wingdings" w:hint="default"/>
      </w:rPr>
    </w:lvl>
  </w:abstractNum>
  <w:abstractNum w:abstractNumId="9">
    <w:nsid w:val="11854409"/>
    <w:multiLevelType w:val="hybridMultilevel"/>
    <w:tmpl w:val="8EA85AC4"/>
    <w:lvl w:ilvl="0" w:tplc="8FA2A23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2656BF7"/>
    <w:multiLevelType w:val="multilevel"/>
    <w:tmpl w:val="50EE2D02"/>
    <w:lvl w:ilvl="0">
      <w:start w:val="1"/>
      <w:numFmt w:val="decimal"/>
      <w:lvlText w:val="%1."/>
      <w:lvlJc w:val="left"/>
      <w:pPr>
        <w:ind w:left="360" w:hanging="360"/>
      </w:pPr>
      <w:rPr>
        <w:rFonts w:hint="default"/>
        <w:sz w:val="24"/>
        <w:szCs w:val="24"/>
      </w:rPr>
    </w:lvl>
    <w:lvl w:ilvl="1">
      <w:start w:val="1"/>
      <w:numFmt w:val="bullet"/>
      <w:lvlText w:val="−"/>
      <w:lvlJc w:val="left"/>
      <w:pPr>
        <w:ind w:left="574" w:hanging="432"/>
      </w:pPr>
      <w:rPr>
        <w:rFonts w:ascii="Swis721 LtEx BT" w:hAnsi="Swis721 LtEx BT" w:hint="default"/>
        <w:b w:val="0"/>
        <w:lang w:val="ru-RU"/>
      </w:rPr>
    </w:lvl>
    <w:lvl w:ilvl="2">
      <w:start w:val="1"/>
      <w:numFmt w:val="decimal"/>
      <w:lvlText w:val="%1.%2.%3."/>
      <w:lvlJc w:val="left"/>
      <w:pPr>
        <w:ind w:left="1224" w:hanging="504"/>
      </w:pPr>
      <w:rPr>
        <w:rFonts w:hint="default"/>
      </w:rPr>
    </w:lvl>
    <w:lvl w:ilvl="3">
      <w:start w:val="1"/>
      <w:numFmt w:val="decimal"/>
      <w:lvlText w:val="%1.%2.%3.%4."/>
      <w:lvlJc w:val="left"/>
      <w:pPr>
        <w:ind w:left="2492"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12836DD9"/>
    <w:multiLevelType w:val="multilevel"/>
    <w:tmpl w:val="703C0DDC"/>
    <w:lvl w:ilvl="0">
      <w:start w:val="1"/>
      <w:numFmt w:val="upperRoman"/>
      <w:lvlText w:val="%1."/>
      <w:lvlJc w:val="left"/>
      <w:pPr>
        <w:tabs>
          <w:tab w:val="num" w:pos="432"/>
        </w:tabs>
        <w:ind w:left="432" w:hanging="432"/>
      </w:pPr>
      <w:rPr>
        <w:rFonts w:ascii="Arial" w:hAnsi="Arial" w:hint="default"/>
        <w:b/>
        <w:i w:val="0"/>
        <w:sz w:val="24"/>
        <w:szCs w:val="24"/>
      </w:rPr>
    </w:lvl>
    <w:lvl w:ilvl="1">
      <w:start w:val="1"/>
      <w:numFmt w:val="decimal"/>
      <w:lvlText w:val="%1.%2"/>
      <w:lvlJc w:val="left"/>
      <w:pPr>
        <w:tabs>
          <w:tab w:val="num" w:pos="576"/>
        </w:tabs>
        <w:ind w:left="576" w:hanging="576"/>
      </w:pPr>
      <w:rPr>
        <w:rFonts w:ascii="Arial" w:hAnsi="Arial" w:hint="default"/>
        <w:b w:val="0"/>
        <w:i w:val="0"/>
        <w:sz w:val="24"/>
      </w:rPr>
    </w:lvl>
    <w:lvl w:ilvl="2">
      <w:start w:val="1"/>
      <w:numFmt w:val="decimal"/>
      <w:lvlText w:val="%1.%2.%3"/>
      <w:lvlJc w:val="left"/>
      <w:pPr>
        <w:tabs>
          <w:tab w:val="num" w:pos="720"/>
        </w:tabs>
        <w:ind w:left="720" w:hanging="720"/>
      </w:pPr>
      <w:rPr>
        <w:rFonts w:ascii="Arial" w:hAnsi="Arial" w:hint="default"/>
        <w:b w:val="0"/>
        <w:i w:val="0"/>
        <w:sz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nsid w:val="12C42868"/>
    <w:multiLevelType w:val="hybridMultilevel"/>
    <w:tmpl w:val="8EE2F670"/>
    <w:lvl w:ilvl="0" w:tplc="1ABCDEC8">
      <w:start w:val="1"/>
      <w:numFmt w:val="bullet"/>
      <w:lvlText w:val="-"/>
      <w:lvlJc w:val="left"/>
      <w:pPr>
        <w:ind w:left="1854" w:hanging="360"/>
      </w:pPr>
      <w:rPr>
        <w:rFonts w:ascii="Courier New" w:hAnsi="Courier New"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3">
    <w:nsid w:val="142A362E"/>
    <w:multiLevelType w:val="hybridMultilevel"/>
    <w:tmpl w:val="9558FD66"/>
    <w:lvl w:ilvl="0" w:tplc="1ABCDEC8">
      <w:start w:val="1"/>
      <w:numFmt w:val="bullet"/>
      <w:lvlText w:val="-"/>
      <w:lvlJc w:val="left"/>
      <w:pPr>
        <w:ind w:left="2138" w:hanging="360"/>
      </w:pPr>
      <w:rPr>
        <w:rFonts w:ascii="Courier New" w:hAnsi="Courier New" w:hint="default"/>
      </w:rPr>
    </w:lvl>
    <w:lvl w:ilvl="1" w:tplc="04190003" w:tentative="1">
      <w:start w:val="1"/>
      <w:numFmt w:val="bullet"/>
      <w:lvlText w:val="o"/>
      <w:lvlJc w:val="left"/>
      <w:pPr>
        <w:ind w:left="2858" w:hanging="360"/>
      </w:pPr>
      <w:rPr>
        <w:rFonts w:ascii="Courier New" w:hAnsi="Courier New" w:cs="Courier New" w:hint="default"/>
      </w:rPr>
    </w:lvl>
    <w:lvl w:ilvl="2" w:tplc="04190005" w:tentative="1">
      <w:start w:val="1"/>
      <w:numFmt w:val="bullet"/>
      <w:lvlText w:val=""/>
      <w:lvlJc w:val="left"/>
      <w:pPr>
        <w:ind w:left="3578" w:hanging="360"/>
      </w:pPr>
      <w:rPr>
        <w:rFonts w:ascii="Wingdings" w:hAnsi="Wingdings" w:hint="default"/>
      </w:rPr>
    </w:lvl>
    <w:lvl w:ilvl="3" w:tplc="04190001" w:tentative="1">
      <w:start w:val="1"/>
      <w:numFmt w:val="bullet"/>
      <w:lvlText w:val=""/>
      <w:lvlJc w:val="left"/>
      <w:pPr>
        <w:ind w:left="4298" w:hanging="360"/>
      </w:pPr>
      <w:rPr>
        <w:rFonts w:ascii="Symbol" w:hAnsi="Symbol" w:hint="default"/>
      </w:rPr>
    </w:lvl>
    <w:lvl w:ilvl="4" w:tplc="04190003" w:tentative="1">
      <w:start w:val="1"/>
      <w:numFmt w:val="bullet"/>
      <w:lvlText w:val="o"/>
      <w:lvlJc w:val="left"/>
      <w:pPr>
        <w:ind w:left="5018" w:hanging="360"/>
      </w:pPr>
      <w:rPr>
        <w:rFonts w:ascii="Courier New" w:hAnsi="Courier New" w:cs="Courier New" w:hint="default"/>
      </w:rPr>
    </w:lvl>
    <w:lvl w:ilvl="5" w:tplc="04190005" w:tentative="1">
      <w:start w:val="1"/>
      <w:numFmt w:val="bullet"/>
      <w:lvlText w:val=""/>
      <w:lvlJc w:val="left"/>
      <w:pPr>
        <w:ind w:left="5738" w:hanging="360"/>
      </w:pPr>
      <w:rPr>
        <w:rFonts w:ascii="Wingdings" w:hAnsi="Wingdings" w:hint="default"/>
      </w:rPr>
    </w:lvl>
    <w:lvl w:ilvl="6" w:tplc="04190001" w:tentative="1">
      <w:start w:val="1"/>
      <w:numFmt w:val="bullet"/>
      <w:lvlText w:val=""/>
      <w:lvlJc w:val="left"/>
      <w:pPr>
        <w:ind w:left="6458" w:hanging="360"/>
      </w:pPr>
      <w:rPr>
        <w:rFonts w:ascii="Symbol" w:hAnsi="Symbol" w:hint="default"/>
      </w:rPr>
    </w:lvl>
    <w:lvl w:ilvl="7" w:tplc="04190003" w:tentative="1">
      <w:start w:val="1"/>
      <w:numFmt w:val="bullet"/>
      <w:lvlText w:val="o"/>
      <w:lvlJc w:val="left"/>
      <w:pPr>
        <w:ind w:left="7178" w:hanging="360"/>
      </w:pPr>
      <w:rPr>
        <w:rFonts w:ascii="Courier New" w:hAnsi="Courier New" w:cs="Courier New" w:hint="default"/>
      </w:rPr>
    </w:lvl>
    <w:lvl w:ilvl="8" w:tplc="04190005" w:tentative="1">
      <w:start w:val="1"/>
      <w:numFmt w:val="bullet"/>
      <w:lvlText w:val=""/>
      <w:lvlJc w:val="left"/>
      <w:pPr>
        <w:ind w:left="7898" w:hanging="360"/>
      </w:pPr>
      <w:rPr>
        <w:rFonts w:ascii="Wingdings" w:hAnsi="Wingdings" w:hint="default"/>
      </w:rPr>
    </w:lvl>
  </w:abstractNum>
  <w:abstractNum w:abstractNumId="14">
    <w:nsid w:val="149F4489"/>
    <w:multiLevelType w:val="multilevel"/>
    <w:tmpl w:val="1CE83D4E"/>
    <w:lvl w:ilvl="0">
      <w:start w:val="12"/>
      <w:numFmt w:val="decimal"/>
      <w:lvlText w:val="%1."/>
      <w:lvlJc w:val="left"/>
      <w:pPr>
        <w:ind w:left="540" w:hanging="540"/>
      </w:pPr>
      <w:rPr>
        <w:rFonts w:hint="default"/>
      </w:rPr>
    </w:lvl>
    <w:lvl w:ilvl="1">
      <w:start w:val="1"/>
      <w:numFmt w:val="decimal"/>
      <w:lvlText w:val="%1.%2."/>
      <w:lvlJc w:val="left"/>
      <w:pPr>
        <w:ind w:left="1108" w:hanging="540"/>
      </w:pPr>
      <w:rPr>
        <w:rFonts w:hint="default"/>
      </w:rPr>
    </w:lvl>
    <w:lvl w:ilvl="2">
      <w:start w:val="1"/>
      <w:numFmt w:val="decimal"/>
      <w:lvlText w:val="%1.%2.%3."/>
      <w:lvlJc w:val="left"/>
      <w:pPr>
        <w:ind w:left="862" w:hanging="720"/>
      </w:pPr>
      <w:rPr>
        <w:rFonts w:hint="default"/>
      </w:rPr>
    </w:lvl>
    <w:lvl w:ilvl="3">
      <w:start w:val="1"/>
      <w:numFmt w:val="decimal"/>
      <w:lvlText w:val="%1.%2.%3.%4."/>
      <w:lvlJc w:val="left"/>
      <w:pPr>
        <w:ind w:left="933" w:hanging="720"/>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435" w:hanging="108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1937" w:hanging="1440"/>
      </w:pPr>
      <w:rPr>
        <w:rFonts w:hint="default"/>
      </w:rPr>
    </w:lvl>
    <w:lvl w:ilvl="8">
      <w:start w:val="1"/>
      <w:numFmt w:val="decimal"/>
      <w:lvlText w:val="%1.%2.%3.%4.%5.%6.%7.%8.%9."/>
      <w:lvlJc w:val="left"/>
      <w:pPr>
        <w:ind w:left="2368" w:hanging="1800"/>
      </w:pPr>
      <w:rPr>
        <w:rFonts w:hint="default"/>
      </w:rPr>
    </w:lvl>
  </w:abstractNum>
  <w:abstractNum w:abstractNumId="15">
    <w:nsid w:val="15603554"/>
    <w:multiLevelType w:val="hybridMultilevel"/>
    <w:tmpl w:val="2326BC68"/>
    <w:lvl w:ilvl="0" w:tplc="1ABCDEC8">
      <w:start w:val="1"/>
      <w:numFmt w:val="bullet"/>
      <w:lvlText w:val="-"/>
      <w:lvlJc w:val="left"/>
      <w:pPr>
        <w:ind w:left="2138" w:hanging="360"/>
      </w:pPr>
      <w:rPr>
        <w:rFonts w:ascii="Courier New" w:hAnsi="Courier New" w:hint="default"/>
      </w:rPr>
    </w:lvl>
    <w:lvl w:ilvl="1" w:tplc="04190003" w:tentative="1">
      <w:start w:val="1"/>
      <w:numFmt w:val="bullet"/>
      <w:lvlText w:val="o"/>
      <w:lvlJc w:val="left"/>
      <w:pPr>
        <w:ind w:left="2858" w:hanging="360"/>
      </w:pPr>
      <w:rPr>
        <w:rFonts w:ascii="Courier New" w:hAnsi="Courier New" w:cs="Courier New" w:hint="default"/>
      </w:rPr>
    </w:lvl>
    <w:lvl w:ilvl="2" w:tplc="04190005" w:tentative="1">
      <w:start w:val="1"/>
      <w:numFmt w:val="bullet"/>
      <w:lvlText w:val=""/>
      <w:lvlJc w:val="left"/>
      <w:pPr>
        <w:ind w:left="3578" w:hanging="360"/>
      </w:pPr>
      <w:rPr>
        <w:rFonts w:ascii="Wingdings" w:hAnsi="Wingdings" w:hint="default"/>
      </w:rPr>
    </w:lvl>
    <w:lvl w:ilvl="3" w:tplc="04190001" w:tentative="1">
      <w:start w:val="1"/>
      <w:numFmt w:val="bullet"/>
      <w:lvlText w:val=""/>
      <w:lvlJc w:val="left"/>
      <w:pPr>
        <w:ind w:left="4298" w:hanging="360"/>
      </w:pPr>
      <w:rPr>
        <w:rFonts w:ascii="Symbol" w:hAnsi="Symbol" w:hint="default"/>
      </w:rPr>
    </w:lvl>
    <w:lvl w:ilvl="4" w:tplc="04190003" w:tentative="1">
      <w:start w:val="1"/>
      <w:numFmt w:val="bullet"/>
      <w:lvlText w:val="o"/>
      <w:lvlJc w:val="left"/>
      <w:pPr>
        <w:ind w:left="5018" w:hanging="360"/>
      </w:pPr>
      <w:rPr>
        <w:rFonts w:ascii="Courier New" w:hAnsi="Courier New" w:cs="Courier New" w:hint="default"/>
      </w:rPr>
    </w:lvl>
    <w:lvl w:ilvl="5" w:tplc="04190005" w:tentative="1">
      <w:start w:val="1"/>
      <w:numFmt w:val="bullet"/>
      <w:lvlText w:val=""/>
      <w:lvlJc w:val="left"/>
      <w:pPr>
        <w:ind w:left="5738" w:hanging="360"/>
      </w:pPr>
      <w:rPr>
        <w:rFonts w:ascii="Wingdings" w:hAnsi="Wingdings" w:hint="default"/>
      </w:rPr>
    </w:lvl>
    <w:lvl w:ilvl="6" w:tplc="04190001" w:tentative="1">
      <w:start w:val="1"/>
      <w:numFmt w:val="bullet"/>
      <w:lvlText w:val=""/>
      <w:lvlJc w:val="left"/>
      <w:pPr>
        <w:ind w:left="6458" w:hanging="360"/>
      </w:pPr>
      <w:rPr>
        <w:rFonts w:ascii="Symbol" w:hAnsi="Symbol" w:hint="default"/>
      </w:rPr>
    </w:lvl>
    <w:lvl w:ilvl="7" w:tplc="04190003" w:tentative="1">
      <w:start w:val="1"/>
      <w:numFmt w:val="bullet"/>
      <w:lvlText w:val="o"/>
      <w:lvlJc w:val="left"/>
      <w:pPr>
        <w:ind w:left="7178" w:hanging="360"/>
      </w:pPr>
      <w:rPr>
        <w:rFonts w:ascii="Courier New" w:hAnsi="Courier New" w:cs="Courier New" w:hint="default"/>
      </w:rPr>
    </w:lvl>
    <w:lvl w:ilvl="8" w:tplc="04190005" w:tentative="1">
      <w:start w:val="1"/>
      <w:numFmt w:val="bullet"/>
      <w:lvlText w:val=""/>
      <w:lvlJc w:val="left"/>
      <w:pPr>
        <w:ind w:left="7898" w:hanging="360"/>
      </w:pPr>
      <w:rPr>
        <w:rFonts w:ascii="Wingdings" w:hAnsi="Wingdings" w:hint="default"/>
      </w:rPr>
    </w:lvl>
  </w:abstractNum>
  <w:abstractNum w:abstractNumId="16">
    <w:nsid w:val="16347ACA"/>
    <w:multiLevelType w:val="hybridMultilevel"/>
    <w:tmpl w:val="73D8A622"/>
    <w:lvl w:ilvl="0" w:tplc="8FA2A23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16445D35"/>
    <w:multiLevelType w:val="multilevel"/>
    <w:tmpl w:val="FB883692"/>
    <w:lvl w:ilvl="0">
      <w:start w:val="18"/>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168A7259"/>
    <w:multiLevelType w:val="multilevel"/>
    <w:tmpl w:val="3B5ED886"/>
    <w:lvl w:ilvl="0">
      <w:start w:val="32"/>
      <w:numFmt w:val="decimal"/>
      <w:lvlText w:val="%1."/>
      <w:lvlJc w:val="left"/>
      <w:pPr>
        <w:ind w:left="480" w:hanging="480"/>
      </w:pPr>
      <w:rPr>
        <w:rFonts w:hint="default"/>
      </w:rPr>
    </w:lvl>
    <w:lvl w:ilvl="1">
      <w:start w:val="3"/>
      <w:numFmt w:val="decimal"/>
      <w:lvlText w:val="%1.%2."/>
      <w:lvlJc w:val="left"/>
      <w:pPr>
        <w:ind w:left="1614" w:hanging="48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122" w:hanging="72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6750" w:hanging="108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378" w:hanging="1440"/>
      </w:pPr>
      <w:rPr>
        <w:rFonts w:hint="default"/>
      </w:rPr>
    </w:lvl>
    <w:lvl w:ilvl="8">
      <w:start w:val="1"/>
      <w:numFmt w:val="decimal"/>
      <w:lvlText w:val="%1.%2.%3.%4.%5.%6.%7.%8.%9."/>
      <w:lvlJc w:val="left"/>
      <w:pPr>
        <w:ind w:left="10872" w:hanging="1800"/>
      </w:pPr>
      <w:rPr>
        <w:rFonts w:hint="default"/>
      </w:rPr>
    </w:lvl>
  </w:abstractNum>
  <w:abstractNum w:abstractNumId="19">
    <w:nsid w:val="16950ABA"/>
    <w:multiLevelType w:val="hybridMultilevel"/>
    <w:tmpl w:val="7BAE23A2"/>
    <w:lvl w:ilvl="0" w:tplc="1ABCDEC8">
      <w:start w:val="1"/>
      <w:numFmt w:val="bullet"/>
      <w:lvlText w:val="-"/>
      <w:lvlJc w:val="left"/>
      <w:pPr>
        <w:ind w:left="2204" w:hanging="360"/>
      </w:pPr>
      <w:rPr>
        <w:rFonts w:ascii="Courier New" w:hAnsi="Courier New" w:hint="default"/>
      </w:rPr>
    </w:lvl>
    <w:lvl w:ilvl="1" w:tplc="04190003" w:tentative="1">
      <w:start w:val="1"/>
      <w:numFmt w:val="bullet"/>
      <w:lvlText w:val="o"/>
      <w:lvlJc w:val="left"/>
      <w:pPr>
        <w:ind w:left="2924" w:hanging="360"/>
      </w:pPr>
      <w:rPr>
        <w:rFonts w:ascii="Courier New" w:hAnsi="Courier New" w:cs="Courier New" w:hint="default"/>
      </w:rPr>
    </w:lvl>
    <w:lvl w:ilvl="2" w:tplc="04190005" w:tentative="1">
      <w:start w:val="1"/>
      <w:numFmt w:val="bullet"/>
      <w:lvlText w:val=""/>
      <w:lvlJc w:val="left"/>
      <w:pPr>
        <w:ind w:left="3644" w:hanging="360"/>
      </w:pPr>
      <w:rPr>
        <w:rFonts w:ascii="Wingdings" w:hAnsi="Wingdings" w:hint="default"/>
      </w:rPr>
    </w:lvl>
    <w:lvl w:ilvl="3" w:tplc="04190001" w:tentative="1">
      <w:start w:val="1"/>
      <w:numFmt w:val="bullet"/>
      <w:lvlText w:val=""/>
      <w:lvlJc w:val="left"/>
      <w:pPr>
        <w:ind w:left="4364" w:hanging="360"/>
      </w:pPr>
      <w:rPr>
        <w:rFonts w:ascii="Symbol" w:hAnsi="Symbol" w:hint="default"/>
      </w:rPr>
    </w:lvl>
    <w:lvl w:ilvl="4" w:tplc="04190003" w:tentative="1">
      <w:start w:val="1"/>
      <w:numFmt w:val="bullet"/>
      <w:lvlText w:val="o"/>
      <w:lvlJc w:val="left"/>
      <w:pPr>
        <w:ind w:left="5084" w:hanging="360"/>
      </w:pPr>
      <w:rPr>
        <w:rFonts w:ascii="Courier New" w:hAnsi="Courier New" w:cs="Courier New" w:hint="default"/>
      </w:rPr>
    </w:lvl>
    <w:lvl w:ilvl="5" w:tplc="04190005" w:tentative="1">
      <w:start w:val="1"/>
      <w:numFmt w:val="bullet"/>
      <w:lvlText w:val=""/>
      <w:lvlJc w:val="left"/>
      <w:pPr>
        <w:ind w:left="5804" w:hanging="360"/>
      </w:pPr>
      <w:rPr>
        <w:rFonts w:ascii="Wingdings" w:hAnsi="Wingdings" w:hint="default"/>
      </w:rPr>
    </w:lvl>
    <w:lvl w:ilvl="6" w:tplc="04190001" w:tentative="1">
      <w:start w:val="1"/>
      <w:numFmt w:val="bullet"/>
      <w:lvlText w:val=""/>
      <w:lvlJc w:val="left"/>
      <w:pPr>
        <w:ind w:left="6524" w:hanging="360"/>
      </w:pPr>
      <w:rPr>
        <w:rFonts w:ascii="Symbol" w:hAnsi="Symbol" w:hint="default"/>
      </w:rPr>
    </w:lvl>
    <w:lvl w:ilvl="7" w:tplc="04190003" w:tentative="1">
      <w:start w:val="1"/>
      <w:numFmt w:val="bullet"/>
      <w:lvlText w:val="o"/>
      <w:lvlJc w:val="left"/>
      <w:pPr>
        <w:ind w:left="7244" w:hanging="360"/>
      </w:pPr>
      <w:rPr>
        <w:rFonts w:ascii="Courier New" w:hAnsi="Courier New" w:cs="Courier New" w:hint="default"/>
      </w:rPr>
    </w:lvl>
    <w:lvl w:ilvl="8" w:tplc="04190005" w:tentative="1">
      <w:start w:val="1"/>
      <w:numFmt w:val="bullet"/>
      <w:lvlText w:val=""/>
      <w:lvlJc w:val="left"/>
      <w:pPr>
        <w:ind w:left="7964" w:hanging="360"/>
      </w:pPr>
      <w:rPr>
        <w:rFonts w:ascii="Wingdings" w:hAnsi="Wingdings" w:hint="default"/>
      </w:rPr>
    </w:lvl>
  </w:abstractNum>
  <w:abstractNum w:abstractNumId="20">
    <w:nsid w:val="17A67E5D"/>
    <w:multiLevelType w:val="multilevel"/>
    <w:tmpl w:val="A6ACC934"/>
    <w:lvl w:ilvl="0">
      <w:start w:val="17"/>
      <w:numFmt w:val="decimal"/>
      <w:lvlText w:val="%1."/>
      <w:lvlJc w:val="left"/>
      <w:pPr>
        <w:ind w:left="480" w:hanging="480"/>
      </w:pPr>
      <w:rPr>
        <w:rFonts w:hint="default"/>
      </w:rPr>
    </w:lvl>
    <w:lvl w:ilvl="1">
      <w:start w:val="3"/>
      <w:numFmt w:val="decimal"/>
      <w:lvlText w:val="%1.%2."/>
      <w:lvlJc w:val="left"/>
      <w:pPr>
        <w:ind w:left="1614" w:hanging="48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122" w:hanging="72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6750" w:hanging="108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378" w:hanging="1440"/>
      </w:pPr>
      <w:rPr>
        <w:rFonts w:hint="default"/>
      </w:rPr>
    </w:lvl>
    <w:lvl w:ilvl="8">
      <w:start w:val="1"/>
      <w:numFmt w:val="decimal"/>
      <w:lvlText w:val="%1.%2.%3.%4.%5.%6.%7.%8.%9."/>
      <w:lvlJc w:val="left"/>
      <w:pPr>
        <w:ind w:left="10872" w:hanging="1800"/>
      </w:pPr>
      <w:rPr>
        <w:rFonts w:hint="default"/>
      </w:rPr>
    </w:lvl>
  </w:abstractNum>
  <w:abstractNum w:abstractNumId="21">
    <w:nsid w:val="184707C7"/>
    <w:multiLevelType w:val="multilevel"/>
    <w:tmpl w:val="10FAC58C"/>
    <w:lvl w:ilvl="0">
      <w:start w:val="17"/>
      <w:numFmt w:val="decimal"/>
      <w:lvlText w:val="%1."/>
      <w:lvlJc w:val="left"/>
      <w:pPr>
        <w:ind w:left="480" w:hanging="480"/>
      </w:pPr>
      <w:rPr>
        <w:rFonts w:hint="default"/>
      </w:rPr>
    </w:lvl>
    <w:lvl w:ilvl="1">
      <w:start w:val="4"/>
      <w:numFmt w:val="decimal"/>
      <w:lvlText w:val="%1.%2."/>
      <w:lvlJc w:val="left"/>
      <w:pPr>
        <w:ind w:left="906" w:hanging="48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2">
    <w:nsid w:val="192C74FD"/>
    <w:multiLevelType w:val="multilevel"/>
    <w:tmpl w:val="A10CE564"/>
    <w:lvl w:ilvl="0">
      <w:start w:val="15"/>
      <w:numFmt w:val="decimal"/>
      <w:lvlText w:val="%1."/>
      <w:lvlJc w:val="left"/>
      <w:pPr>
        <w:ind w:left="480" w:hanging="480"/>
      </w:pPr>
      <w:rPr>
        <w:rFonts w:hint="default"/>
      </w:rPr>
    </w:lvl>
    <w:lvl w:ilvl="1">
      <w:start w:val="1"/>
      <w:numFmt w:val="decimal"/>
      <w:lvlText w:val="%1.%2."/>
      <w:lvlJc w:val="left"/>
      <w:pPr>
        <w:ind w:left="622" w:hanging="48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23">
    <w:nsid w:val="1A48659E"/>
    <w:multiLevelType w:val="hybridMultilevel"/>
    <w:tmpl w:val="258E067A"/>
    <w:lvl w:ilvl="0" w:tplc="9E662CBE">
      <w:start w:val="1"/>
      <w:numFmt w:val="bullet"/>
      <w:pStyle w:val="a"/>
      <w:lvlText w:val=""/>
      <w:lvlJc w:val="left"/>
      <w:pPr>
        <w:tabs>
          <w:tab w:val="num" w:pos="1134"/>
        </w:tabs>
        <w:ind w:left="1134" w:hanging="567"/>
      </w:pPr>
      <w:rPr>
        <w:rFonts w:ascii="Symbol" w:hAnsi="Symbol" w:hint="default"/>
      </w:rPr>
    </w:lvl>
    <w:lvl w:ilvl="1" w:tplc="EBEA34D2">
      <w:start w:val="1"/>
      <w:numFmt w:val="bullet"/>
      <w:lvlText w:val="o"/>
      <w:lvlJc w:val="left"/>
      <w:pPr>
        <w:tabs>
          <w:tab w:val="num" w:pos="2007"/>
        </w:tabs>
        <w:ind w:left="2007" w:hanging="360"/>
      </w:pPr>
      <w:rPr>
        <w:rFonts w:ascii="Courier New" w:hAnsi="Courier New" w:hint="default"/>
      </w:rPr>
    </w:lvl>
    <w:lvl w:ilvl="2" w:tplc="AD1C8E6A" w:tentative="1">
      <w:start w:val="1"/>
      <w:numFmt w:val="bullet"/>
      <w:lvlText w:val=""/>
      <w:lvlJc w:val="left"/>
      <w:pPr>
        <w:tabs>
          <w:tab w:val="num" w:pos="2727"/>
        </w:tabs>
        <w:ind w:left="2727" w:hanging="360"/>
      </w:pPr>
      <w:rPr>
        <w:rFonts w:ascii="Wingdings" w:hAnsi="Wingdings" w:hint="default"/>
      </w:rPr>
    </w:lvl>
    <w:lvl w:ilvl="3" w:tplc="0C78D2A2" w:tentative="1">
      <w:start w:val="1"/>
      <w:numFmt w:val="bullet"/>
      <w:lvlText w:val=""/>
      <w:lvlJc w:val="left"/>
      <w:pPr>
        <w:tabs>
          <w:tab w:val="num" w:pos="3447"/>
        </w:tabs>
        <w:ind w:left="3447" w:hanging="360"/>
      </w:pPr>
      <w:rPr>
        <w:rFonts w:ascii="Symbol" w:hAnsi="Symbol" w:hint="default"/>
      </w:rPr>
    </w:lvl>
    <w:lvl w:ilvl="4" w:tplc="102A70AC" w:tentative="1">
      <w:start w:val="1"/>
      <w:numFmt w:val="bullet"/>
      <w:lvlText w:val="o"/>
      <w:lvlJc w:val="left"/>
      <w:pPr>
        <w:tabs>
          <w:tab w:val="num" w:pos="4167"/>
        </w:tabs>
        <w:ind w:left="4167" w:hanging="360"/>
      </w:pPr>
      <w:rPr>
        <w:rFonts w:ascii="Courier New" w:hAnsi="Courier New" w:hint="default"/>
      </w:rPr>
    </w:lvl>
    <w:lvl w:ilvl="5" w:tplc="14A202C6" w:tentative="1">
      <w:start w:val="1"/>
      <w:numFmt w:val="bullet"/>
      <w:lvlText w:val=""/>
      <w:lvlJc w:val="left"/>
      <w:pPr>
        <w:tabs>
          <w:tab w:val="num" w:pos="4887"/>
        </w:tabs>
        <w:ind w:left="4887" w:hanging="360"/>
      </w:pPr>
      <w:rPr>
        <w:rFonts w:ascii="Wingdings" w:hAnsi="Wingdings" w:hint="default"/>
      </w:rPr>
    </w:lvl>
    <w:lvl w:ilvl="6" w:tplc="DB6ECB3A" w:tentative="1">
      <w:start w:val="1"/>
      <w:numFmt w:val="bullet"/>
      <w:lvlText w:val=""/>
      <w:lvlJc w:val="left"/>
      <w:pPr>
        <w:tabs>
          <w:tab w:val="num" w:pos="5607"/>
        </w:tabs>
        <w:ind w:left="5607" w:hanging="360"/>
      </w:pPr>
      <w:rPr>
        <w:rFonts w:ascii="Symbol" w:hAnsi="Symbol" w:hint="default"/>
      </w:rPr>
    </w:lvl>
    <w:lvl w:ilvl="7" w:tplc="0A1E5B68" w:tentative="1">
      <w:start w:val="1"/>
      <w:numFmt w:val="bullet"/>
      <w:lvlText w:val="o"/>
      <w:lvlJc w:val="left"/>
      <w:pPr>
        <w:tabs>
          <w:tab w:val="num" w:pos="6327"/>
        </w:tabs>
        <w:ind w:left="6327" w:hanging="360"/>
      </w:pPr>
      <w:rPr>
        <w:rFonts w:ascii="Courier New" w:hAnsi="Courier New" w:hint="default"/>
      </w:rPr>
    </w:lvl>
    <w:lvl w:ilvl="8" w:tplc="0958CFFC" w:tentative="1">
      <w:start w:val="1"/>
      <w:numFmt w:val="bullet"/>
      <w:lvlText w:val=""/>
      <w:lvlJc w:val="left"/>
      <w:pPr>
        <w:tabs>
          <w:tab w:val="num" w:pos="7047"/>
        </w:tabs>
        <w:ind w:left="7047" w:hanging="360"/>
      </w:pPr>
      <w:rPr>
        <w:rFonts w:ascii="Wingdings" w:hAnsi="Wingdings" w:hint="default"/>
      </w:rPr>
    </w:lvl>
  </w:abstractNum>
  <w:abstractNum w:abstractNumId="24">
    <w:nsid w:val="1A5904D7"/>
    <w:multiLevelType w:val="hybridMultilevel"/>
    <w:tmpl w:val="FF003E1A"/>
    <w:lvl w:ilvl="0" w:tplc="8CF6547A">
      <w:start w:val="1"/>
      <w:numFmt w:val="upperRoman"/>
      <w:pStyle w:val="a0"/>
      <w:lvlText w:val="%1."/>
      <w:lvlJc w:val="left"/>
      <w:pPr>
        <w:tabs>
          <w:tab w:val="num" w:pos="567"/>
        </w:tabs>
        <w:ind w:left="567" w:hanging="567"/>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5">
    <w:nsid w:val="1ACD6017"/>
    <w:multiLevelType w:val="multilevel"/>
    <w:tmpl w:val="2B08307A"/>
    <w:lvl w:ilvl="0">
      <w:start w:val="2"/>
      <w:numFmt w:val="decimal"/>
      <w:pStyle w:val="a1"/>
      <w:lvlText w:val="%1."/>
      <w:lvlJc w:val="left"/>
      <w:pPr>
        <w:tabs>
          <w:tab w:val="num" w:pos="360"/>
        </w:tabs>
        <w:ind w:left="360" w:hanging="360"/>
      </w:pPr>
      <w:rPr>
        <w:rFonts w:ascii="Arial" w:hAnsi="Arial" w:cs="Times New Roman" w:hint="default"/>
        <w:b/>
        <w:i w:val="0"/>
        <w:sz w:val="24"/>
      </w:rPr>
    </w:lvl>
    <w:lvl w:ilvl="1">
      <w:start w:val="1"/>
      <w:numFmt w:val="decimal"/>
      <w:pStyle w:val="3"/>
      <w:lvlText w:val="%1.%2."/>
      <w:lvlJc w:val="left"/>
      <w:pPr>
        <w:tabs>
          <w:tab w:val="num" w:pos="720"/>
        </w:tabs>
        <w:ind w:left="720" w:hanging="720"/>
      </w:pPr>
      <w:rPr>
        <w:rFonts w:ascii="Times New Roman" w:hAnsi="Times New Roman" w:cs="Times New Roman" w:hint="default"/>
        <w:sz w:val="24"/>
        <w:szCs w:val="24"/>
      </w:rPr>
    </w:lvl>
    <w:lvl w:ilvl="2">
      <w:start w:val="1"/>
      <w:numFmt w:val="decimal"/>
      <w:lvlText w:val="%1.%2.%3."/>
      <w:lvlJc w:val="left"/>
      <w:pPr>
        <w:tabs>
          <w:tab w:val="num" w:pos="1531"/>
        </w:tabs>
        <w:ind w:left="1531" w:hanging="811"/>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88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68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26">
    <w:nsid w:val="1BA24244"/>
    <w:multiLevelType w:val="multilevel"/>
    <w:tmpl w:val="F05A62EA"/>
    <w:lvl w:ilvl="0">
      <w:start w:val="25"/>
      <w:numFmt w:val="decimal"/>
      <w:lvlText w:val="%1."/>
      <w:lvlJc w:val="left"/>
      <w:pPr>
        <w:ind w:left="660" w:hanging="660"/>
      </w:pPr>
      <w:rPr>
        <w:rFonts w:hint="default"/>
      </w:rPr>
    </w:lvl>
    <w:lvl w:ilvl="1">
      <w:start w:val="4"/>
      <w:numFmt w:val="decimal"/>
      <w:lvlText w:val="%1.%2."/>
      <w:lvlJc w:val="left"/>
      <w:pPr>
        <w:ind w:left="1086" w:hanging="660"/>
      </w:pPr>
      <w:rPr>
        <w:rFonts w:hint="default"/>
      </w:rPr>
    </w:lvl>
    <w:lvl w:ilvl="2">
      <w:start w:val="3"/>
      <w:numFmt w:val="decimal"/>
      <w:lvlText w:val="%1.%2.%3."/>
      <w:lvlJc w:val="left"/>
      <w:pPr>
        <w:ind w:left="1146" w:hanging="720"/>
      </w:pPr>
      <w:rPr>
        <w:rFonts w:hint="default"/>
      </w:rPr>
    </w:lvl>
    <w:lvl w:ilvl="3">
      <w:start w:val="1"/>
      <w:numFmt w:val="decimal"/>
      <w:lvlText w:val="%1.%2.%3.%4."/>
      <w:lvlJc w:val="left"/>
      <w:pPr>
        <w:ind w:left="1359" w:hanging="72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145" w:hanging="108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2931" w:hanging="1440"/>
      </w:pPr>
      <w:rPr>
        <w:rFonts w:hint="default"/>
      </w:rPr>
    </w:lvl>
    <w:lvl w:ilvl="8">
      <w:start w:val="1"/>
      <w:numFmt w:val="decimal"/>
      <w:lvlText w:val="%1.%2.%3.%4.%5.%6.%7.%8.%9."/>
      <w:lvlJc w:val="left"/>
      <w:pPr>
        <w:ind w:left="3504" w:hanging="1800"/>
      </w:pPr>
      <w:rPr>
        <w:rFonts w:hint="default"/>
      </w:rPr>
    </w:lvl>
  </w:abstractNum>
  <w:abstractNum w:abstractNumId="27">
    <w:nsid w:val="1BDD316D"/>
    <w:multiLevelType w:val="hybridMultilevel"/>
    <w:tmpl w:val="AD2E4038"/>
    <w:lvl w:ilvl="0" w:tplc="8FA2A238">
      <w:start w:val="1"/>
      <w:numFmt w:val="bullet"/>
      <w:lvlText w:val=""/>
      <w:lvlJc w:val="left"/>
      <w:pPr>
        <w:ind w:left="1920" w:hanging="360"/>
      </w:pPr>
      <w:rPr>
        <w:rFonts w:ascii="Symbol" w:hAnsi="Symbol" w:hint="default"/>
      </w:rPr>
    </w:lvl>
    <w:lvl w:ilvl="1" w:tplc="04190003" w:tentative="1">
      <w:start w:val="1"/>
      <w:numFmt w:val="bullet"/>
      <w:lvlText w:val="o"/>
      <w:lvlJc w:val="left"/>
      <w:pPr>
        <w:ind w:left="2640" w:hanging="360"/>
      </w:pPr>
      <w:rPr>
        <w:rFonts w:ascii="Courier New" w:hAnsi="Courier New" w:cs="Courier New" w:hint="default"/>
      </w:rPr>
    </w:lvl>
    <w:lvl w:ilvl="2" w:tplc="04190005" w:tentative="1">
      <w:start w:val="1"/>
      <w:numFmt w:val="bullet"/>
      <w:lvlText w:val=""/>
      <w:lvlJc w:val="left"/>
      <w:pPr>
        <w:ind w:left="3360" w:hanging="360"/>
      </w:pPr>
      <w:rPr>
        <w:rFonts w:ascii="Wingdings" w:hAnsi="Wingdings" w:hint="default"/>
      </w:rPr>
    </w:lvl>
    <w:lvl w:ilvl="3" w:tplc="04190001" w:tentative="1">
      <w:start w:val="1"/>
      <w:numFmt w:val="bullet"/>
      <w:lvlText w:val=""/>
      <w:lvlJc w:val="left"/>
      <w:pPr>
        <w:ind w:left="4080" w:hanging="360"/>
      </w:pPr>
      <w:rPr>
        <w:rFonts w:ascii="Symbol" w:hAnsi="Symbol" w:hint="default"/>
      </w:rPr>
    </w:lvl>
    <w:lvl w:ilvl="4" w:tplc="04190003" w:tentative="1">
      <w:start w:val="1"/>
      <w:numFmt w:val="bullet"/>
      <w:lvlText w:val="o"/>
      <w:lvlJc w:val="left"/>
      <w:pPr>
        <w:ind w:left="4800" w:hanging="360"/>
      </w:pPr>
      <w:rPr>
        <w:rFonts w:ascii="Courier New" w:hAnsi="Courier New" w:cs="Courier New" w:hint="default"/>
      </w:rPr>
    </w:lvl>
    <w:lvl w:ilvl="5" w:tplc="04190005" w:tentative="1">
      <w:start w:val="1"/>
      <w:numFmt w:val="bullet"/>
      <w:lvlText w:val=""/>
      <w:lvlJc w:val="left"/>
      <w:pPr>
        <w:ind w:left="5520" w:hanging="360"/>
      </w:pPr>
      <w:rPr>
        <w:rFonts w:ascii="Wingdings" w:hAnsi="Wingdings" w:hint="default"/>
      </w:rPr>
    </w:lvl>
    <w:lvl w:ilvl="6" w:tplc="04190001" w:tentative="1">
      <w:start w:val="1"/>
      <w:numFmt w:val="bullet"/>
      <w:lvlText w:val=""/>
      <w:lvlJc w:val="left"/>
      <w:pPr>
        <w:ind w:left="6240" w:hanging="360"/>
      </w:pPr>
      <w:rPr>
        <w:rFonts w:ascii="Symbol" w:hAnsi="Symbol" w:hint="default"/>
      </w:rPr>
    </w:lvl>
    <w:lvl w:ilvl="7" w:tplc="04190003" w:tentative="1">
      <w:start w:val="1"/>
      <w:numFmt w:val="bullet"/>
      <w:lvlText w:val="o"/>
      <w:lvlJc w:val="left"/>
      <w:pPr>
        <w:ind w:left="6960" w:hanging="360"/>
      </w:pPr>
      <w:rPr>
        <w:rFonts w:ascii="Courier New" w:hAnsi="Courier New" w:cs="Courier New" w:hint="default"/>
      </w:rPr>
    </w:lvl>
    <w:lvl w:ilvl="8" w:tplc="04190005" w:tentative="1">
      <w:start w:val="1"/>
      <w:numFmt w:val="bullet"/>
      <w:lvlText w:val=""/>
      <w:lvlJc w:val="left"/>
      <w:pPr>
        <w:ind w:left="7680" w:hanging="360"/>
      </w:pPr>
      <w:rPr>
        <w:rFonts w:ascii="Wingdings" w:hAnsi="Wingdings" w:hint="default"/>
      </w:rPr>
    </w:lvl>
  </w:abstractNum>
  <w:abstractNum w:abstractNumId="28">
    <w:nsid w:val="1CB62335"/>
    <w:multiLevelType w:val="multilevel"/>
    <w:tmpl w:val="2C42641E"/>
    <w:lvl w:ilvl="0">
      <w:start w:val="19"/>
      <w:numFmt w:val="decimal"/>
      <w:lvlText w:val="%1."/>
      <w:lvlJc w:val="left"/>
      <w:pPr>
        <w:ind w:left="480" w:hanging="480"/>
      </w:pPr>
      <w:rPr>
        <w:rFonts w:hint="default"/>
      </w:rPr>
    </w:lvl>
    <w:lvl w:ilvl="1">
      <w:start w:val="1"/>
      <w:numFmt w:val="decimal"/>
      <w:lvlText w:val="%1.%2."/>
      <w:lvlJc w:val="left"/>
      <w:pPr>
        <w:ind w:left="622" w:hanging="480"/>
      </w:pPr>
      <w:rPr>
        <w:rFonts w:ascii="Times New Roman" w:hAnsi="Times New Roman" w:cs="Times New Roman" w:hint="default"/>
        <w:sz w:val="24"/>
        <w:szCs w:val="24"/>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29">
    <w:nsid w:val="1EA83FB5"/>
    <w:multiLevelType w:val="hybridMultilevel"/>
    <w:tmpl w:val="3AF05E22"/>
    <w:lvl w:ilvl="0" w:tplc="8FA2A238">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start w:val="1"/>
      <w:numFmt w:val="bullet"/>
      <w:lvlText w:val=""/>
      <w:lvlJc w:val="left"/>
      <w:pPr>
        <w:ind w:left="3600" w:hanging="360"/>
      </w:pPr>
      <w:rPr>
        <w:rFonts w:ascii="Symbol" w:hAnsi="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hint="default"/>
      </w:rPr>
    </w:lvl>
    <w:lvl w:ilvl="6" w:tplc="04190001">
      <w:start w:val="1"/>
      <w:numFmt w:val="bullet"/>
      <w:lvlText w:val=""/>
      <w:lvlJc w:val="left"/>
      <w:pPr>
        <w:ind w:left="5760" w:hanging="360"/>
      </w:pPr>
      <w:rPr>
        <w:rFonts w:ascii="Symbol" w:hAnsi="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hint="default"/>
      </w:rPr>
    </w:lvl>
  </w:abstractNum>
  <w:abstractNum w:abstractNumId="30">
    <w:nsid w:val="1F315259"/>
    <w:multiLevelType w:val="hybridMultilevel"/>
    <w:tmpl w:val="D478B1E6"/>
    <w:lvl w:ilvl="0" w:tplc="8FA2A238">
      <w:start w:val="1"/>
      <w:numFmt w:val="bullet"/>
      <w:lvlText w:val=""/>
      <w:lvlJc w:val="left"/>
      <w:pPr>
        <w:ind w:left="720" w:hanging="360"/>
      </w:pPr>
      <w:rPr>
        <w:rFonts w:ascii="Symbol" w:hAnsi="Symbol" w:hint="default"/>
        <w:b w:val="0"/>
        <w:i w:val="0"/>
        <w:color w:val="auto"/>
        <w:sz w:val="16"/>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1F3F6FE5"/>
    <w:multiLevelType w:val="hybridMultilevel"/>
    <w:tmpl w:val="2ADA6852"/>
    <w:lvl w:ilvl="0" w:tplc="8FA2A23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1FF656D4"/>
    <w:multiLevelType w:val="multilevel"/>
    <w:tmpl w:val="E5A47B64"/>
    <w:lvl w:ilvl="0">
      <w:start w:val="38"/>
      <w:numFmt w:val="decimal"/>
      <w:lvlText w:val="%1."/>
      <w:lvlJc w:val="left"/>
      <w:pPr>
        <w:ind w:left="660" w:hanging="660"/>
      </w:pPr>
      <w:rPr>
        <w:rFonts w:hint="default"/>
        <w:b/>
      </w:rPr>
    </w:lvl>
    <w:lvl w:ilvl="1">
      <w:start w:val="1"/>
      <w:numFmt w:val="decimal"/>
      <w:lvlText w:val="%1.%2."/>
      <w:lvlJc w:val="left"/>
      <w:pPr>
        <w:ind w:left="1227" w:hanging="6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3">
    <w:nsid w:val="229E5322"/>
    <w:multiLevelType w:val="multilevel"/>
    <w:tmpl w:val="C19C13C0"/>
    <w:lvl w:ilvl="0">
      <w:start w:val="1"/>
      <w:numFmt w:val="decimal"/>
      <w:pStyle w:val="1"/>
      <w:lvlText w:val="%1."/>
      <w:lvlJc w:val="left"/>
      <w:pPr>
        <w:ind w:left="720" w:hanging="360"/>
      </w:pPr>
      <w:rPr>
        <w:rFonts w:hint="default"/>
        <w:sz w:val="24"/>
        <w:szCs w:val="24"/>
      </w:rPr>
    </w:lvl>
    <w:lvl w:ilvl="1">
      <w:start w:val="1"/>
      <w:numFmt w:val="decimal"/>
      <w:isLgl/>
      <w:lvlText w:val="%1.%2"/>
      <w:lvlJc w:val="left"/>
      <w:pPr>
        <w:ind w:left="659" w:hanging="375"/>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4">
    <w:nsid w:val="236F08EC"/>
    <w:multiLevelType w:val="multilevel"/>
    <w:tmpl w:val="669833DA"/>
    <w:lvl w:ilvl="0">
      <w:start w:val="1"/>
      <w:numFmt w:val="decimal"/>
      <w:pStyle w:val="116"/>
      <w:lvlText w:val="%1."/>
      <w:lvlJc w:val="left"/>
      <w:pPr>
        <w:tabs>
          <w:tab w:val="num" w:pos="360"/>
        </w:tabs>
        <w:ind w:left="360" w:hanging="360"/>
      </w:pPr>
      <w:rPr>
        <w:rFonts w:cs="Times New Roman" w:hint="default"/>
        <w:b/>
        <w:i w:val="0"/>
        <w:sz w:val="24"/>
        <w:szCs w:val="24"/>
      </w:rPr>
    </w:lvl>
    <w:lvl w:ilvl="1">
      <w:start w:val="1"/>
      <w:numFmt w:val="decimal"/>
      <w:isLgl/>
      <w:lvlText w:val="%2.%2."/>
      <w:lvlJc w:val="left"/>
      <w:pPr>
        <w:tabs>
          <w:tab w:val="num" w:pos="360"/>
        </w:tabs>
        <w:ind w:left="360" w:hanging="360"/>
      </w:pPr>
      <w:rPr>
        <w:rFonts w:ascii="Arial" w:hAnsi="Arial" w:cs="Arial" w:hint="default"/>
        <w:b/>
        <w:i w:val="0"/>
        <w:sz w:val="24"/>
        <w:szCs w:val="24"/>
      </w:rPr>
    </w:lvl>
    <w:lvl w:ilvl="2">
      <w:start w:val="1"/>
      <w:numFmt w:val="decimal"/>
      <w:isLgl/>
      <w:lvlText w:val="%1.%2.%3."/>
      <w:lvlJc w:val="left"/>
      <w:pPr>
        <w:tabs>
          <w:tab w:val="num" w:pos="1980"/>
        </w:tabs>
        <w:ind w:left="1980" w:hanging="720"/>
      </w:pPr>
      <w:rPr>
        <w:rFonts w:cs="Times New Roman" w:hint="default"/>
        <w:b/>
        <w:i w:val="0"/>
        <w:sz w:val="24"/>
      </w:rPr>
    </w:lvl>
    <w:lvl w:ilvl="3">
      <w:start w:val="1"/>
      <w:numFmt w:val="decimal"/>
      <w:isLgl/>
      <w:lvlText w:val="%1.%2.%3.%4."/>
      <w:lvlJc w:val="left"/>
      <w:pPr>
        <w:tabs>
          <w:tab w:val="num" w:pos="720"/>
        </w:tabs>
        <w:ind w:left="720" w:hanging="72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35">
    <w:nsid w:val="24E51BE4"/>
    <w:multiLevelType w:val="hybridMultilevel"/>
    <w:tmpl w:val="85741F58"/>
    <w:lvl w:ilvl="0" w:tplc="1ABCDEC8">
      <w:start w:val="1"/>
      <w:numFmt w:val="bullet"/>
      <w:lvlText w:val="-"/>
      <w:lvlJc w:val="left"/>
      <w:pPr>
        <w:ind w:left="2138" w:hanging="360"/>
      </w:pPr>
      <w:rPr>
        <w:rFonts w:ascii="Courier New" w:hAnsi="Courier New" w:hint="default"/>
      </w:rPr>
    </w:lvl>
    <w:lvl w:ilvl="1" w:tplc="04190003" w:tentative="1">
      <w:start w:val="1"/>
      <w:numFmt w:val="bullet"/>
      <w:lvlText w:val="o"/>
      <w:lvlJc w:val="left"/>
      <w:pPr>
        <w:ind w:left="2858" w:hanging="360"/>
      </w:pPr>
      <w:rPr>
        <w:rFonts w:ascii="Courier New" w:hAnsi="Courier New" w:cs="Courier New" w:hint="default"/>
      </w:rPr>
    </w:lvl>
    <w:lvl w:ilvl="2" w:tplc="04190005" w:tentative="1">
      <w:start w:val="1"/>
      <w:numFmt w:val="bullet"/>
      <w:lvlText w:val=""/>
      <w:lvlJc w:val="left"/>
      <w:pPr>
        <w:ind w:left="3578" w:hanging="360"/>
      </w:pPr>
      <w:rPr>
        <w:rFonts w:ascii="Wingdings" w:hAnsi="Wingdings" w:hint="default"/>
      </w:rPr>
    </w:lvl>
    <w:lvl w:ilvl="3" w:tplc="04190001" w:tentative="1">
      <w:start w:val="1"/>
      <w:numFmt w:val="bullet"/>
      <w:lvlText w:val=""/>
      <w:lvlJc w:val="left"/>
      <w:pPr>
        <w:ind w:left="4298" w:hanging="360"/>
      </w:pPr>
      <w:rPr>
        <w:rFonts w:ascii="Symbol" w:hAnsi="Symbol" w:hint="default"/>
      </w:rPr>
    </w:lvl>
    <w:lvl w:ilvl="4" w:tplc="04190003" w:tentative="1">
      <w:start w:val="1"/>
      <w:numFmt w:val="bullet"/>
      <w:lvlText w:val="o"/>
      <w:lvlJc w:val="left"/>
      <w:pPr>
        <w:ind w:left="5018" w:hanging="360"/>
      </w:pPr>
      <w:rPr>
        <w:rFonts w:ascii="Courier New" w:hAnsi="Courier New" w:cs="Courier New" w:hint="default"/>
      </w:rPr>
    </w:lvl>
    <w:lvl w:ilvl="5" w:tplc="04190005" w:tentative="1">
      <w:start w:val="1"/>
      <w:numFmt w:val="bullet"/>
      <w:lvlText w:val=""/>
      <w:lvlJc w:val="left"/>
      <w:pPr>
        <w:ind w:left="5738" w:hanging="360"/>
      </w:pPr>
      <w:rPr>
        <w:rFonts w:ascii="Wingdings" w:hAnsi="Wingdings" w:hint="default"/>
      </w:rPr>
    </w:lvl>
    <w:lvl w:ilvl="6" w:tplc="04190001" w:tentative="1">
      <w:start w:val="1"/>
      <w:numFmt w:val="bullet"/>
      <w:lvlText w:val=""/>
      <w:lvlJc w:val="left"/>
      <w:pPr>
        <w:ind w:left="6458" w:hanging="360"/>
      </w:pPr>
      <w:rPr>
        <w:rFonts w:ascii="Symbol" w:hAnsi="Symbol" w:hint="default"/>
      </w:rPr>
    </w:lvl>
    <w:lvl w:ilvl="7" w:tplc="04190003" w:tentative="1">
      <w:start w:val="1"/>
      <w:numFmt w:val="bullet"/>
      <w:lvlText w:val="o"/>
      <w:lvlJc w:val="left"/>
      <w:pPr>
        <w:ind w:left="7178" w:hanging="360"/>
      </w:pPr>
      <w:rPr>
        <w:rFonts w:ascii="Courier New" w:hAnsi="Courier New" w:cs="Courier New" w:hint="default"/>
      </w:rPr>
    </w:lvl>
    <w:lvl w:ilvl="8" w:tplc="04190005" w:tentative="1">
      <w:start w:val="1"/>
      <w:numFmt w:val="bullet"/>
      <w:lvlText w:val=""/>
      <w:lvlJc w:val="left"/>
      <w:pPr>
        <w:ind w:left="7898" w:hanging="360"/>
      </w:pPr>
      <w:rPr>
        <w:rFonts w:ascii="Wingdings" w:hAnsi="Wingdings" w:hint="default"/>
      </w:rPr>
    </w:lvl>
  </w:abstractNum>
  <w:abstractNum w:abstractNumId="36">
    <w:nsid w:val="2562490B"/>
    <w:multiLevelType w:val="hybridMultilevel"/>
    <w:tmpl w:val="FEF211E4"/>
    <w:lvl w:ilvl="0" w:tplc="1ABCDEC8">
      <w:start w:val="1"/>
      <w:numFmt w:val="bullet"/>
      <w:lvlText w:val="-"/>
      <w:lvlJc w:val="left"/>
      <w:pPr>
        <w:ind w:left="1425" w:hanging="360"/>
      </w:pPr>
      <w:rPr>
        <w:rFonts w:ascii="Courier New" w:hAnsi="Courier New" w:hint="default"/>
      </w:rPr>
    </w:lvl>
    <w:lvl w:ilvl="1" w:tplc="04190003" w:tentative="1">
      <w:start w:val="1"/>
      <w:numFmt w:val="bullet"/>
      <w:lvlText w:val="o"/>
      <w:lvlJc w:val="left"/>
      <w:pPr>
        <w:ind w:left="2145" w:hanging="360"/>
      </w:pPr>
      <w:rPr>
        <w:rFonts w:ascii="Courier New" w:hAnsi="Courier New" w:cs="Courier New" w:hint="default"/>
      </w:rPr>
    </w:lvl>
    <w:lvl w:ilvl="2" w:tplc="04190005" w:tentative="1">
      <w:start w:val="1"/>
      <w:numFmt w:val="bullet"/>
      <w:lvlText w:val=""/>
      <w:lvlJc w:val="left"/>
      <w:pPr>
        <w:ind w:left="2865" w:hanging="360"/>
      </w:pPr>
      <w:rPr>
        <w:rFonts w:ascii="Wingdings" w:hAnsi="Wingdings" w:hint="default"/>
      </w:rPr>
    </w:lvl>
    <w:lvl w:ilvl="3" w:tplc="04190001" w:tentative="1">
      <w:start w:val="1"/>
      <w:numFmt w:val="bullet"/>
      <w:lvlText w:val=""/>
      <w:lvlJc w:val="left"/>
      <w:pPr>
        <w:ind w:left="3585" w:hanging="360"/>
      </w:pPr>
      <w:rPr>
        <w:rFonts w:ascii="Symbol" w:hAnsi="Symbol" w:hint="default"/>
      </w:rPr>
    </w:lvl>
    <w:lvl w:ilvl="4" w:tplc="04190003" w:tentative="1">
      <w:start w:val="1"/>
      <w:numFmt w:val="bullet"/>
      <w:lvlText w:val="o"/>
      <w:lvlJc w:val="left"/>
      <w:pPr>
        <w:ind w:left="4305" w:hanging="360"/>
      </w:pPr>
      <w:rPr>
        <w:rFonts w:ascii="Courier New" w:hAnsi="Courier New" w:cs="Courier New" w:hint="default"/>
      </w:rPr>
    </w:lvl>
    <w:lvl w:ilvl="5" w:tplc="04190005" w:tentative="1">
      <w:start w:val="1"/>
      <w:numFmt w:val="bullet"/>
      <w:lvlText w:val=""/>
      <w:lvlJc w:val="left"/>
      <w:pPr>
        <w:ind w:left="5025" w:hanging="360"/>
      </w:pPr>
      <w:rPr>
        <w:rFonts w:ascii="Wingdings" w:hAnsi="Wingdings" w:hint="default"/>
      </w:rPr>
    </w:lvl>
    <w:lvl w:ilvl="6" w:tplc="04190001" w:tentative="1">
      <w:start w:val="1"/>
      <w:numFmt w:val="bullet"/>
      <w:lvlText w:val=""/>
      <w:lvlJc w:val="left"/>
      <w:pPr>
        <w:ind w:left="5745" w:hanging="360"/>
      </w:pPr>
      <w:rPr>
        <w:rFonts w:ascii="Symbol" w:hAnsi="Symbol" w:hint="default"/>
      </w:rPr>
    </w:lvl>
    <w:lvl w:ilvl="7" w:tplc="04190003" w:tentative="1">
      <w:start w:val="1"/>
      <w:numFmt w:val="bullet"/>
      <w:lvlText w:val="o"/>
      <w:lvlJc w:val="left"/>
      <w:pPr>
        <w:ind w:left="6465" w:hanging="360"/>
      </w:pPr>
      <w:rPr>
        <w:rFonts w:ascii="Courier New" w:hAnsi="Courier New" w:cs="Courier New" w:hint="default"/>
      </w:rPr>
    </w:lvl>
    <w:lvl w:ilvl="8" w:tplc="04190005" w:tentative="1">
      <w:start w:val="1"/>
      <w:numFmt w:val="bullet"/>
      <w:lvlText w:val=""/>
      <w:lvlJc w:val="left"/>
      <w:pPr>
        <w:ind w:left="7185" w:hanging="360"/>
      </w:pPr>
      <w:rPr>
        <w:rFonts w:ascii="Wingdings" w:hAnsi="Wingdings" w:hint="default"/>
      </w:rPr>
    </w:lvl>
  </w:abstractNum>
  <w:abstractNum w:abstractNumId="37">
    <w:nsid w:val="2598001B"/>
    <w:multiLevelType w:val="hybridMultilevel"/>
    <w:tmpl w:val="96F2288A"/>
    <w:lvl w:ilvl="0" w:tplc="8FA2A23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27175CCE"/>
    <w:multiLevelType w:val="multilevel"/>
    <w:tmpl w:val="105C11EE"/>
    <w:lvl w:ilvl="0">
      <w:start w:val="39"/>
      <w:numFmt w:val="decimal"/>
      <w:lvlText w:val="%1."/>
      <w:lvlJc w:val="left"/>
      <w:pPr>
        <w:ind w:left="660" w:hanging="660"/>
      </w:pPr>
      <w:rPr>
        <w:rFonts w:hint="default"/>
      </w:rPr>
    </w:lvl>
    <w:lvl w:ilvl="1">
      <w:start w:val="1"/>
      <w:numFmt w:val="decimal"/>
      <w:lvlText w:val="%1.%2."/>
      <w:lvlJc w:val="left"/>
      <w:pPr>
        <w:ind w:left="944" w:hanging="6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nsid w:val="27906D2C"/>
    <w:multiLevelType w:val="hybridMultilevel"/>
    <w:tmpl w:val="A0C66B02"/>
    <w:lvl w:ilvl="0" w:tplc="2D78D5F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0">
    <w:nsid w:val="27E543B9"/>
    <w:multiLevelType w:val="hybridMultilevel"/>
    <w:tmpl w:val="AA424AF4"/>
    <w:lvl w:ilvl="0" w:tplc="1ABCDEC8">
      <w:start w:val="1"/>
      <w:numFmt w:val="bullet"/>
      <w:lvlText w:val="-"/>
      <w:lvlJc w:val="left"/>
      <w:pPr>
        <w:ind w:left="1353" w:hanging="360"/>
      </w:pPr>
      <w:rPr>
        <w:rFonts w:ascii="Courier New" w:hAnsi="Courier New" w:hint="default"/>
      </w:rPr>
    </w:lvl>
    <w:lvl w:ilvl="1" w:tplc="04190003" w:tentative="1">
      <w:start w:val="1"/>
      <w:numFmt w:val="bullet"/>
      <w:lvlText w:val="o"/>
      <w:lvlJc w:val="left"/>
      <w:pPr>
        <w:ind w:left="2073" w:hanging="360"/>
      </w:pPr>
      <w:rPr>
        <w:rFonts w:ascii="Courier New" w:hAnsi="Courier New" w:cs="Courier New" w:hint="default"/>
      </w:rPr>
    </w:lvl>
    <w:lvl w:ilvl="2" w:tplc="04190005" w:tentative="1">
      <w:start w:val="1"/>
      <w:numFmt w:val="bullet"/>
      <w:lvlText w:val=""/>
      <w:lvlJc w:val="left"/>
      <w:pPr>
        <w:ind w:left="2793" w:hanging="360"/>
      </w:pPr>
      <w:rPr>
        <w:rFonts w:ascii="Wingdings" w:hAnsi="Wingdings" w:hint="default"/>
      </w:rPr>
    </w:lvl>
    <w:lvl w:ilvl="3" w:tplc="04190001" w:tentative="1">
      <w:start w:val="1"/>
      <w:numFmt w:val="bullet"/>
      <w:lvlText w:val=""/>
      <w:lvlJc w:val="left"/>
      <w:pPr>
        <w:ind w:left="3513" w:hanging="360"/>
      </w:pPr>
      <w:rPr>
        <w:rFonts w:ascii="Symbol" w:hAnsi="Symbol" w:hint="default"/>
      </w:rPr>
    </w:lvl>
    <w:lvl w:ilvl="4" w:tplc="04190003" w:tentative="1">
      <w:start w:val="1"/>
      <w:numFmt w:val="bullet"/>
      <w:lvlText w:val="o"/>
      <w:lvlJc w:val="left"/>
      <w:pPr>
        <w:ind w:left="4233" w:hanging="360"/>
      </w:pPr>
      <w:rPr>
        <w:rFonts w:ascii="Courier New" w:hAnsi="Courier New" w:cs="Courier New" w:hint="default"/>
      </w:rPr>
    </w:lvl>
    <w:lvl w:ilvl="5" w:tplc="04190005" w:tentative="1">
      <w:start w:val="1"/>
      <w:numFmt w:val="bullet"/>
      <w:lvlText w:val=""/>
      <w:lvlJc w:val="left"/>
      <w:pPr>
        <w:ind w:left="4953" w:hanging="360"/>
      </w:pPr>
      <w:rPr>
        <w:rFonts w:ascii="Wingdings" w:hAnsi="Wingdings" w:hint="default"/>
      </w:rPr>
    </w:lvl>
    <w:lvl w:ilvl="6" w:tplc="04190001" w:tentative="1">
      <w:start w:val="1"/>
      <w:numFmt w:val="bullet"/>
      <w:lvlText w:val=""/>
      <w:lvlJc w:val="left"/>
      <w:pPr>
        <w:ind w:left="5673" w:hanging="360"/>
      </w:pPr>
      <w:rPr>
        <w:rFonts w:ascii="Symbol" w:hAnsi="Symbol" w:hint="default"/>
      </w:rPr>
    </w:lvl>
    <w:lvl w:ilvl="7" w:tplc="04190003" w:tentative="1">
      <w:start w:val="1"/>
      <w:numFmt w:val="bullet"/>
      <w:lvlText w:val="o"/>
      <w:lvlJc w:val="left"/>
      <w:pPr>
        <w:ind w:left="6393" w:hanging="360"/>
      </w:pPr>
      <w:rPr>
        <w:rFonts w:ascii="Courier New" w:hAnsi="Courier New" w:cs="Courier New" w:hint="default"/>
      </w:rPr>
    </w:lvl>
    <w:lvl w:ilvl="8" w:tplc="04190005" w:tentative="1">
      <w:start w:val="1"/>
      <w:numFmt w:val="bullet"/>
      <w:lvlText w:val=""/>
      <w:lvlJc w:val="left"/>
      <w:pPr>
        <w:ind w:left="7113" w:hanging="360"/>
      </w:pPr>
      <w:rPr>
        <w:rFonts w:ascii="Wingdings" w:hAnsi="Wingdings" w:hint="default"/>
      </w:rPr>
    </w:lvl>
  </w:abstractNum>
  <w:abstractNum w:abstractNumId="41">
    <w:nsid w:val="28423277"/>
    <w:multiLevelType w:val="hybridMultilevel"/>
    <w:tmpl w:val="1E76DD22"/>
    <w:lvl w:ilvl="0" w:tplc="8FA2A238">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42">
    <w:nsid w:val="285625B9"/>
    <w:multiLevelType w:val="hybridMultilevel"/>
    <w:tmpl w:val="1712748A"/>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2A594BE0"/>
    <w:multiLevelType w:val="multilevel"/>
    <w:tmpl w:val="82DA8E44"/>
    <w:lvl w:ilvl="0">
      <w:start w:val="17"/>
      <w:numFmt w:val="decimal"/>
      <w:lvlText w:val="%1."/>
      <w:lvlJc w:val="left"/>
      <w:pPr>
        <w:ind w:left="540" w:hanging="540"/>
      </w:pPr>
      <w:rPr>
        <w:rFonts w:hint="default"/>
      </w:rPr>
    </w:lvl>
    <w:lvl w:ilvl="1">
      <w:start w:val="2"/>
      <w:numFmt w:val="decimal"/>
      <w:lvlText w:val="%1.%2."/>
      <w:lvlJc w:val="left"/>
      <w:pPr>
        <w:ind w:left="611" w:hanging="540"/>
      </w:pPr>
      <w:rPr>
        <w:rFonts w:hint="default"/>
      </w:rPr>
    </w:lvl>
    <w:lvl w:ilvl="2">
      <w:start w:val="1"/>
      <w:numFmt w:val="decimal"/>
      <w:lvlText w:val="%1.%2.%3."/>
      <w:lvlJc w:val="left"/>
      <w:pPr>
        <w:ind w:left="862" w:hanging="720"/>
      </w:pPr>
      <w:rPr>
        <w:rFonts w:hint="default"/>
      </w:rPr>
    </w:lvl>
    <w:lvl w:ilvl="3">
      <w:start w:val="1"/>
      <w:numFmt w:val="decimal"/>
      <w:lvlText w:val="%1.%2.%3.%4."/>
      <w:lvlJc w:val="left"/>
      <w:pPr>
        <w:ind w:left="933" w:hanging="720"/>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435" w:hanging="108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1937" w:hanging="1440"/>
      </w:pPr>
      <w:rPr>
        <w:rFonts w:hint="default"/>
      </w:rPr>
    </w:lvl>
    <w:lvl w:ilvl="8">
      <w:start w:val="1"/>
      <w:numFmt w:val="decimal"/>
      <w:lvlText w:val="%1.%2.%3.%4.%5.%6.%7.%8.%9."/>
      <w:lvlJc w:val="left"/>
      <w:pPr>
        <w:ind w:left="2368" w:hanging="1800"/>
      </w:pPr>
      <w:rPr>
        <w:rFonts w:hint="default"/>
      </w:rPr>
    </w:lvl>
  </w:abstractNum>
  <w:abstractNum w:abstractNumId="44">
    <w:nsid w:val="2AE96B55"/>
    <w:multiLevelType w:val="hybridMultilevel"/>
    <w:tmpl w:val="D23A8588"/>
    <w:lvl w:ilvl="0" w:tplc="8FA2A238">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45">
    <w:nsid w:val="2BA50A5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6">
    <w:nsid w:val="2DA013F7"/>
    <w:multiLevelType w:val="hybridMultilevel"/>
    <w:tmpl w:val="34BEBBFE"/>
    <w:lvl w:ilvl="0" w:tplc="1ABCDEC8">
      <w:start w:val="1"/>
      <w:numFmt w:val="bullet"/>
      <w:lvlText w:val="-"/>
      <w:lvlJc w:val="left"/>
      <w:pPr>
        <w:ind w:left="2138" w:hanging="360"/>
      </w:pPr>
      <w:rPr>
        <w:rFonts w:ascii="Courier New" w:hAnsi="Courier New" w:hint="default"/>
      </w:rPr>
    </w:lvl>
    <w:lvl w:ilvl="1" w:tplc="04190003" w:tentative="1">
      <w:start w:val="1"/>
      <w:numFmt w:val="bullet"/>
      <w:lvlText w:val="o"/>
      <w:lvlJc w:val="left"/>
      <w:pPr>
        <w:ind w:left="2858" w:hanging="360"/>
      </w:pPr>
      <w:rPr>
        <w:rFonts w:ascii="Courier New" w:hAnsi="Courier New" w:cs="Courier New" w:hint="default"/>
      </w:rPr>
    </w:lvl>
    <w:lvl w:ilvl="2" w:tplc="04190005" w:tentative="1">
      <w:start w:val="1"/>
      <w:numFmt w:val="bullet"/>
      <w:lvlText w:val=""/>
      <w:lvlJc w:val="left"/>
      <w:pPr>
        <w:ind w:left="3578" w:hanging="360"/>
      </w:pPr>
      <w:rPr>
        <w:rFonts w:ascii="Wingdings" w:hAnsi="Wingdings" w:hint="default"/>
      </w:rPr>
    </w:lvl>
    <w:lvl w:ilvl="3" w:tplc="04190001" w:tentative="1">
      <w:start w:val="1"/>
      <w:numFmt w:val="bullet"/>
      <w:lvlText w:val=""/>
      <w:lvlJc w:val="left"/>
      <w:pPr>
        <w:ind w:left="4298" w:hanging="360"/>
      </w:pPr>
      <w:rPr>
        <w:rFonts w:ascii="Symbol" w:hAnsi="Symbol" w:hint="default"/>
      </w:rPr>
    </w:lvl>
    <w:lvl w:ilvl="4" w:tplc="04190003" w:tentative="1">
      <w:start w:val="1"/>
      <w:numFmt w:val="bullet"/>
      <w:lvlText w:val="o"/>
      <w:lvlJc w:val="left"/>
      <w:pPr>
        <w:ind w:left="5018" w:hanging="360"/>
      </w:pPr>
      <w:rPr>
        <w:rFonts w:ascii="Courier New" w:hAnsi="Courier New" w:cs="Courier New" w:hint="default"/>
      </w:rPr>
    </w:lvl>
    <w:lvl w:ilvl="5" w:tplc="04190005" w:tentative="1">
      <w:start w:val="1"/>
      <w:numFmt w:val="bullet"/>
      <w:lvlText w:val=""/>
      <w:lvlJc w:val="left"/>
      <w:pPr>
        <w:ind w:left="5738" w:hanging="360"/>
      </w:pPr>
      <w:rPr>
        <w:rFonts w:ascii="Wingdings" w:hAnsi="Wingdings" w:hint="default"/>
      </w:rPr>
    </w:lvl>
    <w:lvl w:ilvl="6" w:tplc="04190001" w:tentative="1">
      <w:start w:val="1"/>
      <w:numFmt w:val="bullet"/>
      <w:lvlText w:val=""/>
      <w:lvlJc w:val="left"/>
      <w:pPr>
        <w:ind w:left="6458" w:hanging="360"/>
      </w:pPr>
      <w:rPr>
        <w:rFonts w:ascii="Symbol" w:hAnsi="Symbol" w:hint="default"/>
      </w:rPr>
    </w:lvl>
    <w:lvl w:ilvl="7" w:tplc="04190003" w:tentative="1">
      <w:start w:val="1"/>
      <w:numFmt w:val="bullet"/>
      <w:lvlText w:val="o"/>
      <w:lvlJc w:val="left"/>
      <w:pPr>
        <w:ind w:left="7178" w:hanging="360"/>
      </w:pPr>
      <w:rPr>
        <w:rFonts w:ascii="Courier New" w:hAnsi="Courier New" w:cs="Courier New" w:hint="default"/>
      </w:rPr>
    </w:lvl>
    <w:lvl w:ilvl="8" w:tplc="04190005" w:tentative="1">
      <w:start w:val="1"/>
      <w:numFmt w:val="bullet"/>
      <w:lvlText w:val=""/>
      <w:lvlJc w:val="left"/>
      <w:pPr>
        <w:ind w:left="7898" w:hanging="360"/>
      </w:pPr>
      <w:rPr>
        <w:rFonts w:ascii="Wingdings" w:hAnsi="Wingdings" w:hint="default"/>
      </w:rPr>
    </w:lvl>
  </w:abstractNum>
  <w:abstractNum w:abstractNumId="47">
    <w:nsid w:val="2F896387"/>
    <w:multiLevelType w:val="multilevel"/>
    <w:tmpl w:val="542213F4"/>
    <w:lvl w:ilvl="0">
      <w:start w:val="4"/>
      <w:numFmt w:val="decimal"/>
      <w:lvlText w:val="%1."/>
      <w:lvlJc w:val="left"/>
      <w:pPr>
        <w:ind w:left="360" w:hanging="360"/>
      </w:pPr>
      <w:rPr>
        <w:rFonts w:hint="default"/>
      </w:rPr>
    </w:lvl>
    <w:lvl w:ilvl="1">
      <w:start w:val="2"/>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48">
    <w:nsid w:val="318C7DDE"/>
    <w:multiLevelType w:val="multilevel"/>
    <w:tmpl w:val="DD36EC8C"/>
    <w:lvl w:ilvl="0">
      <w:start w:val="19"/>
      <w:numFmt w:val="decimal"/>
      <w:lvlText w:val="%1."/>
      <w:lvlJc w:val="left"/>
      <w:pPr>
        <w:ind w:left="480" w:hanging="480"/>
      </w:pPr>
      <w:rPr>
        <w:rFonts w:hint="default"/>
      </w:rPr>
    </w:lvl>
    <w:lvl w:ilvl="1">
      <w:start w:val="1"/>
      <w:numFmt w:val="decimal"/>
      <w:lvlText w:val="%1.%2."/>
      <w:lvlJc w:val="left"/>
      <w:pPr>
        <w:ind w:left="1614" w:hanging="480"/>
      </w:pPr>
      <w:rPr>
        <w:rFonts w:ascii="Times New Roman" w:hAnsi="Times New Roman" w:cs="Times New Roman" w:hint="default"/>
        <w:sz w:val="24"/>
        <w:szCs w:val="24"/>
      </w:rPr>
    </w:lvl>
    <w:lvl w:ilvl="2">
      <w:start w:val="1"/>
      <w:numFmt w:val="decimal"/>
      <w:lvlText w:val="%1.%2.%3."/>
      <w:lvlJc w:val="left"/>
      <w:pPr>
        <w:ind w:left="2988" w:hanging="720"/>
      </w:pPr>
      <w:rPr>
        <w:rFonts w:hint="default"/>
      </w:rPr>
    </w:lvl>
    <w:lvl w:ilvl="3">
      <w:start w:val="1"/>
      <w:numFmt w:val="decimal"/>
      <w:lvlText w:val="%1.%2.%3.%4."/>
      <w:lvlJc w:val="left"/>
      <w:pPr>
        <w:ind w:left="4122" w:hanging="72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6750" w:hanging="108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378" w:hanging="1440"/>
      </w:pPr>
      <w:rPr>
        <w:rFonts w:hint="default"/>
      </w:rPr>
    </w:lvl>
    <w:lvl w:ilvl="8">
      <w:start w:val="1"/>
      <w:numFmt w:val="decimal"/>
      <w:lvlText w:val="%1.%2.%3.%4.%5.%6.%7.%8.%9."/>
      <w:lvlJc w:val="left"/>
      <w:pPr>
        <w:ind w:left="10872" w:hanging="1800"/>
      </w:pPr>
      <w:rPr>
        <w:rFonts w:hint="default"/>
      </w:rPr>
    </w:lvl>
  </w:abstractNum>
  <w:abstractNum w:abstractNumId="49">
    <w:nsid w:val="33587D99"/>
    <w:multiLevelType w:val="hybridMultilevel"/>
    <w:tmpl w:val="3AA4373E"/>
    <w:lvl w:ilvl="0" w:tplc="1ABCDEC8">
      <w:start w:val="1"/>
      <w:numFmt w:val="bullet"/>
      <w:lvlText w:val="-"/>
      <w:lvlJc w:val="left"/>
      <w:pPr>
        <w:ind w:left="2138" w:hanging="360"/>
      </w:pPr>
      <w:rPr>
        <w:rFonts w:ascii="Courier New" w:hAnsi="Courier New" w:hint="default"/>
      </w:rPr>
    </w:lvl>
    <w:lvl w:ilvl="1" w:tplc="04190003" w:tentative="1">
      <w:start w:val="1"/>
      <w:numFmt w:val="bullet"/>
      <w:lvlText w:val="o"/>
      <w:lvlJc w:val="left"/>
      <w:pPr>
        <w:ind w:left="2858" w:hanging="360"/>
      </w:pPr>
      <w:rPr>
        <w:rFonts w:ascii="Courier New" w:hAnsi="Courier New" w:cs="Courier New" w:hint="default"/>
      </w:rPr>
    </w:lvl>
    <w:lvl w:ilvl="2" w:tplc="04190005" w:tentative="1">
      <w:start w:val="1"/>
      <w:numFmt w:val="bullet"/>
      <w:lvlText w:val=""/>
      <w:lvlJc w:val="left"/>
      <w:pPr>
        <w:ind w:left="3578" w:hanging="360"/>
      </w:pPr>
      <w:rPr>
        <w:rFonts w:ascii="Wingdings" w:hAnsi="Wingdings" w:hint="default"/>
      </w:rPr>
    </w:lvl>
    <w:lvl w:ilvl="3" w:tplc="04190001" w:tentative="1">
      <w:start w:val="1"/>
      <w:numFmt w:val="bullet"/>
      <w:lvlText w:val=""/>
      <w:lvlJc w:val="left"/>
      <w:pPr>
        <w:ind w:left="4298" w:hanging="360"/>
      </w:pPr>
      <w:rPr>
        <w:rFonts w:ascii="Symbol" w:hAnsi="Symbol" w:hint="default"/>
      </w:rPr>
    </w:lvl>
    <w:lvl w:ilvl="4" w:tplc="04190003" w:tentative="1">
      <w:start w:val="1"/>
      <w:numFmt w:val="bullet"/>
      <w:lvlText w:val="o"/>
      <w:lvlJc w:val="left"/>
      <w:pPr>
        <w:ind w:left="5018" w:hanging="360"/>
      </w:pPr>
      <w:rPr>
        <w:rFonts w:ascii="Courier New" w:hAnsi="Courier New" w:cs="Courier New" w:hint="default"/>
      </w:rPr>
    </w:lvl>
    <w:lvl w:ilvl="5" w:tplc="04190005" w:tentative="1">
      <w:start w:val="1"/>
      <w:numFmt w:val="bullet"/>
      <w:lvlText w:val=""/>
      <w:lvlJc w:val="left"/>
      <w:pPr>
        <w:ind w:left="5738" w:hanging="360"/>
      </w:pPr>
      <w:rPr>
        <w:rFonts w:ascii="Wingdings" w:hAnsi="Wingdings" w:hint="default"/>
      </w:rPr>
    </w:lvl>
    <w:lvl w:ilvl="6" w:tplc="04190001" w:tentative="1">
      <w:start w:val="1"/>
      <w:numFmt w:val="bullet"/>
      <w:lvlText w:val=""/>
      <w:lvlJc w:val="left"/>
      <w:pPr>
        <w:ind w:left="6458" w:hanging="360"/>
      </w:pPr>
      <w:rPr>
        <w:rFonts w:ascii="Symbol" w:hAnsi="Symbol" w:hint="default"/>
      </w:rPr>
    </w:lvl>
    <w:lvl w:ilvl="7" w:tplc="04190003" w:tentative="1">
      <w:start w:val="1"/>
      <w:numFmt w:val="bullet"/>
      <w:lvlText w:val="o"/>
      <w:lvlJc w:val="left"/>
      <w:pPr>
        <w:ind w:left="7178" w:hanging="360"/>
      </w:pPr>
      <w:rPr>
        <w:rFonts w:ascii="Courier New" w:hAnsi="Courier New" w:cs="Courier New" w:hint="default"/>
      </w:rPr>
    </w:lvl>
    <w:lvl w:ilvl="8" w:tplc="04190005" w:tentative="1">
      <w:start w:val="1"/>
      <w:numFmt w:val="bullet"/>
      <w:lvlText w:val=""/>
      <w:lvlJc w:val="left"/>
      <w:pPr>
        <w:ind w:left="7898" w:hanging="360"/>
      </w:pPr>
      <w:rPr>
        <w:rFonts w:ascii="Wingdings" w:hAnsi="Wingdings" w:hint="default"/>
      </w:rPr>
    </w:lvl>
  </w:abstractNum>
  <w:abstractNum w:abstractNumId="50">
    <w:nsid w:val="34CB1377"/>
    <w:multiLevelType w:val="multilevel"/>
    <w:tmpl w:val="0568E890"/>
    <w:lvl w:ilvl="0">
      <w:start w:val="40"/>
      <w:numFmt w:val="decimal"/>
      <w:lvlText w:val="%1."/>
      <w:lvlJc w:val="left"/>
      <w:pPr>
        <w:ind w:left="660" w:hanging="660"/>
      </w:pPr>
      <w:rPr>
        <w:rFonts w:hint="default"/>
      </w:rPr>
    </w:lvl>
    <w:lvl w:ilvl="1">
      <w:start w:val="1"/>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1">
    <w:nsid w:val="34CF2705"/>
    <w:multiLevelType w:val="multilevel"/>
    <w:tmpl w:val="52FE57B0"/>
    <w:lvl w:ilvl="0">
      <w:start w:val="37"/>
      <w:numFmt w:val="decimal"/>
      <w:lvlText w:val="%1."/>
      <w:lvlJc w:val="left"/>
      <w:pPr>
        <w:ind w:left="660" w:hanging="660"/>
      </w:pPr>
      <w:rPr>
        <w:rFonts w:hint="default"/>
        <w:b/>
      </w:rPr>
    </w:lvl>
    <w:lvl w:ilvl="1">
      <w:start w:val="2"/>
      <w:numFmt w:val="decimal"/>
      <w:lvlText w:val="%1.%2."/>
      <w:lvlJc w:val="left"/>
      <w:pPr>
        <w:ind w:left="1227" w:hanging="6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2">
    <w:nsid w:val="34F7205F"/>
    <w:multiLevelType w:val="hybridMultilevel"/>
    <w:tmpl w:val="2806F450"/>
    <w:lvl w:ilvl="0" w:tplc="1ABCDEC8">
      <w:start w:val="1"/>
      <w:numFmt w:val="bullet"/>
      <w:lvlText w:val="-"/>
      <w:lvlJc w:val="left"/>
      <w:pPr>
        <w:ind w:left="2280" w:hanging="360"/>
      </w:pPr>
      <w:rPr>
        <w:rFonts w:ascii="Courier New" w:hAnsi="Courier New" w:hint="default"/>
      </w:rPr>
    </w:lvl>
    <w:lvl w:ilvl="1" w:tplc="04190003" w:tentative="1">
      <w:start w:val="1"/>
      <w:numFmt w:val="bullet"/>
      <w:lvlText w:val="o"/>
      <w:lvlJc w:val="left"/>
      <w:pPr>
        <w:ind w:left="3000" w:hanging="360"/>
      </w:pPr>
      <w:rPr>
        <w:rFonts w:ascii="Courier New" w:hAnsi="Courier New" w:cs="Courier New" w:hint="default"/>
      </w:rPr>
    </w:lvl>
    <w:lvl w:ilvl="2" w:tplc="04190005" w:tentative="1">
      <w:start w:val="1"/>
      <w:numFmt w:val="bullet"/>
      <w:lvlText w:val=""/>
      <w:lvlJc w:val="left"/>
      <w:pPr>
        <w:ind w:left="3720" w:hanging="360"/>
      </w:pPr>
      <w:rPr>
        <w:rFonts w:ascii="Wingdings" w:hAnsi="Wingdings" w:hint="default"/>
      </w:rPr>
    </w:lvl>
    <w:lvl w:ilvl="3" w:tplc="04190001" w:tentative="1">
      <w:start w:val="1"/>
      <w:numFmt w:val="bullet"/>
      <w:lvlText w:val=""/>
      <w:lvlJc w:val="left"/>
      <w:pPr>
        <w:ind w:left="4440" w:hanging="360"/>
      </w:pPr>
      <w:rPr>
        <w:rFonts w:ascii="Symbol" w:hAnsi="Symbol" w:hint="default"/>
      </w:rPr>
    </w:lvl>
    <w:lvl w:ilvl="4" w:tplc="04190003" w:tentative="1">
      <w:start w:val="1"/>
      <w:numFmt w:val="bullet"/>
      <w:lvlText w:val="o"/>
      <w:lvlJc w:val="left"/>
      <w:pPr>
        <w:ind w:left="5160" w:hanging="360"/>
      </w:pPr>
      <w:rPr>
        <w:rFonts w:ascii="Courier New" w:hAnsi="Courier New" w:cs="Courier New" w:hint="default"/>
      </w:rPr>
    </w:lvl>
    <w:lvl w:ilvl="5" w:tplc="04190005" w:tentative="1">
      <w:start w:val="1"/>
      <w:numFmt w:val="bullet"/>
      <w:lvlText w:val=""/>
      <w:lvlJc w:val="left"/>
      <w:pPr>
        <w:ind w:left="5880" w:hanging="360"/>
      </w:pPr>
      <w:rPr>
        <w:rFonts w:ascii="Wingdings" w:hAnsi="Wingdings" w:hint="default"/>
      </w:rPr>
    </w:lvl>
    <w:lvl w:ilvl="6" w:tplc="04190001" w:tentative="1">
      <w:start w:val="1"/>
      <w:numFmt w:val="bullet"/>
      <w:lvlText w:val=""/>
      <w:lvlJc w:val="left"/>
      <w:pPr>
        <w:ind w:left="6600" w:hanging="360"/>
      </w:pPr>
      <w:rPr>
        <w:rFonts w:ascii="Symbol" w:hAnsi="Symbol" w:hint="default"/>
      </w:rPr>
    </w:lvl>
    <w:lvl w:ilvl="7" w:tplc="04190003" w:tentative="1">
      <w:start w:val="1"/>
      <w:numFmt w:val="bullet"/>
      <w:lvlText w:val="o"/>
      <w:lvlJc w:val="left"/>
      <w:pPr>
        <w:ind w:left="7320" w:hanging="360"/>
      </w:pPr>
      <w:rPr>
        <w:rFonts w:ascii="Courier New" w:hAnsi="Courier New" w:cs="Courier New" w:hint="default"/>
      </w:rPr>
    </w:lvl>
    <w:lvl w:ilvl="8" w:tplc="04190005" w:tentative="1">
      <w:start w:val="1"/>
      <w:numFmt w:val="bullet"/>
      <w:lvlText w:val=""/>
      <w:lvlJc w:val="left"/>
      <w:pPr>
        <w:ind w:left="8040" w:hanging="360"/>
      </w:pPr>
      <w:rPr>
        <w:rFonts w:ascii="Wingdings" w:hAnsi="Wingdings" w:hint="default"/>
      </w:rPr>
    </w:lvl>
  </w:abstractNum>
  <w:abstractNum w:abstractNumId="53">
    <w:nsid w:val="357A57CA"/>
    <w:multiLevelType w:val="multilevel"/>
    <w:tmpl w:val="633ECFBA"/>
    <w:lvl w:ilvl="0">
      <w:start w:val="18"/>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nsid w:val="3583324C"/>
    <w:multiLevelType w:val="hybridMultilevel"/>
    <w:tmpl w:val="94D40DC2"/>
    <w:lvl w:ilvl="0" w:tplc="1ABCDEC8">
      <w:start w:val="1"/>
      <w:numFmt w:val="bullet"/>
      <w:lvlText w:val="-"/>
      <w:lvlJc w:val="left"/>
      <w:pPr>
        <w:ind w:left="2138" w:hanging="360"/>
      </w:pPr>
      <w:rPr>
        <w:rFonts w:ascii="Courier New" w:hAnsi="Courier New" w:hint="default"/>
      </w:rPr>
    </w:lvl>
    <w:lvl w:ilvl="1" w:tplc="04190003" w:tentative="1">
      <w:start w:val="1"/>
      <w:numFmt w:val="bullet"/>
      <w:lvlText w:val="o"/>
      <w:lvlJc w:val="left"/>
      <w:pPr>
        <w:ind w:left="2858" w:hanging="360"/>
      </w:pPr>
      <w:rPr>
        <w:rFonts w:ascii="Courier New" w:hAnsi="Courier New" w:cs="Courier New" w:hint="default"/>
      </w:rPr>
    </w:lvl>
    <w:lvl w:ilvl="2" w:tplc="04190005" w:tentative="1">
      <w:start w:val="1"/>
      <w:numFmt w:val="bullet"/>
      <w:lvlText w:val=""/>
      <w:lvlJc w:val="left"/>
      <w:pPr>
        <w:ind w:left="3578" w:hanging="360"/>
      </w:pPr>
      <w:rPr>
        <w:rFonts w:ascii="Wingdings" w:hAnsi="Wingdings" w:hint="default"/>
      </w:rPr>
    </w:lvl>
    <w:lvl w:ilvl="3" w:tplc="04190001" w:tentative="1">
      <w:start w:val="1"/>
      <w:numFmt w:val="bullet"/>
      <w:lvlText w:val=""/>
      <w:lvlJc w:val="left"/>
      <w:pPr>
        <w:ind w:left="4298" w:hanging="360"/>
      </w:pPr>
      <w:rPr>
        <w:rFonts w:ascii="Symbol" w:hAnsi="Symbol" w:hint="default"/>
      </w:rPr>
    </w:lvl>
    <w:lvl w:ilvl="4" w:tplc="04190003" w:tentative="1">
      <w:start w:val="1"/>
      <w:numFmt w:val="bullet"/>
      <w:lvlText w:val="o"/>
      <w:lvlJc w:val="left"/>
      <w:pPr>
        <w:ind w:left="5018" w:hanging="360"/>
      </w:pPr>
      <w:rPr>
        <w:rFonts w:ascii="Courier New" w:hAnsi="Courier New" w:cs="Courier New" w:hint="default"/>
      </w:rPr>
    </w:lvl>
    <w:lvl w:ilvl="5" w:tplc="04190005" w:tentative="1">
      <w:start w:val="1"/>
      <w:numFmt w:val="bullet"/>
      <w:lvlText w:val=""/>
      <w:lvlJc w:val="left"/>
      <w:pPr>
        <w:ind w:left="5738" w:hanging="360"/>
      </w:pPr>
      <w:rPr>
        <w:rFonts w:ascii="Wingdings" w:hAnsi="Wingdings" w:hint="default"/>
      </w:rPr>
    </w:lvl>
    <w:lvl w:ilvl="6" w:tplc="04190001" w:tentative="1">
      <w:start w:val="1"/>
      <w:numFmt w:val="bullet"/>
      <w:lvlText w:val=""/>
      <w:lvlJc w:val="left"/>
      <w:pPr>
        <w:ind w:left="6458" w:hanging="360"/>
      </w:pPr>
      <w:rPr>
        <w:rFonts w:ascii="Symbol" w:hAnsi="Symbol" w:hint="default"/>
      </w:rPr>
    </w:lvl>
    <w:lvl w:ilvl="7" w:tplc="04190003" w:tentative="1">
      <w:start w:val="1"/>
      <w:numFmt w:val="bullet"/>
      <w:lvlText w:val="o"/>
      <w:lvlJc w:val="left"/>
      <w:pPr>
        <w:ind w:left="7178" w:hanging="360"/>
      </w:pPr>
      <w:rPr>
        <w:rFonts w:ascii="Courier New" w:hAnsi="Courier New" w:cs="Courier New" w:hint="default"/>
      </w:rPr>
    </w:lvl>
    <w:lvl w:ilvl="8" w:tplc="04190005" w:tentative="1">
      <w:start w:val="1"/>
      <w:numFmt w:val="bullet"/>
      <w:lvlText w:val=""/>
      <w:lvlJc w:val="left"/>
      <w:pPr>
        <w:ind w:left="7898" w:hanging="360"/>
      </w:pPr>
      <w:rPr>
        <w:rFonts w:ascii="Wingdings" w:hAnsi="Wingdings" w:hint="default"/>
      </w:rPr>
    </w:lvl>
  </w:abstractNum>
  <w:abstractNum w:abstractNumId="55">
    <w:nsid w:val="367E31A7"/>
    <w:multiLevelType w:val="hybridMultilevel"/>
    <w:tmpl w:val="7D522138"/>
    <w:lvl w:ilvl="0" w:tplc="8FA2A238">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56">
    <w:nsid w:val="36C97EFD"/>
    <w:multiLevelType w:val="hybridMultilevel"/>
    <w:tmpl w:val="E3C8F400"/>
    <w:lvl w:ilvl="0" w:tplc="1ABCDEC8">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7">
    <w:nsid w:val="39610AC8"/>
    <w:multiLevelType w:val="multilevel"/>
    <w:tmpl w:val="7CBA6D70"/>
    <w:lvl w:ilvl="0">
      <w:start w:val="18"/>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8">
    <w:nsid w:val="39BA5D5E"/>
    <w:multiLevelType w:val="hybridMultilevel"/>
    <w:tmpl w:val="6EC86FD4"/>
    <w:lvl w:ilvl="0" w:tplc="1ABCDEC8">
      <w:start w:val="1"/>
      <w:numFmt w:val="bullet"/>
      <w:lvlText w:val="-"/>
      <w:lvlJc w:val="left"/>
      <w:pPr>
        <w:ind w:left="2138" w:hanging="360"/>
      </w:pPr>
      <w:rPr>
        <w:rFonts w:ascii="Courier New" w:hAnsi="Courier New" w:hint="default"/>
      </w:rPr>
    </w:lvl>
    <w:lvl w:ilvl="1" w:tplc="04190003" w:tentative="1">
      <w:start w:val="1"/>
      <w:numFmt w:val="bullet"/>
      <w:lvlText w:val="o"/>
      <w:lvlJc w:val="left"/>
      <w:pPr>
        <w:ind w:left="2858" w:hanging="360"/>
      </w:pPr>
      <w:rPr>
        <w:rFonts w:ascii="Courier New" w:hAnsi="Courier New" w:cs="Courier New" w:hint="default"/>
      </w:rPr>
    </w:lvl>
    <w:lvl w:ilvl="2" w:tplc="04190005" w:tentative="1">
      <w:start w:val="1"/>
      <w:numFmt w:val="bullet"/>
      <w:lvlText w:val=""/>
      <w:lvlJc w:val="left"/>
      <w:pPr>
        <w:ind w:left="3578" w:hanging="360"/>
      </w:pPr>
      <w:rPr>
        <w:rFonts w:ascii="Wingdings" w:hAnsi="Wingdings" w:hint="default"/>
      </w:rPr>
    </w:lvl>
    <w:lvl w:ilvl="3" w:tplc="04190001" w:tentative="1">
      <w:start w:val="1"/>
      <w:numFmt w:val="bullet"/>
      <w:lvlText w:val=""/>
      <w:lvlJc w:val="left"/>
      <w:pPr>
        <w:ind w:left="4298" w:hanging="360"/>
      </w:pPr>
      <w:rPr>
        <w:rFonts w:ascii="Symbol" w:hAnsi="Symbol" w:hint="default"/>
      </w:rPr>
    </w:lvl>
    <w:lvl w:ilvl="4" w:tplc="04190003" w:tentative="1">
      <w:start w:val="1"/>
      <w:numFmt w:val="bullet"/>
      <w:lvlText w:val="o"/>
      <w:lvlJc w:val="left"/>
      <w:pPr>
        <w:ind w:left="5018" w:hanging="360"/>
      </w:pPr>
      <w:rPr>
        <w:rFonts w:ascii="Courier New" w:hAnsi="Courier New" w:cs="Courier New" w:hint="default"/>
      </w:rPr>
    </w:lvl>
    <w:lvl w:ilvl="5" w:tplc="04190005" w:tentative="1">
      <w:start w:val="1"/>
      <w:numFmt w:val="bullet"/>
      <w:lvlText w:val=""/>
      <w:lvlJc w:val="left"/>
      <w:pPr>
        <w:ind w:left="5738" w:hanging="360"/>
      </w:pPr>
      <w:rPr>
        <w:rFonts w:ascii="Wingdings" w:hAnsi="Wingdings" w:hint="default"/>
      </w:rPr>
    </w:lvl>
    <w:lvl w:ilvl="6" w:tplc="04190001" w:tentative="1">
      <w:start w:val="1"/>
      <w:numFmt w:val="bullet"/>
      <w:lvlText w:val=""/>
      <w:lvlJc w:val="left"/>
      <w:pPr>
        <w:ind w:left="6458" w:hanging="360"/>
      </w:pPr>
      <w:rPr>
        <w:rFonts w:ascii="Symbol" w:hAnsi="Symbol" w:hint="default"/>
      </w:rPr>
    </w:lvl>
    <w:lvl w:ilvl="7" w:tplc="04190003" w:tentative="1">
      <w:start w:val="1"/>
      <w:numFmt w:val="bullet"/>
      <w:lvlText w:val="o"/>
      <w:lvlJc w:val="left"/>
      <w:pPr>
        <w:ind w:left="7178" w:hanging="360"/>
      </w:pPr>
      <w:rPr>
        <w:rFonts w:ascii="Courier New" w:hAnsi="Courier New" w:cs="Courier New" w:hint="default"/>
      </w:rPr>
    </w:lvl>
    <w:lvl w:ilvl="8" w:tplc="04190005" w:tentative="1">
      <w:start w:val="1"/>
      <w:numFmt w:val="bullet"/>
      <w:lvlText w:val=""/>
      <w:lvlJc w:val="left"/>
      <w:pPr>
        <w:ind w:left="7898" w:hanging="360"/>
      </w:pPr>
      <w:rPr>
        <w:rFonts w:ascii="Wingdings" w:hAnsi="Wingdings" w:hint="default"/>
      </w:rPr>
    </w:lvl>
  </w:abstractNum>
  <w:abstractNum w:abstractNumId="59">
    <w:nsid w:val="39D96A36"/>
    <w:multiLevelType w:val="multilevel"/>
    <w:tmpl w:val="C95EC5B4"/>
    <w:lvl w:ilvl="0">
      <w:start w:val="4"/>
      <w:numFmt w:val="decimal"/>
      <w:lvlText w:val="%1."/>
      <w:lvlJc w:val="left"/>
      <w:pPr>
        <w:ind w:left="540" w:hanging="540"/>
      </w:pPr>
      <w:rPr>
        <w:rFonts w:hint="default"/>
      </w:rPr>
    </w:lvl>
    <w:lvl w:ilvl="1">
      <w:start w:val="1"/>
      <w:numFmt w:val="decimal"/>
      <w:lvlText w:val="%1.%2."/>
      <w:lvlJc w:val="left"/>
      <w:pPr>
        <w:ind w:left="611" w:hanging="540"/>
      </w:pPr>
      <w:rPr>
        <w:rFonts w:hint="default"/>
      </w:rPr>
    </w:lvl>
    <w:lvl w:ilvl="2">
      <w:start w:val="2"/>
      <w:numFmt w:val="decimal"/>
      <w:lvlText w:val="%1.%2.%3."/>
      <w:lvlJc w:val="left"/>
      <w:pPr>
        <w:ind w:left="862" w:hanging="720"/>
      </w:pPr>
      <w:rPr>
        <w:rFonts w:hint="default"/>
      </w:rPr>
    </w:lvl>
    <w:lvl w:ilvl="3">
      <w:start w:val="1"/>
      <w:numFmt w:val="decimal"/>
      <w:lvlText w:val="%1.%2.%3.%4."/>
      <w:lvlJc w:val="left"/>
      <w:pPr>
        <w:ind w:left="933" w:hanging="720"/>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435" w:hanging="108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1937" w:hanging="1440"/>
      </w:pPr>
      <w:rPr>
        <w:rFonts w:hint="default"/>
      </w:rPr>
    </w:lvl>
    <w:lvl w:ilvl="8">
      <w:start w:val="1"/>
      <w:numFmt w:val="decimal"/>
      <w:lvlText w:val="%1.%2.%3.%4.%5.%6.%7.%8.%9."/>
      <w:lvlJc w:val="left"/>
      <w:pPr>
        <w:ind w:left="2368" w:hanging="1800"/>
      </w:pPr>
      <w:rPr>
        <w:rFonts w:hint="default"/>
      </w:rPr>
    </w:lvl>
  </w:abstractNum>
  <w:abstractNum w:abstractNumId="60">
    <w:nsid w:val="3DC031F1"/>
    <w:multiLevelType w:val="multilevel"/>
    <w:tmpl w:val="6868BF18"/>
    <w:lvl w:ilvl="0">
      <w:start w:val="25"/>
      <w:numFmt w:val="decimal"/>
      <w:lvlText w:val="%1."/>
      <w:lvlJc w:val="left"/>
      <w:pPr>
        <w:ind w:left="480" w:hanging="480"/>
      </w:pPr>
      <w:rPr>
        <w:rFonts w:hint="default"/>
      </w:rPr>
    </w:lvl>
    <w:lvl w:ilvl="1">
      <w:start w:val="8"/>
      <w:numFmt w:val="decimal"/>
      <w:lvlText w:val="%1.%2."/>
      <w:lvlJc w:val="left"/>
      <w:pPr>
        <w:ind w:left="1614" w:hanging="48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122" w:hanging="72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6750" w:hanging="108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378" w:hanging="1440"/>
      </w:pPr>
      <w:rPr>
        <w:rFonts w:hint="default"/>
      </w:rPr>
    </w:lvl>
    <w:lvl w:ilvl="8">
      <w:start w:val="1"/>
      <w:numFmt w:val="decimal"/>
      <w:lvlText w:val="%1.%2.%3.%4.%5.%6.%7.%8.%9."/>
      <w:lvlJc w:val="left"/>
      <w:pPr>
        <w:ind w:left="10872" w:hanging="1800"/>
      </w:pPr>
      <w:rPr>
        <w:rFonts w:hint="default"/>
      </w:rPr>
    </w:lvl>
  </w:abstractNum>
  <w:abstractNum w:abstractNumId="61">
    <w:nsid w:val="3DCF7E26"/>
    <w:multiLevelType w:val="hybridMultilevel"/>
    <w:tmpl w:val="8D2E9F1E"/>
    <w:lvl w:ilvl="0" w:tplc="8FA2A238">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62">
    <w:nsid w:val="3E9B04A8"/>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3">
    <w:nsid w:val="3EEC1FFD"/>
    <w:multiLevelType w:val="hybridMultilevel"/>
    <w:tmpl w:val="F068714E"/>
    <w:lvl w:ilvl="0" w:tplc="8FA2A23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4">
    <w:nsid w:val="3F154772"/>
    <w:multiLevelType w:val="multilevel"/>
    <w:tmpl w:val="3230B36A"/>
    <w:lvl w:ilvl="0">
      <w:start w:val="25"/>
      <w:numFmt w:val="decimal"/>
      <w:lvlText w:val="%1."/>
      <w:lvlJc w:val="left"/>
      <w:pPr>
        <w:ind w:left="480" w:hanging="480"/>
      </w:pPr>
      <w:rPr>
        <w:rFonts w:hint="default"/>
      </w:rPr>
    </w:lvl>
    <w:lvl w:ilvl="1">
      <w:start w:val="8"/>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5">
    <w:nsid w:val="41187941"/>
    <w:multiLevelType w:val="hybridMultilevel"/>
    <w:tmpl w:val="08921CF8"/>
    <w:lvl w:ilvl="0" w:tplc="8FA2A238">
      <w:start w:val="1"/>
      <w:numFmt w:val="bullet"/>
      <w:lvlText w:val=""/>
      <w:lvlJc w:val="left"/>
      <w:pPr>
        <w:ind w:left="1626" w:hanging="360"/>
      </w:pPr>
      <w:rPr>
        <w:rFonts w:ascii="Symbol" w:hAnsi="Symbol" w:hint="default"/>
      </w:rPr>
    </w:lvl>
    <w:lvl w:ilvl="1" w:tplc="04190003" w:tentative="1">
      <w:start w:val="1"/>
      <w:numFmt w:val="bullet"/>
      <w:lvlText w:val="o"/>
      <w:lvlJc w:val="left"/>
      <w:pPr>
        <w:ind w:left="2346" w:hanging="360"/>
      </w:pPr>
      <w:rPr>
        <w:rFonts w:ascii="Courier New" w:hAnsi="Courier New" w:cs="Courier New" w:hint="default"/>
      </w:rPr>
    </w:lvl>
    <w:lvl w:ilvl="2" w:tplc="04190005" w:tentative="1">
      <w:start w:val="1"/>
      <w:numFmt w:val="bullet"/>
      <w:lvlText w:val=""/>
      <w:lvlJc w:val="left"/>
      <w:pPr>
        <w:ind w:left="3066" w:hanging="360"/>
      </w:pPr>
      <w:rPr>
        <w:rFonts w:ascii="Wingdings" w:hAnsi="Wingdings" w:hint="default"/>
      </w:rPr>
    </w:lvl>
    <w:lvl w:ilvl="3" w:tplc="04190001" w:tentative="1">
      <w:start w:val="1"/>
      <w:numFmt w:val="bullet"/>
      <w:lvlText w:val=""/>
      <w:lvlJc w:val="left"/>
      <w:pPr>
        <w:ind w:left="3786" w:hanging="360"/>
      </w:pPr>
      <w:rPr>
        <w:rFonts w:ascii="Symbol" w:hAnsi="Symbol" w:hint="default"/>
      </w:rPr>
    </w:lvl>
    <w:lvl w:ilvl="4" w:tplc="04190003" w:tentative="1">
      <w:start w:val="1"/>
      <w:numFmt w:val="bullet"/>
      <w:lvlText w:val="o"/>
      <w:lvlJc w:val="left"/>
      <w:pPr>
        <w:ind w:left="4506" w:hanging="360"/>
      </w:pPr>
      <w:rPr>
        <w:rFonts w:ascii="Courier New" w:hAnsi="Courier New" w:cs="Courier New" w:hint="default"/>
      </w:rPr>
    </w:lvl>
    <w:lvl w:ilvl="5" w:tplc="04190005" w:tentative="1">
      <w:start w:val="1"/>
      <w:numFmt w:val="bullet"/>
      <w:lvlText w:val=""/>
      <w:lvlJc w:val="left"/>
      <w:pPr>
        <w:ind w:left="5226" w:hanging="360"/>
      </w:pPr>
      <w:rPr>
        <w:rFonts w:ascii="Wingdings" w:hAnsi="Wingdings" w:hint="default"/>
      </w:rPr>
    </w:lvl>
    <w:lvl w:ilvl="6" w:tplc="04190001" w:tentative="1">
      <w:start w:val="1"/>
      <w:numFmt w:val="bullet"/>
      <w:lvlText w:val=""/>
      <w:lvlJc w:val="left"/>
      <w:pPr>
        <w:ind w:left="5946" w:hanging="360"/>
      </w:pPr>
      <w:rPr>
        <w:rFonts w:ascii="Symbol" w:hAnsi="Symbol" w:hint="default"/>
      </w:rPr>
    </w:lvl>
    <w:lvl w:ilvl="7" w:tplc="04190003" w:tentative="1">
      <w:start w:val="1"/>
      <w:numFmt w:val="bullet"/>
      <w:lvlText w:val="o"/>
      <w:lvlJc w:val="left"/>
      <w:pPr>
        <w:ind w:left="6666" w:hanging="360"/>
      </w:pPr>
      <w:rPr>
        <w:rFonts w:ascii="Courier New" w:hAnsi="Courier New" w:cs="Courier New" w:hint="default"/>
      </w:rPr>
    </w:lvl>
    <w:lvl w:ilvl="8" w:tplc="04190005" w:tentative="1">
      <w:start w:val="1"/>
      <w:numFmt w:val="bullet"/>
      <w:lvlText w:val=""/>
      <w:lvlJc w:val="left"/>
      <w:pPr>
        <w:ind w:left="7386" w:hanging="360"/>
      </w:pPr>
      <w:rPr>
        <w:rFonts w:ascii="Wingdings" w:hAnsi="Wingdings" w:hint="default"/>
      </w:rPr>
    </w:lvl>
  </w:abstractNum>
  <w:abstractNum w:abstractNumId="66">
    <w:nsid w:val="41BC7E7E"/>
    <w:multiLevelType w:val="hybridMultilevel"/>
    <w:tmpl w:val="D714BF2A"/>
    <w:lvl w:ilvl="0" w:tplc="1ABCDEC8">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7">
    <w:nsid w:val="420C77C0"/>
    <w:multiLevelType w:val="multilevel"/>
    <w:tmpl w:val="A8961F30"/>
    <w:lvl w:ilvl="0">
      <w:start w:val="44"/>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8">
    <w:nsid w:val="429759FE"/>
    <w:multiLevelType w:val="multilevel"/>
    <w:tmpl w:val="4266CC1C"/>
    <w:lvl w:ilvl="0">
      <w:start w:val="1"/>
      <w:numFmt w:val="decimal"/>
      <w:pStyle w:val="a2"/>
      <w:lvlText w:val="%1."/>
      <w:lvlJc w:val="left"/>
      <w:pPr>
        <w:tabs>
          <w:tab w:val="num" w:pos="360"/>
        </w:tabs>
        <w:ind w:left="360" w:hanging="360"/>
      </w:pPr>
      <w:rPr>
        <w:rFonts w:cs="Times New Roman" w:hint="default"/>
        <w:sz w:val="24"/>
        <w:szCs w:val="24"/>
      </w:rPr>
    </w:lvl>
    <w:lvl w:ilvl="1">
      <w:start w:val="1"/>
      <w:numFmt w:val="decimal"/>
      <w:isLgl/>
      <w:lvlText w:val="%2.%2."/>
      <w:lvlJc w:val="left"/>
      <w:pPr>
        <w:tabs>
          <w:tab w:val="num" w:pos="360"/>
        </w:tabs>
        <w:ind w:left="360" w:hanging="360"/>
      </w:pPr>
      <w:rPr>
        <w:rFonts w:ascii="Arial" w:hAnsi="Arial" w:cs="Arial" w:hint="default"/>
        <w:sz w:val="24"/>
        <w:szCs w:val="24"/>
      </w:rPr>
    </w:lvl>
    <w:lvl w:ilvl="2">
      <w:start w:val="1"/>
      <w:numFmt w:val="decimal"/>
      <w:isLgl/>
      <w:lvlText w:val="%1.%2.%3."/>
      <w:lvlJc w:val="left"/>
      <w:pPr>
        <w:tabs>
          <w:tab w:val="num" w:pos="1980"/>
        </w:tabs>
        <w:ind w:left="1980" w:hanging="720"/>
      </w:pPr>
      <w:rPr>
        <w:rFonts w:cs="Times New Roman" w:hint="default"/>
      </w:rPr>
    </w:lvl>
    <w:lvl w:ilvl="3">
      <w:start w:val="1"/>
      <w:numFmt w:val="decimal"/>
      <w:isLgl/>
      <w:lvlText w:val="%1.%2.%3.%4."/>
      <w:lvlJc w:val="left"/>
      <w:pPr>
        <w:tabs>
          <w:tab w:val="num" w:pos="720"/>
        </w:tabs>
        <w:ind w:left="720" w:hanging="72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69">
    <w:nsid w:val="476C44CF"/>
    <w:multiLevelType w:val="multilevel"/>
    <w:tmpl w:val="01CE9ED6"/>
    <w:lvl w:ilvl="0">
      <w:start w:val="17"/>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0">
    <w:nsid w:val="48F2298C"/>
    <w:multiLevelType w:val="multilevel"/>
    <w:tmpl w:val="102CD40C"/>
    <w:lvl w:ilvl="0">
      <w:start w:val="42"/>
      <w:numFmt w:val="decimal"/>
      <w:lvlText w:val="%1."/>
      <w:lvlJc w:val="left"/>
      <w:pPr>
        <w:ind w:left="660" w:hanging="660"/>
      </w:pPr>
      <w:rPr>
        <w:rFonts w:hint="default"/>
      </w:rPr>
    </w:lvl>
    <w:lvl w:ilvl="1">
      <w:start w:val="1"/>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1">
    <w:nsid w:val="494C2298"/>
    <w:multiLevelType w:val="hybridMultilevel"/>
    <w:tmpl w:val="C5A2887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2">
    <w:nsid w:val="49A73F7D"/>
    <w:multiLevelType w:val="multilevel"/>
    <w:tmpl w:val="C622AC0A"/>
    <w:lvl w:ilvl="0">
      <w:start w:val="4"/>
      <w:numFmt w:val="decimal"/>
      <w:lvlText w:val="%1."/>
      <w:lvlJc w:val="left"/>
      <w:pPr>
        <w:ind w:left="540" w:hanging="540"/>
      </w:pPr>
      <w:rPr>
        <w:rFonts w:hint="default"/>
      </w:rPr>
    </w:lvl>
    <w:lvl w:ilvl="1">
      <w:start w:val="1"/>
      <w:numFmt w:val="decimal"/>
      <w:lvlText w:val="%1.%2."/>
      <w:lvlJc w:val="left"/>
      <w:pPr>
        <w:ind w:left="611" w:hanging="540"/>
      </w:pPr>
      <w:rPr>
        <w:rFonts w:hint="default"/>
      </w:rPr>
    </w:lvl>
    <w:lvl w:ilvl="2">
      <w:start w:val="3"/>
      <w:numFmt w:val="decimal"/>
      <w:lvlText w:val="%1.%2.%3."/>
      <w:lvlJc w:val="left"/>
      <w:pPr>
        <w:ind w:left="862" w:hanging="720"/>
      </w:pPr>
      <w:rPr>
        <w:rFonts w:hint="default"/>
      </w:rPr>
    </w:lvl>
    <w:lvl w:ilvl="3">
      <w:start w:val="1"/>
      <w:numFmt w:val="decimal"/>
      <w:lvlText w:val="%1.%2.%3.%4."/>
      <w:lvlJc w:val="left"/>
      <w:pPr>
        <w:ind w:left="933" w:hanging="720"/>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435" w:hanging="108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1937" w:hanging="1440"/>
      </w:pPr>
      <w:rPr>
        <w:rFonts w:hint="default"/>
      </w:rPr>
    </w:lvl>
    <w:lvl w:ilvl="8">
      <w:start w:val="1"/>
      <w:numFmt w:val="decimal"/>
      <w:lvlText w:val="%1.%2.%3.%4.%5.%6.%7.%8.%9."/>
      <w:lvlJc w:val="left"/>
      <w:pPr>
        <w:ind w:left="2368" w:hanging="1800"/>
      </w:pPr>
      <w:rPr>
        <w:rFonts w:hint="default"/>
      </w:rPr>
    </w:lvl>
  </w:abstractNum>
  <w:abstractNum w:abstractNumId="73">
    <w:nsid w:val="49C83FDC"/>
    <w:multiLevelType w:val="multilevel"/>
    <w:tmpl w:val="2C98525A"/>
    <w:lvl w:ilvl="0">
      <w:start w:val="3"/>
      <w:numFmt w:val="decimal"/>
      <w:lvlText w:val="%1."/>
      <w:lvlJc w:val="left"/>
      <w:pPr>
        <w:ind w:left="360" w:hanging="360"/>
      </w:pPr>
      <w:rPr>
        <w:rFonts w:hint="default"/>
        <w:b/>
      </w:rPr>
    </w:lvl>
    <w:lvl w:ilvl="1">
      <w:start w:val="4"/>
      <w:numFmt w:val="decimal"/>
      <w:lvlText w:val="%1.%2."/>
      <w:lvlJc w:val="left"/>
      <w:pPr>
        <w:ind w:left="786"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74">
    <w:nsid w:val="4AC0745C"/>
    <w:multiLevelType w:val="multilevel"/>
    <w:tmpl w:val="029C59FA"/>
    <w:lvl w:ilvl="0">
      <w:start w:val="31"/>
      <w:numFmt w:val="decimal"/>
      <w:lvlText w:val="%1."/>
      <w:lvlJc w:val="left"/>
      <w:pPr>
        <w:ind w:left="480" w:hanging="480"/>
      </w:pPr>
      <w:rPr>
        <w:rFonts w:hint="default"/>
        <w:lang w:val="ru-RU"/>
      </w:rPr>
    </w:lvl>
    <w:lvl w:ilvl="1">
      <w:start w:val="1"/>
      <w:numFmt w:val="decimal"/>
      <w:lvlText w:val="%1.%2."/>
      <w:lvlJc w:val="left"/>
      <w:pPr>
        <w:ind w:left="906" w:hanging="48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75">
    <w:nsid w:val="4B320519"/>
    <w:multiLevelType w:val="hybridMultilevel"/>
    <w:tmpl w:val="08086778"/>
    <w:lvl w:ilvl="0" w:tplc="0419000F">
      <w:start w:val="1"/>
      <w:numFmt w:val="decimal"/>
      <w:lvlText w:val="%1."/>
      <w:lvlJc w:val="left"/>
      <w:pPr>
        <w:ind w:left="502" w:hanging="360"/>
      </w:pPr>
    </w:lvl>
    <w:lvl w:ilvl="1" w:tplc="04190019">
      <w:start w:val="1"/>
      <w:numFmt w:val="lowerLetter"/>
      <w:lvlText w:val="%2."/>
      <w:lvlJc w:val="left"/>
      <w:pPr>
        <w:ind w:left="1222" w:hanging="360"/>
      </w:pPr>
    </w:lvl>
    <w:lvl w:ilvl="2" w:tplc="0419001B">
      <w:start w:val="1"/>
      <w:numFmt w:val="lowerRoman"/>
      <w:lvlText w:val="%3."/>
      <w:lvlJc w:val="right"/>
      <w:pPr>
        <w:ind w:left="1942" w:hanging="180"/>
      </w:pPr>
    </w:lvl>
    <w:lvl w:ilvl="3" w:tplc="0419000F">
      <w:start w:val="1"/>
      <w:numFmt w:val="decimal"/>
      <w:lvlText w:val="%4."/>
      <w:lvlJc w:val="left"/>
      <w:pPr>
        <w:ind w:left="2662" w:hanging="360"/>
      </w:pPr>
    </w:lvl>
    <w:lvl w:ilvl="4" w:tplc="04190019">
      <w:start w:val="1"/>
      <w:numFmt w:val="lowerLetter"/>
      <w:lvlText w:val="%5."/>
      <w:lvlJc w:val="left"/>
      <w:pPr>
        <w:ind w:left="3382" w:hanging="360"/>
      </w:pPr>
    </w:lvl>
    <w:lvl w:ilvl="5" w:tplc="0419001B">
      <w:start w:val="1"/>
      <w:numFmt w:val="lowerRoman"/>
      <w:lvlText w:val="%6."/>
      <w:lvlJc w:val="right"/>
      <w:pPr>
        <w:ind w:left="4102" w:hanging="180"/>
      </w:pPr>
    </w:lvl>
    <w:lvl w:ilvl="6" w:tplc="0419000F">
      <w:start w:val="1"/>
      <w:numFmt w:val="decimal"/>
      <w:lvlText w:val="%7."/>
      <w:lvlJc w:val="left"/>
      <w:pPr>
        <w:ind w:left="4822" w:hanging="360"/>
      </w:pPr>
    </w:lvl>
    <w:lvl w:ilvl="7" w:tplc="04190019">
      <w:start w:val="1"/>
      <w:numFmt w:val="lowerLetter"/>
      <w:lvlText w:val="%8."/>
      <w:lvlJc w:val="left"/>
      <w:pPr>
        <w:ind w:left="5542" w:hanging="360"/>
      </w:pPr>
    </w:lvl>
    <w:lvl w:ilvl="8" w:tplc="0419001B">
      <w:start w:val="1"/>
      <w:numFmt w:val="lowerRoman"/>
      <w:lvlText w:val="%9."/>
      <w:lvlJc w:val="right"/>
      <w:pPr>
        <w:ind w:left="6262" w:hanging="180"/>
      </w:pPr>
    </w:lvl>
  </w:abstractNum>
  <w:abstractNum w:abstractNumId="76">
    <w:nsid w:val="4B526012"/>
    <w:multiLevelType w:val="multilevel"/>
    <w:tmpl w:val="DD1C3114"/>
    <w:lvl w:ilvl="0">
      <w:start w:val="1"/>
      <w:numFmt w:val="decimal"/>
      <w:lvlText w:val="%1."/>
      <w:lvlJc w:val="left"/>
      <w:pPr>
        <w:tabs>
          <w:tab w:val="num" w:pos="567"/>
        </w:tabs>
        <w:ind w:left="567" w:hanging="567"/>
      </w:pPr>
      <w:rPr>
        <w:rFonts w:ascii="Arial" w:hAnsi="Arial" w:cs="Arial" w:hint="default"/>
        <w:b/>
        <w:bCs w:val="0"/>
        <w:i w:val="0"/>
        <w:iCs w:val="0"/>
        <w:caps w:val="0"/>
        <w:smallCaps w:val="0"/>
        <w:strike w:val="0"/>
        <w:dstrike w:val="0"/>
        <w:vanish w:val="0"/>
        <w:color w:val="000000"/>
        <w:spacing w:val="0"/>
        <w:kern w:val="0"/>
        <w:position w:val="0"/>
        <w:u w:val="none"/>
        <w:effect w:val="none"/>
        <w:vertAlign w:val="baseline"/>
      </w:rPr>
    </w:lvl>
    <w:lvl w:ilvl="1">
      <w:start w:val="1"/>
      <w:numFmt w:val="decimal"/>
      <w:lvlText w:val="%1.%2"/>
      <w:lvlJc w:val="left"/>
      <w:pPr>
        <w:tabs>
          <w:tab w:val="num" w:pos="1134"/>
        </w:tabs>
      </w:pPr>
      <w:rPr>
        <w:rFonts w:cs="Times New Roman" w:hint="default"/>
        <w:b w:val="0"/>
        <w:bCs/>
        <w:i w:val="0"/>
        <w:iCs w:val="0"/>
        <w:caps w:val="0"/>
        <w:smallCaps w:val="0"/>
        <w:strike w:val="0"/>
        <w:dstrike w:val="0"/>
        <w:vanish w:val="0"/>
        <w:color w:val="auto"/>
        <w:spacing w:val="0"/>
        <w:w w:val="100"/>
        <w:kern w:val="0"/>
        <w:position w:val="0"/>
        <w:sz w:val="24"/>
        <w:szCs w:val="28"/>
        <w:u w:val="none"/>
        <w:vertAlign w:val="baseline"/>
      </w:rPr>
    </w:lvl>
    <w:lvl w:ilvl="2">
      <w:start w:val="1"/>
      <w:numFmt w:val="decimal"/>
      <w:lvlText w:val="%1.%2.%3"/>
      <w:lvlJc w:val="left"/>
      <w:pPr>
        <w:tabs>
          <w:tab w:val="num" w:pos="1134"/>
        </w:tabs>
      </w:pPr>
      <w:rPr>
        <w:rFonts w:cs="Times New Roman" w:hint="default"/>
        <w:b w:val="0"/>
        <w:bCs w:val="0"/>
        <w:i w:val="0"/>
        <w:iCs w:val="0"/>
      </w:rPr>
    </w:lvl>
    <w:lvl w:ilvl="3">
      <w:start w:val="1"/>
      <w:numFmt w:val="lowerLetter"/>
      <w:pStyle w:val="Arial"/>
      <w:lvlText w:val="%4)"/>
      <w:lvlJc w:val="left"/>
      <w:pPr>
        <w:tabs>
          <w:tab w:val="num" w:pos="1701"/>
        </w:tabs>
        <w:ind w:left="1701" w:hanging="567"/>
      </w:pPr>
      <w:rPr>
        <w:rFonts w:cs="Times New Roman"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701"/>
        </w:tabs>
        <w:ind w:left="1701" w:hanging="567"/>
      </w:pPr>
      <w:rPr>
        <w:rFonts w:cs="Times New Roman" w:hint="default"/>
        <w:b w:val="0"/>
        <w:bCs w:val="0"/>
        <w:i w:val="0"/>
        <w:iCs w:val="0"/>
      </w:rPr>
    </w:lvl>
    <w:lvl w:ilvl="5">
      <w:start w:val="1"/>
      <w:numFmt w:val="bullet"/>
      <w:lvlText w:val=""/>
      <w:lvlJc w:val="left"/>
      <w:pPr>
        <w:tabs>
          <w:tab w:val="num" w:pos="2268"/>
        </w:tabs>
        <w:ind w:left="2268" w:hanging="567"/>
      </w:pPr>
      <w:rPr>
        <w:rFonts w:ascii="Symbol" w:hAnsi="Symbol" w:hint="default"/>
      </w:rPr>
    </w:lvl>
    <w:lvl w:ilvl="6">
      <w:start w:val="1"/>
      <w:numFmt w:val="lowerLetter"/>
      <w:lvlText w:val="%5%6%7)"/>
      <w:lvlJc w:val="left"/>
      <w:pPr>
        <w:tabs>
          <w:tab w:val="num" w:pos="2835"/>
        </w:tabs>
        <w:ind w:left="2835" w:hanging="567"/>
      </w:pPr>
      <w:rPr>
        <w:rFonts w:cs="Times New Roman" w:hint="default"/>
      </w:rPr>
    </w:lvl>
    <w:lvl w:ilvl="7">
      <w:start w:val="1"/>
      <w:numFmt w:val="decimal"/>
      <w:lvlText w:val="%1.%2.%3.%4.%5.%6.%7.%8."/>
      <w:lvlJc w:val="left"/>
      <w:pPr>
        <w:tabs>
          <w:tab w:val="num" w:pos="4545"/>
        </w:tabs>
        <w:ind w:left="2889" w:hanging="1224"/>
      </w:pPr>
      <w:rPr>
        <w:rFonts w:cs="Times New Roman" w:hint="default"/>
      </w:rPr>
    </w:lvl>
    <w:lvl w:ilvl="8">
      <w:start w:val="1"/>
      <w:numFmt w:val="decimal"/>
      <w:lvlText w:val="%1.%2.%3.%4.%5.%6.%7.%8.%9."/>
      <w:lvlJc w:val="left"/>
      <w:pPr>
        <w:tabs>
          <w:tab w:val="num" w:pos="5265"/>
        </w:tabs>
        <w:ind w:left="3465" w:hanging="1440"/>
      </w:pPr>
      <w:rPr>
        <w:rFonts w:cs="Times New Roman" w:hint="default"/>
      </w:rPr>
    </w:lvl>
  </w:abstractNum>
  <w:abstractNum w:abstractNumId="77">
    <w:nsid w:val="4C094010"/>
    <w:multiLevelType w:val="multilevel"/>
    <w:tmpl w:val="914C9B26"/>
    <w:lvl w:ilvl="0">
      <w:start w:val="39"/>
      <w:numFmt w:val="decimal"/>
      <w:lvlText w:val="%1."/>
      <w:lvlJc w:val="left"/>
      <w:pPr>
        <w:ind w:left="660" w:hanging="660"/>
      </w:pPr>
      <w:rPr>
        <w:rFonts w:hint="default"/>
      </w:rPr>
    </w:lvl>
    <w:lvl w:ilvl="1">
      <w:start w:val="3"/>
      <w:numFmt w:val="decimal"/>
      <w:lvlText w:val="%1.%2."/>
      <w:lvlJc w:val="left"/>
      <w:pPr>
        <w:ind w:left="944" w:hanging="6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8">
    <w:nsid w:val="4C2560A9"/>
    <w:multiLevelType w:val="multilevel"/>
    <w:tmpl w:val="21865C4A"/>
    <w:lvl w:ilvl="0">
      <w:start w:val="1"/>
      <w:numFmt w:val="decimal"/>
      <w:lvlText w:val="%1."/>
      <w:lvlJc w:val="left"/>
      <w:pPr>
        <w:ind w:left="1005" w:hanging="1005"/>
      </w:pPr>
      <w:rPr>
        <w:rFonts w:hint="default"/>
      </w:rPr>
    </w:lvl>
    <w:lvl w:ilvl="1">
      <w:start w:val="1"/>
      <w:numFmt w:val="decimal"/>
      <w:lvlText w:val="%1.%2."/>
      <w:lvlJc w:val="left"/>
      <w:pPr>
        <w:ind w:left="1572" w:hanging="1005"/>
      </w:pPr>
      <w:rPr>
        <w:rFonts w:hint="default"/>
      </w:rPr>
    </w:lvl>
    <w:lvl w:ilvl="2">
      <w:start w:val="1"/>
      <w:numFmt w:val="decimal"/>
      <w:lvlText w:val="%1.%2.%3."/>
      <w:lvlJc w:val="left"/>
      <w:pPr>
        <w:ind w:left="2139" w:hanging="1005"/>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79">
    <w:nsid w:val="4CD0092E"/>
    <w:multiLevelType w:val="hybridMultilevel"/>
    <w:tmpl w:val="CA16455C"/>
    <w:lvl w:ilvl="0" w:tplc="0FFA2932">
      <w:start w:val="1"/>
      <w:numFmt w:val="bullet"/>
      <w:pStyle w:val="-6"/>
      <w:lvlText w:val=""/>
      <w:lvlJc w:val="left"/>
      <w:pPr>
        <w:tabs>
          <w:tab w:val="num" w:pos="1430"/>
        </w:tabs>
        <w:ind w:left="1430" w:hanging="360"/>
      </w:pPr>
      <w:rPr>
        <w:rFonts w:ascii="Symbol" w:hAnsi="Symbol" w:hint="default"/>
      </w:rPr>
    </w:lvl>
    <w:lvl w:ilvl="1" w:tplc="E312D82A">
      <w:start w:val="1"/>
      <w:numFmt w:val="bullet"/>
      <w:lvlText w:val=""/>
      <w:lvlJc w:val="left"/>
      <w:pPr>
        <w:tabs>
          <w:tab w:val="num" w:pos="2150"/>
        </w:tabs>
        <w:ind w:left="2150" w:hanging="360"/>
      </w:pPr>
      <w:rPr>
        <w:rFonts w:ascii="Symbol" w:hAnsi="Symbol" w:hint="default"/>
      </w:rPr>
    </w:lvl>
    <w:lvl w:ilvl="2" w:tplc="403A844A">
      <w:start w:val="1"/>
      <w:numFmt w:val="bullet"/>
      <w:lvlText w:val=""/>
      <w:lvlJc w:val="left"/>
      <w:pPr>
        <w:tabs>
          <w:tab w:val="num" w:pos="2870"/>
        </w:tabs>
        <w:ind w:left="2870" w:hanging="360"/>
      </w:pPr>
      <w:rPr>
        <w:rFonts w:ascii="Wingdings" w:hAnsi="Wingdings" w:hint="default"/>
      </w:rPr>
    </w:lvl>
    <w:lvl w:ilvl="3" w:tplc="A204F97A" w:tentative="1">
      <w:start w:val="1"/>
      <w:numFmt w:val="bullet"/>
      <w:lvlText w:val=""/>
      <w:lvlJc w:val="left"/>
      <w:pPr>
        <w:tabs>
          <w:tab w:val="num" w:pos="3590"/>
        </w:tabs>
        <w:ind w:left="3590" w:hanging="360"/>
      </w:pPr>
      <w:rPr>
        <w:rFonts w:ascii="Symbol" w:hAnsi="Symbol" w:hint="default"/>
      </w:rPr>
    </w:lvl>
    <w:lvl w:ilvl="4" w:tplc="594E7FA0" w:tentative="1">
      <w:start w:val="1"/>
      <w:numFmt w:val="bullet"/>
      <w:lvlText w:val="o"/>
      <w:lvlJc w:val="left"/>
      <w:pPr>
        <w:tabs>
          <w:tab w:val="num" w:pos="4310"/>
        </w:tabs>
        <w:ind w:left="4310" w:hanging="360"/>
      </w:pPr>
      <w:rPr>
        <w:rFonts w:ascii="Courier New" w:hAnsi="Courier New" w:hint="default"/>
      </w:rPr>
    </w:lvl>
    <w:lvl w:ilvl="5" w:tplc="7982CDCC" w:tentative="1">
      <w:start w:val="1"/>
      <w:numFmt w:val="bullet"/>
      <w:lvlText w:val=""/>
      <w:lvlJc w:val="left"/>
      <w:pPr>
        <w:tabs>
          <w:tab w:val="num" w:pos="5030"/>
        </w:tabs>
        <w:ind w:left="5030" w:hanging="360"/>
      </w:pPr>
      <w:rPr>
        <w:rFonts w:ascii="Wingdings" w:hAnsi="Wingdings" w:hint="default"/>
      </w:rPr>
    </w:lvl>
    <w:lvl w:ilvl="6" w:tplc="9F061AAC" w:tentative="1">
      <w:start w:val="1"/>
      <w:numFmt w:val="bullet"/>
      <w:lvlText w:val=""/>
      <w:lvlJc w:val="left"/>
      <w:pPr>
        <w:tabs>
          <w:tab w:val="num" w:pos="5750"/>
        </w:tabs>
        <w:ind w:left="5750" w:hanging="360"/>
      </w:pPr>
      <w:rPr>
        <w:rFonts w:ascii="Symbol" w:hAnsi="Symbol" w:hint="default"/>
      </w:rPr>
    </w:lvl>
    <w:lvl w:ilvl="7" w:tplc="7A187440" w:tentative="1">
      <w:start w:val="1"/>
      <w:numFmt w:val="bullet"/>
      <w:lvlText w:val="o"/>
      <w:lvlJc w:val="left"/>
      <w:pPr>
        <w:tabs>
          <w:tab w:val="num" w:pos="6470"/>
        </w:tabs>
        <w:ind w:left="6470" w:hanging="360"/>
      </w:pPr>
      <w:rPr>
        <w:rFonts w:ascii="Courier New" w:hAnsi="Courier New" w:hint="default"/>
      </w:rPr>
    </w:lvl>
    <w:lvl w:ilvl="8" w:tplc="28943602" w:tentative="1">
      <w:start w:val="1"/>
      <w:numFmt w:val="bullet"/>
      <w:lvlText w:val=""/>
      <w:lvlJc w:val="left"/>
      <w:pPr>
        <w:tabs>
          <w:tab w:val="num" w:pos="7190"/>
        </w:tabs>
        <w:ind w:left="7190" w:hanging="360"/>
      </w:pPr>
      <w:rPr>
        <w:rFonts w:ascii="Wingdings" w:hAnsi="Wingdings" w:hint="default"/>
      </w:rPr>
    </w:lvl>
  </w:abstractNum>
  <w:abstractNum w:abstractNumId="80">
    <w:nsid w:val="4CE2470D"/>
    <w:multiLevelType w:val="multilevel"/>
    <w:tmpl w:val="EEF6D9C0"/>
    <w:lvl w:ilvl="0">
      <w:start w:val="37"/>
      <w:numFmt w:val="decimal"/>
      <w:lvlText w:val="%1."/>
      <w:lvlJc w:val="left"/>
      <w:pPr>
        <w:ind w:left="660" w:hanging="660"/>
      </w:pPr>
      <w:rPr>
        <w:rFonts w:hint="default"/>
        <w:b/>
      </w:rPr>
    </w:lvl>
    <w:lvl w:ilvl="1">
      <w:start w:val="2"/>
      <w:numFmt w:val="decimal"/>
      <w:lvlText w:val="%1.%2."/>
      <w:lvlJc w:val="left"/>
      <w:pPr>
        <w:ind w:left="1227" w:hanging="6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81">
    <w:nsid w:val="4D0E4B10"/>
    <w:multiLevelType w:val="hybridMultilevel"/>
    <w:tmpl w:val="CC88F94E"/>
    <w:lvl w:ilvl="0" w:tplc="04190001">
      <w:start w:val="1"/>
      <w:numFmt w:val="bullet"/>
      <w:lvlText w:val=""/>
      <w:lvlJc w:val="left"/>
      <w:pPr>
        <w:ind w:left="1353" w:hanging="360"/>
      </w:pPr>
      <w:rPr>
        <w:rFonts w:ascii="Symbol" w:hAnsi="Symbol" w:hint="default"/>
      </w:rPr>
    </w:lvl>
    <w:lvl w:ilvl="1" w:tplc="04190003" w:tentative="1">
      <w:start w:val="1"/>
      <w:numFmt w:val="bullet"/>
      <w:lvlText w:val="o"/>
      <w:lvlJc w:val="left"/>
      <w:pPr>
        <w:ind w:left="2073" w:hanging="360"/>
      </w:pPr>
      <w:rPr>
        <w:rFonts w:ascii="Courier New" w:hAnsi="Courier New" w:cs="Courier New" w:hint="default"/>
      </w:rPr>
    </w:lvl>
    <w:lvl w:ilvl="2" w:tplc="04190005" w:tentative="1">
      <w:start w:val="1"/>
      <w:numFmt w:val="bullet"/>
      <w:lvlText w:val=""/>
      <w:lvlJc w:val="left"/>
      <w:pPr>
        <w:ind w:left="2793" w:hanging="360"/>
      </w:pPr>
      <w:rPr>
        <w:rFonts w:ascii="Wingdings" w:hAnsi="Wingdings" w:hint="default"/>
      </w:rPr>
    </w:lvl>
    <w:lvl w:ilvl="3" w:tplc="04190001" w:tentative="1">
      <w:start w:val="1"/>
      <w:numFmt w:val="bullet"/>
      <w:lvlText w:val=""/>
      <w:lvlJc w:val="left"/>
      <w:pPr>
        <w:ind w:left="3513" w:hanging="360"/>
      </w:pPr>
      <w:rPr>
        <w:rFonts w:ascii="Symbol" w:hAnsi="Symbol" w:hint="default"/>
      </w:rPr>
    </w:lvl>
    <w:lvl w:ilvl="4" w:tplc="04190003" w:tentative="1">
      <w:start w:val="1"/>
      <w:numFmt w:val="bullet"/>
      <w:lvlText w:val="o"/>
      <w:lvlJc w:val="left"/>
      <w:pPr>
        <w:ind w:left="4233" w:hanging="360"/>
      </w:pPr>
      <w:rPr>
        <w:rFonts w:ascii="Courier New" w:hAnsi="Courier New" w:cs="Courier New" w:hint="default"/>
      </w:rPr>
    </w:lvl>
    <w:lvl w:ilvl="5" w:tplc="04190005" w:tentative="1">
      <w:start w:val="1"/>
      <w:numFmt w:val="bullet"/>
      <w:lvlText w:val=""/>
      <w:lvlJc w:val="left"/>
      <w:pPr>
        <w:ind w:left="4953" w:hanging="360"/>
      </w:pPr>
      <w:rPr>
        <w:rFonts w:ascii="Wingdings" w:hAnsi="Wingdings" w:hint="default"/>
      </w:rPr>
    </w:lvl>
    <w:lvl w:ilvl="6" w:tplc="04190001" w:tentative="1">
      <w:start w:val="1"/>
      <w:numFmt w:val="bullet"/>
      <w:lvlText w:val=""/>
      <w:lvlJc w:val="left"/>
      <w:pPr>
        <w:ind w:left="5673" w:hanging="360"/>
      </w:pPr>
      <w:rPr>
        <w:rFonts w:ascii="Symbol" w:hAnsi="Symbol" w:hint="default"/>
      </w:rPr>
    </w:lvl>
    <w:lvl w:ilvl="7" w:tplc="04190003" w:tentative="1">
      <w:start w:val="1"/>
      <w:numFmt w:val="bullet"/>
      <w:lvlText w:val="o"/>
      <w:lvlJc w:val="left"/>
      <w:pPr>
        <w:ind w:left="6393" w:hanging="360"/>
      </w:pPr>
      <w:rPr>
        <w:rFonts w:ascii="Courier New" w:hAnsi="Courier New" w:cs="Courier New" w:hint="default"/>
      </w:rPr>
    </w:lvl>
    <w:lvl w:ilvl="8" w:tplc="04190005" w:tentative="1">
      <w:start w:val="1"/>
      <w:numFmt w:val="bullet"/>
      <w:lvlText w:val=""/>
      <w:lvlJc w:val="left"/>
      <w:pPr>
        <w:ind w:left="7113" w:hanging="360"/>
      </w:pPr>
      <w:rPr>
        <w:rFonts w:ascii="Wingdings" w:hAnsi="Wingdings" w:hint="default"/>
      </w:rPr>
    </w:lvl>
  </w:abstractNum>
  <w:abstractNum w:abstractNumId="82">
    <w:nsid w:val="4D173338"/>
    <w:multiLevelType w:val="multilevel"/>
    <w:tmpl w:val="07BE6B88"/>
    <w:lvl w:ilvl="0">
      <w:start w:val="3"/>
      <w:numFmt w:val="decimal"/>
      <w:lvlText w:val="%1."/>
      <w:lvlJc w:val="left"/>
      <w:pPr>
        <w:ind w:left="360" w:hanging="360"/>
      </w:pPr>
      <w:rPr>
        <w:rFonts w:hint="default"/>
        <w:b/>
      </w:rPr>
    </w:lvl>
    <w:lvl w:ilvl="1">
      <w:start w:val="6"/>
      <w:numFmt w:val="decimal"/>
      <w:lvlText w:val="%1.%2."/>
      <w:lvlJc w:val="left"/>
      <w:pPr>
        <w:ind w:left="360" w:hanging="36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83">
    <w:nsid w:val="4E182D20"/>
    <w:multiLevelType w:val="multilevel"/>
    <w:tmpl w:val="A24E2776"/>
    <w:lvl w:ilvl="0">
      <w:start w:val="25"/>
      <w:numFmt w:val="decimal"/>
      <w:lvlText w:val="%1."/>
      <w:lvlJc w:val="left"/>
      <w:pPr>
        <w:ind w:left="480" w:hanging="480"/>
      </w:pPr>
      <w:rPr>
        <w:rFonts w:hint="default"/>
      </w:rPr>
    </w:lvl>
    <w:lvl w:ilvl="1">
      <w:start w:val="4"/>
      <w:numFmt w:val="decimal"/>
      <w:lvlText w:val="%1.%2."/>
      <w:lvlJc w:val="left"/>
      <w:pPr>
        <w:ind w:left="622" w:hanging="48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84">
    <w:nsid w:val="51347314"/>
    <w:multiLevelType w:val="multilevel"/>
    <w:tmpl w:val="27EE2638"/>
    <w:lvl w:ilvl="0">
      <w:start w:val="10"/>
      <w:numFmt w:val="decimal"/>
      <w:lvlText w:val="%1."/>
      <w:lvlJc w:val="left"/>
      <w:pPr>
        <w:ind w:left="540" w:hanging="540"/>
      </w:pPr>
      <w:rPr>
        <w:rFonts w:hint="default"/>
      </w:rPr>
    </w:lvl>
    <w:lvl w:ilvl="1">
      <w:start w:val="1"/>
      <w:numFmt w:val="decimal"/>
      <w:lvlText w:val="%1.%2."/>
      <w:lvlJc w:val="left"/>
      <w:pPr>
        <w:ind w:left="611" w:hanging="540"/>
      </w:pPr>
      <w:rPr>
        <w:rFonts w:hint="default"/>
      </w:rPr>
    </w:lvl>
    <w:lvl w:ilvl="2">
      <w:start w:val="1"/>
      <w:numFmt w:val="decimal"/>
      <w:lvlText w:val="%1.%2.%3."/>
      <w:lvlJc w:val="left"/>
      <w:pPr>
        <w:ind w:left="862" w:hanging="720"/>
      </w:pPr>
      <w:rPr>
        <w:rFonts w:hint="default"/>
      </w:rPr>
    </w:lvl>
    <w:lvl w:ilvl="3">
      <w:start w:val="1"/>
      <w:numFmt w:val="decimal"/>
      <w:lvlText w:val="%1.%2.%3.%4."/>
      <w:lvlJc w:val="left"/>
      <w:pPr>
        <w:ind w:left="933" w:hanging="720"/>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435" w:hanging="108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1937" w:hanging="1440"/>
      </w:pPr>
      <w:rPr>
        <w:rFonts w:hint="default"/>
      </w:rPr>
    </w:lvl>
    <w:lvl w:ilvl="8">
      <w:start w:val="1"/>
      <w:numFmt w:val="decimal"/>
      <w:lvlText w:val="%1.%2.%3.%4.%5.%6.%7.%8.%9."/>
      <w:lvlJc w:val="left"/>
      <w:pPr>
        <w:ind w:left="2368" w:hanging="1800"/>
      </w:pPr>
      <w:rPr>
        <w:rFonts w:hint="default"/>
      </w:rPr>
    </w:lvl>
  </w:abstractNum>
  <w:abstractNum w:abstractNumId="85">
    <w:nsid w:val="51C414B4"/>
    <w:multiLevelType w:val="hybridMultilevel"/>
    <w:tmpl w:val="FD8211E6"/>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86">
    <w:nsid w:val="51DC264B"/>
    <w:multiLevelType w:val="hybridMultilevel"/>
    <w:tmpl w:val="B608DD94"/>
    <w:lvl w:ilvl="0" w:tplc="FF7AB14A">
      <w:start w:val="1"/>
      <w:numFmt w:val="decimal"/>
      <w:lvlText w:val="%1."/>
      <w:lvlJc w:val="left"/>
      <w:pPr>
        <w:ind w:left="720" w:hanging="360"/>
      </w:pPr>
      <w:rPr>
        <w:rFonts w:ascii="Times New Roman" w:eastAsia="Times New Roman" w:hAnsi="Times New Roman" w:cs="Times New Roman"/>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7">
    <w:nsid w:val="52A41313"/>
    <w:multiLevelType w:val="hybridMultilevel"/>
    <w:tmpl w:val="C8863282"/>
    <w:lvl w:ilvl="0" w:tplc="1ABCDEC8">
      <w:start w:val="1"/>
      <w:numFmt w:val="bullet"/>
      <w:lvlText w:val="-"/>
      <w:lvlJc w:val="left"/>
      <w:pPr>
        <w:ind w:left="2280" w:hanging="360"/>
      </w:pPr>
      <w:rPr>
        <w:rFonts w:ascii="Courier New" w:hAnsi="Courier New" w:hint="default"/>
      </w:rPr>
    </w:lvl>
    <w:lvl w:ilvl="1" w:tplc="04190003" w:tentative="1">
      <w:start w:val="1"/>
      <w:numFmt w:val="bullet"/>
      <w:lvlText w:val="o"/>
      <w:lvlJc w:val="left"/>
      <w:pPr>
        <w:ind w:left="3000" w:hanging="360"/>
      </w:pPr>
      <w:rPr>
        <w:rFonts w:ascii="Courier New" w:hAnsi="Courier New" w:cs="Courier New" w:hint="default"/>
      </w:rPr>
    </w:lvl>
    <w:lvl w:ilvl="2" w:tplc="04190005" w:tentative="1">
      <w:start w:val="1"/>
      <w:numFmt w:val="bullet"/>
      <w:lvlText w:val=""/>
      <w:lvlJc w:val="left"/>
      <w:pPr>
        <w:ind w:left="3720" w:hanging="360"/>
      </w:pPr>
      <w:rPr>
        <w:rFonts w:ascii="Wingdings" w:hAnsi="Wingdings" w:hint="default"/>
      </w:rPr>
    </w:lvl>
    <w:lvl w:ilvl="3" w:tplc="04190001" w:tentative="1">
      <w:start w:val="1"/>
      <w:numFmt w:val="bullet"/>
      <w:lvlText w:val=""/>
      <w:lvlJc w:val="left"/>
      <w:pPr>
        <w:ind w:left="4440" w:hanging="360"/>
      </w:pPr>
      <w:rPr>
        <w:rFonts w:ascii="Symbol" w:hAnsi="Symbol" w:hint="default"/>
      </w:rPr>
    </w:lvl>
    <w:lvl w:ilvl="4" w:tplc="04190003" w:tentative="1">
      <w:start w:val="1"/>
      <w:numFmt w:val="bullet"/>
      <w:lvlText w:val="o"/>
      <w:lvlJc w:val="left"/>
      <w:pPr>
        <w:ind w:left="5160" w:hanging="360"/>
      </w:pPr>
      <w:rPr>
        <w:rFonts w:ascii="Courier New" w:hAnsi="Courier New" w:cs="Courier New" w:hint="default"/>
      </w:rPr>
    </w:lvl>
    <w:lvl w:ilvl="5" w:tplc="04190005" w:tentative="1">
      <w:start w:val="1"/>
      <w:numFmt w:val="bullet"/>
      <w:lvlText w:val=""/>
      <w:lvlJc w:val="left"/>
      <w:pPr>
        <w:ind w:left="5880" w:hanging="360"/>
      </w:pPr>
      <w:rPr>
        <w:rFonts w:ascii="Wingdings" w:hAnsi="Wingdings" w:hint="default"/>
      </w:rPr>
    </w:lvl>
    <w:lvl w:ilvl="6" w:tplc="04190001" w:tentative="1">
      <w:start w:val="1"/>
      <w:numFmt w:val="bullet"/>
      <w:lvlText w:val=""/>
      <w:lvlJc w:val="left"/>
      <w:pPr>
        <w:ind w:left="6600" w:hanging="360"/>
      </w:pPr>
      <w:rPr>
        <w:rFonts w:ascii="Symbol" w:hAnsi="Symbol" w:hint="default"/>
      </w:rPr>
    </w:lvl>
    <w:lvl w:ilvl="7" w:tplc="04190003" w:tentative="1">
      <w:start w:val="1"/>
      <w:numFmt w:val="bullet"/>
      <w:lvlText w:val="o"/>
      <w:lvlJc w:val="left"/>
      <w:pPr>
        <w:ind w:left="7320" w:hanging="360"/>
      </w:pPr>
      <w:rPr>
        <w:rFonts w:ascii="Courier New" w:hAnsi="Courier New" w:cs="Courier New" w:hint="default"/>
      </w:rPr>
    </w:lvl>
    <w:lvl w:ilvl="8" w:tplc="04190005" w:tentative="1">
      <w:start w:val="1"/>
      <w:numFmt w:val="bullet"/>
      <w:lvlText w:val=""/>
      <w:lvlJc w:val="left"/>
      <w:pPr>
        <w:ind w:left="8040" w:hanging="360"/>
      </w:pPr>
      <w:rPr>
        <w:rFonts w:ascii="Wingdings" w:hAnsi="Wingdings" w:hint="default"/>
      </w:rPr>
    </w:lvl>
  </w:abstractNum>
  <w:abstractNum w:abstractNumId="88">
    <w:nsid w:val="52EC72AD"/>
    <w:multiLevelType w:val="multilevel"/>
    <w:tmpl w:val="9B92D9E4"/>
    <w:lvl w:ilvl="0">
      <w:start w:val="37"/>
      <w:numFmt w:val="decimal"/>
      <w:lvlText w:val="%1."/>
      <w:lvlJc w:val="left"/>
      <w:pPr>
        <w:ind w:left="480" w:hanging="480"/>
      </w:pPr>
      <w:rPr>
        <w:rFonts w:hint="default"/>
      </w:rPr>
    </w:lvl>
    <w:lvl w:ilvl="1">
      <w:start w:val="1"/>
      <w:numFmt w:val="decimal"/>
      <w:lvlText w:val="%1.%2."/>
      <w:lvlJc w:val="left"/>
      <w:pPr>
        <w:ind w:left="1614" w:hanging="48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122" w:hanging="72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6750" w:hanging="108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378" w:hanging="1440"/>
      </w:pPr>
      <w:rPr>
        <w:rFonts w:hint="default"/>
      </w:rPr>
    </w:lvl>
    <w:lvl w:ilvl="8">
      <w:start w:val="1"/>
      <w:numFmt w:val="decimal"/>
      <w:lvlText w:val="%1.%2.%3.%4.%5.%6.%7.%8.%9."/>
      <w:lvlJc w:val="left"/>
      <w:pPr>
        <w:ind w:left="10872" w:hanging="1800"/>
      </w:pPr>
      <w:rPr>
        <w:rFonts w:hint="default"/>
      </w:rPr>
    </w:lvl>
  </w:abstractNum>
  <w:abstractNum w:abstractNumId="89">
    <w:nsid w:val="53F94E56"/>
    <w:multiLevelType w:val="multilevel"/>
    <w:tmpl w:val="752C8138"/>
    <w:lvl w:ilvl="0">
      <w:start w:val="17"/>
      <w:numFmt w:val="decimal"/>
      <w:lvlText w:val="%1."/>
      <w:lvlJc w:val="left"/>
      <w:pPr>
        <w:ind w:left="540" w:hanging="540"/>
      </w:pPr>
      <w:rPr>
        <w:rFonts w:hint="default"/>
      </w:rPr>
    </w:lvl>
    <w:lvl w:ilvl="1">
      <w:start w:val="2"/>
      <w:numFmt w:val="decimal"/>
      <w:lvlText w:val="%1.%2."/>
      <w:lvlJc w:val="left"/>
      <w:pPr>
        <w:ind w:left="611" w:hanging="540"/>
      </w:pPr>
      <w:rPr>
        <w:rFonts w:hint="default"/>
      </w:rPr>
    </w:lvl>
    <w:lvl w:ilvl="2">
      <w:start w:val="1"/>
      <w:numFmt w:val="decimal"/>
      <w:lvlText w:val="%1.%2.%3."/>
      <w:lvlJc w:val="left"/>
      <w:pPr>
        <w:ind w:left="862" w:hanging="720"/>
      </w:pPr>
      <w:rPr>
        <w:rFonts w:hint="default"/>
      </w:rPr>
    </w:lvl>
    <w:lvl w:ilvl="3">
      <w:start w:val="1"/>
      <w:numFmt w:val="decimal"/>
      <w:lvlText w:val="%1.%2.%3.%4."/>
      <w:lvlJc w:val="left"/>
      <w:pPr>
        <w:ind w:left="933" w:hanging="720"/>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435" w:hanging="108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1937" w:hanging="1440"/>
      </w:pPr>
      <w:rPr>
        <w:rFonts w:hint="default"/>
      </w:rPr>
    </w:lvl>
    <w:lvl w:ilvl="8">
      <w:start w:val="1"/>
      <w:numFmt w:val="decimal"/>
      <w:lvlText w:val="%1.%2.%3.%4.%5.%6.%7.%8.%9."/>
      <w:lvlJc w:val="left"/>
      <w:pPr>
        <w:ind w:left="2368" w:hanging="1800"/>
      </w:pPr>
      <w:rPr>
        <w:rFonts w:hint="default"/>
      </w:rPr>
    </w:lvl>
  </w:abstractNum>
  <w:abstractNum w:abstractNumId="90">
    <w:nsid w:val="54AB7611"/>
    <w:multiLevelType w:val="multilevel"/>
    <w:tmpl w:val="CD48C4A6"/>
    <w:lvl w:ilvl="0">
      <w:start w:val="26"/>
      <w:numFmt w:val="decimal"/>
      <w:lvlText w:val="%1."/>
      <w:lvlJc w:val="left"/>
      <w:pPr>
        <w:ind w:left="480" w:hanging="480"/>
      </w:pPr>
      <w:rPr>
        <w:rFonts w:hint="default"/>
        <w:b/>
      </w:rPr>
    </w:lvl>
    <w:lvl w:ilvl="1">
      <w:start w:val="1"/>
      <w:numFmt w:val="decimal"/>
      <w:lvlText w:val="%1.%2."/>
      <w:lvlJc w:val="left"/>
      <w:pPr>
        <w:ind w:left="1614" w:hanging="48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122" w:hanging="72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6750" w:hanging="108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378" w:hanging="1440"/>
      </w:pPr>
      <w:rPr>
        <w:rFonts w:hint="default"/>
      </w:rPr>
    </w:lvl>
    <w:lvl w:ilvl="8">
      <w:start w:val="1"/>
      <w:numFmt w:val="decimal"/>
      <w:lvlText w:val="%1.%2.%3.%4.%5.%6.%7.%8.%9."/>
      <w:lvlJc w:val="left"/>
      <w:pPr>
        <w:ind w:left="10872" w:hanging="1800"/>
      </w:pPr>
      <w:rPr>
        <w:rFonts w:hint="default"/>
      </w:rPr>
    </w:lvl>
  </w:abstractNum>
  <w:abstractNum w:abstractNumId="91">
    <w:nsid w:val="55804D63"/>
    <w:multiLevelType w:val="multilevel"/>
    <w:tmpl w:val="45AC644A"/>
    <w:lvl w:ilvl="0">
      <w:start w:val="26"/>
      <w:numFmt w:val="decimal"/>
      <w:lvlText w:val="%1."/>
      <w:lvlJc w:val="left"/>
      <w:pPr>
        <w:ind w:left="480" w:hanging="480"/>
      </w:pPr>
      <w:rPr>
        <w:rFonts w:hint="default"/>
      </w:rPr>
    </w:lvl>
    <w:lvl w:ilvl="1">
      <w:start w:val="1"/>
      <w:numFmt w:val="decimal"/>
      <w:lvlText w:val="%1.%2."/>
      <w:lvlJc w:val="left"/>
      <w:pPr>
        <w:ind w:left="1614" w:hanging="48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122" w:hanging="72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6750" w:hanging="108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378" w:hanging="1440"/>
      </w:pPr>
      <w:rPr>
        <w:rFonts w:hint="default"/>
      </w:rPr>
    </w:lvl>
    <w:lvl w:ilvl="8">
      <w:start w:val="1"/>
      <w:numFmt w:val="decimal"/>
      <w:lvlText w:val="%1.%2.%3.%4.%5.%6.%7.%8.%9."/>
      <w:lvlJc w:val="left"/>
      <w:pPr>
        <w:ind w:left="10872" w:hanging="1800"/>
      </w:pPr>
      <w:rPr>
        <w:rFonts w:hint="default"/>
      </w:rPr>
    </w:lvl>
  </w:abstractNum>
  <w:abstractNum w:abstractNumId="92">
    <w:nsid w:val="566820B6"/>
    <w:multiLevelType w:val="multilevel"/>
    <w:tmpl w:val="29D67BB4"/>
    <w:lvl w:ilvl="0">
      <w:start w:val="1"/>
      <w:numFmt w:val="decimal"/>
      <w:pStyle w:val="regl1"/>
      <w:lvlText w:val="%1."/>
      <w:lvlJc w:val="left"/>
      <w:pPr>
        <w:tabs>
          <w:tab w:val="num" w:pos="851"/>
        </w:tabs>
        <w:ind w:firstLine="567"/>
      </w:pPr>
      <w:rPr>
        <w:rFonts w:cs="Times New Roman" w:hint="default"/>
      </w:rPr>
    </w:lvl>
    <w:lvl w:ilvl="1">
      <w:start w:val="1"/>
      <w:numFmt w:val="decimal"/>
      <w:pStyle w:val="regl12"/>
      <w:lvlText w:val="%1.%2."/>
      <w:lvlJc w:val="left"/>
      <w:pPr>
        <w:tabs>
          <w:tab w:val="num" w:pos="1287"/>
        </w:tabs>
        <w:ind w:left="153" w:firstLine="567"/>
      </w:pPr>
      <w:rPr>
        <w:rFonts w:cs="Times New Roman" w:hint="default"/>
      </w:rPr>
    </w:lvl>
    <w:lvl w:ilvl="2">
      <w:start w:val="1"/>
      <w:numFmt w:val="decimal"/>
      <w:pStyle w:val="regl123"/>
      <w:lvlText w:val="%1.%2.%3"/>
      <w:lvlJc w:val="left"/>
      <w:pPr>
        <w:tabs>
          <w:tab w:val="num" w:pos="1531"/>
        </w:tabs>
        <w:ind w:firstLine="1134"/>
      </w:pPr>
      <w:rPr>
        <w:rFonts w:cs="Times New Roman" w:hint="default"/>
      </w:rPr>
    </w:lvl>
    <w:lvl w:ilvl="3">
      <w:start w:val="1"/>
      <w:numFmt w:val="decimal"/>
      <w:pStyle w:val="regl1234"/>
      <w:lvlText w:val="%1.%2.%3.%4"/>
      <w:lvlJc w:val="left"/>
      <w:pPr>
        <w:tabs>
          <w:tab w:val="num" w:pos="1701"/>
        </w:tabs>
        <w:ind w:left="113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93">
    <w:nsid w:val="59E564BC"/>
    <w:multiLevelType w:val="hybridMultilevel"/>
    <w:tmpl w:val="EA346FAE"/>
    <w:lvl w:ilvl="0" w:tplc="8FA2A238">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94">
    <w:nsid w:val="5C4E5B1D"/>
    <w:multiLevelType w:val="hybridMultilevel"/>
    <w:tmpl w:val="7DF0CB72"/>
    <w:lvl w:ilvl="0" w:tplc="E8849930">
      <w:start w:val="1"/>
      <w:numFmt w:val="bullet"/>
      <w:lvlText w:val=""/>
      <w:lvlJc w:val="left"/>
      <w:pPr>
        <w:ind w:left="2511" w:hanging="360"/>
      </w:pPr>
      <w:rPr>
        <w:rFonts w:ascii="Symbol" w:hAnsi="Symbol" w:hint="default"/>
      </w:rPr>
    </w:lvl>
    <w:lvl w:ilvl="1" w:tplc="04190003" w:tentative="1">
      <w:start w:val="1"/>
      <w:numFmt w:val="bullet"/>
      <w:lvlText w:val="o"/>
      <w:lvlJc w:val="left"/>
      <w:pPr>
        <w:ind w:left="3231" w:hanging="360"/>
      </w:pPr>
      <w:rPr>
        <w:rFonts w:ascii="Courier New" w:hAnsi="Courier New" w:cs="Courier New" w:hint="default"/>
      </w:rPr>
    </w:lvl>
    <w:lvl w:ilvl="2" w:tplc="04190005" w:tentative="1">
      <w:start w:val="1"/>
      <w:numFmt w:val="bullet"/>
      <w:lvlText w:val=""/>
      <w:lvlJc w:val="left"/>
      <w:pPr>
        <w:ind w:left="3951" w:hanging="360"/>
      </w:pPr>
      <w:rPr>
        <w:rFonts w:ascii="Wingdings" w:hAnsi="Wingdings" w:hint="default"/>
      </w:rPr>
    </w:lvl>
    <w:lvl w:ilvl="3" w:tplc="04190001" w:tentative="1">
      <w:start w:val="1"/>
      <w:numFmt w:val="bullet"/>
      <w:lvlText w:val=""/>
      <w:lvlJc w:val="left"/>
      <w:pPr>
        <w:ind w:left="4671" w:hanging="360"/>
      </w:pPr>
      <w:rPr>
        <w:rFonts w:ascii="Symbol" w:hAnsi="Symbol" w:hint="default"/>
      </w:rPr>
    </w:lvl>
    <w:lvl w:ilvl="4" w:tplc="04190003" w:tentative="1">
      <w:start w:val="1"/>
      <w:numFmt w:val="bullet"/>
      <w:lvlText w:val="o"/>
      <w:lvlJc w:val="left"/>
      <w:pPr>
        <w:ind w:left="5391" w:hanging="360"/>
      </w:pPr>
      <w:rPr>
        <w:rFonts w:ascii="Courier New" w:hAnsi="Courier New" w:cs="Courier New" w:hint="default"/>
      </w:rPr>
    </w:lvl>
    <w:lvl w:ilvl="5" w:tplc="04190005" w:tentative="1">
      <w:start w:val="1"/>
      <w:numFmt w:val="bullet"/>
      <w:lvlText w:val=""/>
      <w:lvlJc w:val="left"/>
      <w:pPr>
        <w:ind w:left="6111" w:hanging="360"/>
      </w:pPr>
      <w:rPr>
        <w:rFonts w:ascii="Wingdings" w:hAnsi="Wingdings" w:hint="default"/>
      </w:rPr>
    </w:lvl>
    <w:lvl w:ilvl="6" w:tplc="04190001" w:tentative="1">
      <w:start w:val="1"/>
      <w:numFmt w:val="bullet"/>
      <w:lvlText w:val=""/>
      <w:lvlJc w:val="left"/>
      <w:pPr>
        <w:ind w:left="6831" w:hanging="360"/>
      </w:pPr>
      <w:rPr>
        <w:rFonts w:ascii="Symbol" w:hAnsi="Symbol" w:hint="default"/>
      </w:rPr>
    </w:lvl>
    <w:lvl w:ilvl="7" w:tplc="04190003" w:tentative="1">
      <w:start w:val="1"/>
      <w:numFmt w:val="bullet"/>
      <w:lvlText w:val="o"/>
      <w:lvlJc w:val="left"/>
      <w:pPr>
        <w:ind w:left="7551" w:hanging="360"/>
      </w:pPr>
      <w:rPr>
        <w:rFonts w:ascii="Courier New" w:hAnsi="Courier New" w:cs="Courier New" w:hint="default"/>
      </w:rPr>
    </w:lvl>
    <w:lvl w:ilvl="8" w:tplc="04190005" w:tentative="1">
      <w:start w:val="1"/>
      <w:numFmt w:val="bullet"/>
      <w:lvlText w:val=""/>
      <w:lvlJc w:val="left"/>
      <w:pPr>
        <w:ind w:left="8271" w:hanging="360"/>
      </w:pPr>
      <w:rPr>
        <w:rFonts w:ascii="Wingdings" w:hAnsi="Wingdings" w:hint="default"/>
      </w:rPr>
    </w:lvl>
  </w:abstractNum>
  <w:abstractNum w:abstractNumId="95">
    <w:nsid w:val="5CE80625"/>
    <w:multiLevelType w:val="hybridMultilevel"/>
    <w:tmpl w:val="AFF27DD8"/>
    <w:lvl w:ilvl="0" w:tplc="465A443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6">
    <w:nsid w:val="5FC962DA"/>
    <w:multiLevelType w:val="multilevel"/>
    <w:tmpl w:val="2CC4D226"/>
    <w:styleLink w:val="1111112"/>
    <w:lvl w:ilvl="0">
      <w:start w:val="5"/>
      <w:numFmt w:val="decimal"/>
      <w:pStyle w:val="a3"/>
      <w:lvlText w:val="%1."/>
      <w:lvlJc w:val="left"/>
      <w:pPr>
        <w:ind w:left="675" w:hanging="675"/>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russianLower"/>
      <w:lvlText w:val="%5) "/>
      <w:lvlJc w:val="left"/>
      <w:pPr>
        <w:ind w:left="1931"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97">
    <w:nsid w:val="61054703"/>
    <w:multiLevelType w:val="hybridMultilevel"/>
    <w:tmpl w:val="F1166846"/>
    <w:lvl w:ilvl="0" w:tplc="1ABCDEC8">
      <w:start w:val="1"/>
      <w:numFmt w:val="bullet"/>
      <w:lvlText w:val="-"/>
      <w:lvlJc w:val="left"/>
      <w:pPr>
        <w:ind w:left="2856" w:hanging="360"/>
      </w:pPr>
      <w:rPr>
        <w:rFonts w:ascii="Courier New" w:hAnsi="Courier New" w:hint="default"/>
      </w:rPr>
    </w:lvl>
    <w:lvl w:ilvl="1" w:tplc="04190003" w:tentative="1">
      <w:start w:val="1"/>
      <w:numFmt w:val="bullet"/>
      <w:lvlText w:val="o"/>
      <w:lvlJc w:val="left"/>
      <w:pPr>
        <w:ind w:left="3576" w:hanging="360"/>
      </w:pPr>
      <w:rPr>
        <w:rFonts w:ascii="Courier New" w:hAnsi="Courier New" w:cs="Courier New" w:hint="default"/>
      </w:rPr>
    </w:lvl>
    <w:lvl w:ilvl="2" w:tplc="04190005" w:tentative="1">
      <w:start w:val="1"/>
      <w:numFmt w:val="bullet"/>
      <w:lvlText w:val=""/>
      <w:lvlJc w:val="left"/>
      <w:pPr>
        <w:ind w:left="4296" w:hanging="360"/>
      </w:pPr>
      <w:rPr>
        <w:rFonts w:ascii="Wingdings" w:hAnsi="Wingdings" w:hint="default"/>
      </w:rPr>
    </w:lvl>
    <w:lvl w:ilvl="3" w:tplc="04190001" w:tentative="1">
      <w:start w:val="1"/>
      <w:numFmt w:val="bullet"/>
      <w:lvlText w:val=""/>
      <w:lvlJc w:val="left"/>
      <w:pPr>
        <w:ind w:left="5016" w:hanging="360"/>
      </w:pPr>
      <w:rPr>
        <w:rFonts w:ascii="Symbol" w:hAnsi="Symbol" w:hint="default"/>
      </w:rPr>
    </w:lvl>
    <w:lvl w:ilvl="4" w:tplc="04190003" w:tentative="1">
      <w:start w:val="1"/>
      <w:numFmt w:val="bullet"/>
      <w:lvlText w:val="o"/>
      <w:lvlJc w:val="left"/>
      <w:pPr>
        <w:ind w:left="5736" w:hanging="360"/>
      </w:pPr>
      <w:rPr>
        <w:rFonts w:ascii="Courier New" w:hAnsi="Courier New" w:cs="Courier New" w:hint="default"/>
      </w:rPr>
    </w:lvl>
    <w:lvl w:ilvl="5" w:tplc="04190005" w:tentative="1">
      <w:start w:val="1"/>
      <w:numFmt w:val="bullet"/>
      <w:lvlText w:val=""/>
      <w:lvlJc w:val="left"/>
      <w:pPr>
        <w:ind w:left="6456" w:hanging="360"/>
      </w:pPr>
      <w:rPr>
        <w:rFonts w:ascii="Wingdings" w:hAnsi="Wingdings" w:hint="default"/>
      </w:rPr>
    </w:lvl>
    <w:lvl w:ilvl="6" w:tplc="04190001" w:tentative="1">
      <w:start w:val="1"/>
      <w:numFmt w:val="bullet"/>
      <w:lvlText w:val=""/>
      <w:lvlJc w:val="left"/>
      <w:pPr>
        <w:ind w:left="7176" w:hanging="360"/>
      </w:pPr>
      <w:rPr>
        <w:rFonts w:ascii="Symbol" w:hAnsi="Symbol" w:hint="default"/>
      </w:rPr>
    </w:lvl>
    <w:lvl w:ilvl="7" w:tplc="04190003" w:tentative="1">
      <w:start w:val="1"/>
      <w:numFmt w:val="bullet"/>
      <w:lvlText w:val="o"/>
      <w:lvlJc w:val="left"/>
      <w:pPr>
        <w:ind w:left="7896" w:hanging="360"/>
      </w:pPr>
      <w:rPr>
        <w:rFonts w:ascii="Courier New" w:hAnsi="Courier New" w:cs="Courier New" w:hint="default"/>
      </w:rPr>
    </w:lvl>
    <w:lvl w:ilvl="8" w:tplc="04190005" w:tentative="1">
      <w:start w:val="1"/>
      <w:numFmt w:val="bullet"/>
      <w:lvlText w:val=""/>
      <w:lvlJc w:val="left"/>
      <w:pPr>
        <w:ind w:left="8616" w:hanging="360"/>
      </w:pPr>
      <w:rPr>
        <w:rFonts w:ascii="Wingdings" w:hAnsi="Wingdings" w:hint="default"/>
      </w:rPr>
    </w:lvl>
  </w:abstractNum>
  <w:abstractNum w:abstractNumId="98">
    <w:nsid w:val="622F5F14"/>
    <w:multiLevelType w:val="multilevel"/>
    <w:tmpl w:val="642C74AE"/>
    <w:lvl w:ilvl="0">
      <w:start w:val="1"/>
      <w:numFmt w:val="decimal"/>
      <w:pStyle w:val="-"/>
      <w:lvlText w:val="%1."/>
      <w:lvlJc w:val="center"/>
      <w:pPr>
        <w:tabs>
          <w:tab w:val="num" w:pos="0"/>
        </w:tabs>
      </w:pPr>
      <w:rPr>
        <w:rFonts w:cs="Times New Roman" w:hint="default"/>
      </w:rPr>
    </w:lvl>
    <w:lvl w:ilvl="1">
      <w:start w:val="1"/>
      <w:numFmt w:val="decimal"/>
      <w:pStyle w:val="-0"/>
      <w:lvlText w:val="%1.%2"/>
      <w:lvlJc w:val="left"/>
      <w:pPr>
        <w:tabs>
          <w:tab w:val="num" w:pos="567"/>
        </w:tabs>
        <w:ind w:left="567" w:hanging="567"/>
      </w:pPr>
      <w:rPr>
        <w:rFonts w:cs="Times New Roman" w:hint="default"/>
        <w:bCs w:val="0"/>
        <w:iCs w:val="0"/>
        <w:caps w:val="0"/>
        <w:strike w:val="0"/>
        <w:dstrike w:val="0"/>
        <w:vanish w:val="0"/>
        <w:color w:val="auto"/>
        <w:spacing w:val="0"/>
        <w:w w:val="100"/>
        <w:kern w:val="0"/>
        <w:position w:val="0"/>
        <w:u w:val="none"/>
        <w:vertAlign w:val="baseline"/>
      </w:rPr>
    </w:lvl>
    <w:lvl w:ilvl="2">
      <w:start w:val="1"/>
      <w:numFmt w:val="decimal"/>
      <w:pStyle w:val="-1"/>
      <w:lvlText w:val="%1.%2.%3"/>
      <w:lvlJc w:val="left"/>
      <w:pPr>
        <w:tabs>
          <w:tab w:val="num" w:pos="1134"/>
        </w:tabs>
        <w:ind w:left="1134" w:hanging="1134"/>
      </w:pPr>
      <w:rPr>
        <w:rFonts w:cs="Times New Roman" w:hint="default"/>
        <w:b w:val="0"/>
        <w:bCs w:val="0"/>
        <w:i w:val="0"/>
        <w:iCs w:val="0"/>
      </w:rPr>
    </w:lvl>
    <w:lvl w:ilvl="3">
      <w:start w:val="1"/>
      <w:numFmt w:val="lowerLetter"/>
      <w:lvlText w:val="%4)"/>
      <w:lvlJc w:val="left"/>
      <w:pPr>
        <w:tabs>
          <w:tab w:val="num" w:pos="1701"/>
        </w:tabs>
        <w:ind w:left="1701" w:hanging="567"/>
      </w:pPr>
      <w:rPr>
        <w:rFonts w:cs="Times New Roman"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134"/>
        </w:tabs>
        <w:ind w:left="1134" w:hanging="567"/>
      </w:pPr>
      <w:rPr>
        <w:rFonts w:cs="Times New Roman" w:hint="default"/>
      </w:rPr>
    </w:lvl>
    <w:lvl w:ilvl="5">
      <w:start w:val="1"/>
      <w:numFmt w:val="bullet"/>
      <w:lvlText w:val=""/>
      <w:lvlJc w:val="left"/>
      <w:pPr>
        <w:tabs>
          <w:tab w:val="num" w:pos="1701"/>
        </w:tabs>
        <w:ind w:left="1701" w:hanging="567"/>
      </w:pPr>
      <w:rPr>
        <w:rFonts w:ascii="Symbol" w:hAnsi="Symbol" w:hint="default"/>
      </w:rPr>
    </w:lvl>
    <w:lvl w:ilvl="6">
      <w:start w:val="1"/>
      <w:numFmt w:val="lowerLetter"/>
      <w:lvlText w:val="%5%6%7)"/>
      <w:lvlJc w:val="left"/>
      <w:pPr>
        <w:tabs>
          <w:tab w:val="num" w:pos="2268"/>
        </w:tabs>
        <w:ind w:left="2268" w:hanging="567"/>
      </w:pPr>
      <w:rPr>
        <w:rFonts w:cs="Times New Roman" w:hint="default"/>
      </w:rPr>
    </w:lvl>
    <w:lvl w:ilvl="7">
      <w:start w:val="1"/>
      <w:numFmt w:val="decimal"/>
      <w:lvlText w:val="%1.%2.%3.%4.%5.%6.%7.%8."/>
      <w:lvlJc w:val="left"/>
      <w:pPr>
        <w:tabs>
          <w:tab w:val="num" w:pos="3978"/>
        </w:tabs>
        <w:ind w:left="2322" w:hanging="1224"/>
      </w:pPr>
      <w:rPr>
        <w:rFonts w:cs="Times New Roman" w:hint="default"/>
      </w:rPr>
    </w:lvl>
    <w:lvl w:ilvl="8">
      <w:start w:val="1"/>
      <w:numFmt w:val="decimal"/>
      <w:lvlText w:val="%1.%2.%3.%4.%5.%6.%7.%8.%9."/>
      <w:lvlJc w:val="left"/>
      <w:pPr>
        <w:tabs>
          <w:tab w:val="num" w:pos="4698"/>
        </w:tabs>
        <w:ind w:left="2898" w:hanging="1440"/>
      </w:pPr>
      <w:rPr>
        <w:rFonts w:cs="Times New Roman" w:hint="default"/>
      </w:rPr>
    </w:lvl>
  </w:abstractNum>
  <w:abstractNum w:abstractNumId="99">
    <w:nsid w:val="625E09D7"/>
    <w:multiLevelType w:val="multilevel"/>
    <w:tmpl w:val="3C56FAEE"/>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100">
    <w:nsid w:val="65401D35"/>
    <w:multiLevelType w:val="hybridMultilevel"/>
    <w:tmpl w:val="5352E3AE"/>
    <w:lvl w:ilvl="0" w:tplc="1ABCDEC8">
      <w:start w:val="1"/>
      <w:numFmt w:val="bullet"/>
      <w:lvlText w:val="-"/>
      <w:lvlJc w:val="left"/>
      <w:pPr>
        <w:ind w:left="2138" w:hanging="360"/>
      </w:pPr>
      <w:rPr>
        <w:rFonts w:ascii="Courier New" w:hAnsi="Courier New" w:hint="default"/>
      </w:rPr>
    </w:lvl>
    <w:lvl w:ilvl="1" w:tplc="04190003" w:tentative="1">
      <w:start w:val="1"/>
      <w:numFmt w:val="bullet"/>
      <w:lvlText w:val="o"/>
      <w:lvlJc w:val="left"/>
      <w:pPr>
        <w:ind w:left="2858" w:hanging="360"/>
      </w:pPr>
      <w:rPr>
        <w:rFonts w:ascii="Courier New" w:hAnsi="Courier New" w:cs="Courier New" w:hint="default"/>
      </w:rPr>
    </w:lvl>
    <w:lvl w:ilvl="2" w:tplc="04190005" w:tentative="1">
      <w:start w:val="1"/>
      <w:numFmt w:val="bullet"/>
      <w:lvlText w:val=""/>
      <w:lvlJc w:val="left"/>
      <w:pPr>
        <w:ind w:left="3578" w:hanging="360"/>
      </w:pPr>
      <w:rPr>
        <w:rFonts w:ascii="Wingdings" w:hAnsi="Wingdings" w:hint="default"/>
      </w:rPr>
    </w:lvl>
    <w:lvl w:ilvl="3" w:tplc="04190001" w:tentative="1">
      <w:start w:val="1"/>
      <w:numFmt w:val="bullet"/>
      <w:lvlText w:val=""/>
      <w:lvlJc w:val="left"/>
      <w:pPr>
        <w:ind w:left="4298" w:hanging="360"/>
      </w:pPr>
      <w:rPr>
        <w:rFonts w:ascii="Symbol" w:hAnsi="Symbol" w:hint="default"/>
      </w:rPr>
    </w:lvl>
    <w:lvl w:ilvl="4" w:tplc="04190003" w:tentative="1">
      <w:start w:val="1"/>
      <w:numFmt w:val="bullet"/>
      <w:lvlText w:val="o"/>
      <w:lvlJc w:val="left"/>
      <w:pPr>
        <w:ind w:left="5018" w:hanging="360"/>
      </w:pPr>
      <w:rPr>
        <w:rFonts w:ascii="Courier New" w:hAnsi="Courier New" w:cs="Courier New" w:hint="default"/>
      </w:rPr>
    </w:lvl>
    <w:lvl w:ilvl="5" w:tplc="04190005" w:tentative="1">
      <w:start w:val="1"/>
      <w:numFmt w:val="bullet"/>
      <w:lvlText w:val=""/>
      <w:lvlJc w:val="left"/>
      <w:pPr>
        <w:ind w:left="5738" w:hanging="360"/>
      </w:pPr>
      <w:rPr>
        <w:rFonts w:ascii="Wingdings" w:hAnsi="Wingdings" w:hint="default"/>
      </w:rPr>
    </w:lvl>
    <w:lvl w:ilvl="6" w:tplc="04190001" w:tentative="1">
      <w:start w:val="1"/>
      <w:numFmt w:val="bullet"/>
      <w:lvlText w:val=""/>
      <w:lvlJc w:val="left"/>
      <w:pPr>
        <w:ind w:left="6458" w:hanging="360"/>
      </w:pPr>
      <w:rPr>
        <w:rFonts w:ascii="Symbol" w:hAnsi="Symbol" w:hint="default"/>
      </w:rPr>
    </w:lvl>
    <w:lvl w:ilvl="7" w:tplc="04190003" w:tentative="1">
      <w:start w:val="1"/>
      <w:numFmt w:val="bullet"/>
      <w:lvlText w:val="o"/>
      <w:lvlJc w:val="left"/>
      <w:pPr>
        <w:ind w:left="7178" w:hanging="360"/>
      </w:pPr>
      <w:rPr>
        <w:rFonts w:ascii="Courier New" w:hAnsi="Courier New" w:cs="Courier New" w:hint="default"/>
      </w:rPr>
    </w:lvl>
    <w:lvl w:ilvl="8" w:tplc="04190005" w:tentative="1">
      <w:start w:val="1"/>
      <w:numFmt w:val="bullet"/>
      <w:lvlText w:val=""/>
      <w:lvlJc w:val="left"/>
      <w:pPr>
        <w:ind w:left="7898" w:hanging="360"/>
      </w:pPr>
      <w:rPr>
        <w:rFonts w:ascii="Wingdings" w:hAnsi="Wingdings" w:hint="default"/>
      </w:rPr>
    </w:lvl>
  </w:abstractNum>
  <w:abstractNum w:abstractNumId="101">
    <w:nsid w:val="65AF3AC7"/>
    <w:multiLevelType w:val="hybridMultilevel"/>
    <w:tmpl w:val="48B813CA"/>
    <w:lvl w:ilvl="0" w:tplc="1ABCDEC8">
      <w:start w:val="1"/>
      <w:numFmt w:val="bullet"/>
      <w:lvlText w:val="-"/>
      <w:lvlJc w:val="left"/>
      <w:pPr>
        <w:ind w:left="1440" w:hanging="360"/>
      </w:pPr>
      <w:rPr>
        <w:rFonts w:ascii="Courier New" w:hAnsi="Courier New"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02">
    <w:nsid w:val="6611722A"/>
    <w:multiLevelType w:val="hybridMultilevel"/>
    <w:tmpl w:val="50982E94"/>
    <w:lvl w:ilvl="0" w:tplc="8FA2A238">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3">
    <w:nsid w:val="67283DEE"/>
    <w:multiLevelType w:val="hybridMultilevel"/>
    <w:tmpl w:val="3C48F334"/>
    <w:lvl w:ilvl="0" w:tplc="1D8CCF9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4">
    <w:nsid w:val="68780861"/>
    <w:multiLevelType w:val="hybridMultilevel"/>
    <w:tmpl w:val="5E0669EA"/>
    <w:lvl w:ilvl="0" w:tplc="1ABCDEC8">
      <w:start w:val="1"/>
      <w:numFmt w:val="bullet"/>
      <w:lvlText w:val="-"/>
      <w:lvlJc w:val="left"/>
      <w:pPr>
        <w:ind w:left="2421" w:hanging="360"/>
      </w:pPr>
      <w:rPr>
        <w:rFonts w:ascii="Courier New" w:hAnsi="Courier New" w:hint="default"/>
      </w:rPr>
    </w:lvl>
    <w:lvl w:ilvl="1" w:tplc="04190003" w:tentative="1">
      <w:start w:val="1"/>
      <w:numFmt w:val="bullet"/>
      <w:lvlText w:val="o"/>
      <w:lvlJc w:val="left"/>
      <w:pPr>
        <w:ind w:left="3141" w:hanging="360"/>
      </w:pPr>
      <w:rPr>
        <w:rFonts w:ascii="Courier New" w:hAnsi="Courier New" w:cs="Courier New" w:hint="default"/>
      </w:rPr>
    </w:lvl>
    <w:lvl w:ilvl="2" w:tplc="04190005" w:tentative="1">
      <w:start w:val="1"/>
      <w:numFmt w:val="bullet"/>
      <w:lvlText w:val=""/>
      <w:lvlJc w:val="left"/>
      <w:pPr>
        <w:ind w:left="3861" w:hanging="360"/>
      </w:pPr>
      <w:rPr>
        <w:rFonts w:ascii="Wingdings" w:hAnsi="Wingdings" w:hint="default"/>
      </w:rPr>
    </w:lvl>
    <w:lvl w:ilvl="3" w:tplc="04190001" w:tentative="1">
      <w:start w:val="1"/>
      <w:numFmt w:val="bullet"/>
      <w:lvlText w:val=""/>
      <w:lvlJc w:val="left"/>
      <w:pPr>
        <w:ind w:left="4581" w:hanging="360"/>
      </w:pPr>
      <w:rPr>
        <w:rFonts w:ascii="Symbol" w:hAnsi="Symbol" w:hint="default"/>
      </w:rPr>
    </w:lvl>
    <w:lvl w:ilvl="4" w:tplc="04190003" w:tentative="1">
      <w:start w:val="1"/>
      <w:numFmt w:val="bullet"/>
      <w:lvlText w:val="o"/>
      <w:lvlJc w:val="left"/>
      <w:pPr>
        <w:ind w:left="5301" w:hanging="360"/>
      </w:pPr>
      <w:rPr>
        <w:rFonts w:ascii="Courier New" w:hAnsi="Courier New" w:cs="Courier New" w:hint="default"/>
      </w:rPr>
    </w:lvl>
    <w:lvl w:ilvl="5" w:tplc="04190005" w:tentative="1">
      <w:start w:val="1"/>
      <w:numFmt w:val="bullet"/>
      <w:lvlText w:val=""/>
      <w:lvlJc w:val="left"/>
      <w:pPr>
        <w:ind w:left="6021" w:hanging="360"/>
      </w:pPr>
      <w:rPr>
        <w:rFonts w:ascii="Wingdings" w:hAnsi="Wingdings" w:hint="default"/>
      </w:rPr>
    </w:lvl>
    <w:lvl w:ilvl="6" w:tplc="04190001" w:tentative="1">
      <w:start w:val="1"/>
      <w:numFmt w:val="bullet"/>
      <w:lvlText w:val=""/>
      <w:lvlJc w:val="left"/>
      <w:pPr>
        <w:ind w:left="6741" w:hanging="360"/>
      </w:pPr>
      <w:rPr>
        <w:rFonts w:ascii="Symbol" w:hAnsi="Symbol" w:hint="default"/>
      </w:rPr>
    </w:lvl>
    <w:lvl w:ilvl="7" w:tplc="04190003" w:tentative="1">
      <w:start w:val="1"/>
      <w:numFmt w:val="bullet"/>
      <w:lvlText w:val="o"/>
      <w:lvlJc w:val="left"/>
      <w:pPr>
        <w:ind w:left="7461" w:hanging="360"/>
      </w:pPr>
      <w:rPr>
        <w:rFonts w:ascii="Courier New" w:hAnsi="Courier New" w:cs="Courier New" w:hint="default"/>
      </w:rPr>
    </w:lvl>
    <w:lvl w:ilvl="8" w:tplc="04190005" w:tentative="1">
      <w:start w:val="1"/>
      <w:numFmt w:val="bullet"/>
      <w:lvlText w:val=""/>
      <w:lvlJc w:val="left"/>
      <w:pPr>
        <w:ind w:left="8181" w:hanging="360"/>
      </w:pPr>
      <w:rPr>
        <w:rFonts w:ascii="Wingdings" w:hAnsi="Wingdings" w:hint="default"/>
      </w:rPr>
    </w:lvl>
  </w:abstractNum>
  <w:abstractNum w:abstractNumId="105">
    <w:nsid w:val="6B0748BB"/>
    <w:multiLevelType w:val="multilevel"/>
    <w:tmpl w:val="BE4CDC40"/>
    <w:lvl w:ilvl="0">
      <w:start w:val="37"/>
      <w:numFmt w:val="decimal"/>
      <w:lvlText w:val="%1."/>
      <w:lvlJc w:val="left"/>
      <w:pPr>
        <w:ind w:left="480" w:hanging="480"/>
      </w:pPr>
      <w:rPr>
        <w:rFonts w:hint="default"/>
      </w:rPr>
    </w:lvl>
    <w:lvl w:ilvl="1">
      <w:start w:val="1"/>
      <w:numFmt w:val="decimal"/>
      <w:lvlText w:val="%1.%2."/>
      <w:lvlJc w:val="left"/>
      <w:pPr>
        <w:ind w:left="1614" w:hanging="48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122" w:hanging="72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6750" w:hanging="108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378" w:hanging="1440"/>
      </w:pPr>
      <w:rPr>
        <w:rFonts w:hint="default"/>
      </w:rPr>
    </w:lvl>
    <w:lvl w:ilvl="8">
      <w:start w:val="1"/>
      <w:numFmt w:val="decimal"/>
      <w:lvlText w:val="%1.%2.%3.%4.%5.%6.%7.%8.%9."/>
      <w:lvlJc w:val="left"/>
      <w:pPr>
        <w:ind w:left="10872" w:hanging="1800"/>
      </w:pPr>
      <w:rPr>
        <w:rFonts w:hint="default"/>
      </w:rPr>
    </w:lvl>
  </w:abstractNum>
  <w:abstractNum w:abstractNumId="106">
    <w:nsid w:val="6BD939A5"/>
    <w:multiLevelType w:val="multilevel"/>
    <w:tmpl w:val="6386881C"/>
    <w:lvl w:ilvl="0">
      <w:start w:val="1"/>
      <w:numFmt w:val="decimal"/>
      <w:lvlText w:val="%1."/>
      <w:lvlJc w:val="left"/>
      <w:pPr>
        <w:ind w:left="928" w:hanging="360"/>
      </w:pPr>
      <w:rPr>
        <w:rFonts w:hint="default"/>
        <w:b w:val="0"/>
        <w:i/>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07">
    <w:nsid w:val="6C04344D"/>
    <w:multiLevelType w:val="hybridMultilevel"/>
    <w:tmpl w:val="657CCD74"/>
    <w:lvl w:ilvl="0" w:tplc="8FA2A23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8">
    <w:nsid w:val="6D757CF0"/>
    <w:multiLevelType w:val="multilevel"/>
    <w:tmpl w:val="3A2C2212"/>
    <w:lvl w:ilvl="0">
      <w:start w:val="10"/>
      <w:numFmt w:val="decimal"/>
      <w:lvlText w:val="%1."/>
      <w:lvlJc w:val="left"/>
      <w:pPr>
        <w:ind w:left="540" w:hanging="540"/>
      </w:pPr>
      <w:rPr>
        <w:rFonts w:hint="default"/>
      </w:rPr>
    </w:lvl>
    <w:lvl w:ilvl="1">
      <w:start w:val="17"/>
      <w:numFmt w:val="decimal"/>
      <w:lvlText w:val="%1.%2."/>
      <w:lvlJc w:val="left"/>
      <w:pPr>
        <w:ind w:left="611" w:hanging="540"/>
      </w:pPr>
      <w:rPr>
        <w:rFonts w:hint="default"/>
      </w:rPr>
    </w:lvl>
    <w:lvl w:ilvl="2">
      <w:start w:val="1"/>
      <w:numFmt w:val="decimal"/>
      <w:lvlText w:val="%1.%2.%3."/>
      <w:lvlJc w:val="left"/>
      <w:pPr>
        <w:ind w:left="862" w:hanging="720"/>
      </w:pPr>
      <w:rPr>
        <w:rFonts w:hint="default"/>
      </w:rPr>
    </w:lvl>
    <w:lvl w:ilvl="3">
      <w:start w:val="1"/>
      <w:numFmt w:val="decimal"/>
      <w:lvlText w:val="%1.%2.%3.%4."/>
      <w:lvlJc w:val="left"/>
      <w:pPr>
        <w:ind w:left="933" w:hanging="720"/>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435" w:hanging="108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1937" w:hanging="1440"/>
      </w:pPr>
      <w:rPr>
        <w:rFonts w:hint="default"/>
      </w:rPr>
    </w:lvl>
    <w:lvl w:ilvl="8">
      <w:start w:val="1"/>
      <w:numFmt w:val="decimal"/>
      <w:lvlText w:val="%1.%2.%3.%4.%5.%6.%7.%8.%9."/>
      <w:lvlJc w:val="left"/>
      <w:pPr>
        <w:ind w:left="2368" w:hanging="1800"/>
      </w:pPr>
      <w:rPr>
        <w:rFonts w:hint="default"/>
      </w:rPr>
    </w:lvl>
  </w:abstractNum>
  <w:abstractNum w:abstractNumId="109">
    <w:nsid w:val="6EF923C5"/>
    <w:multiLevelType w:val="hybridMultilevel"/>
    <w:tmpl w:val="EDBE3CF8"/>
    <w:lvl w:ilvl="0" w:tplc="B2A845D4">
      <w:start w:val="1"/>
      <w:numFmt w:val="bullet"/>
      <w:pStyle w:val="30"/>
      <w:lvlText w:val=""/>
      <w:lvlJc w:val="left"/>
      <w:pPr>
        <w:tabs>
          <w:tab w:val="num" w:pos="1209"/>
        </w:tabs>
        <w:ind w:left="1209" w:hanging="360"/>
      </w:pPr>
      <w:rPr>
        <w:rFonts w:ascii="Symbol" w:hAnsi="Symbol" w:hint="default"/>
        <w:color w:val="auto"/>
      </w:rPr>
    </w:lvl>
    <w:lvl w:ilvl="1" w:tplc="2BA49724" w:tentative="1">
      <w:start w:val="1"/>
      <w:numFmt w:val="bullet"/>
      <w:lvlText w:val="o"/>
      <w:lvlJc w:val="left"/>
      <w:pPr>
        <w:tabs>
          <w:tab w:val="num" w:pos="1440"/>
        </w:tabs>
        <w:ind w:left="1440" w:hanging="360"/>
      </w:pPr>
      <w:rPr>
        <w:rFonts w:ascii="Courier New" w:hAnsi="Courier New" w:hint="default"/>
      </w:rPr>
    </w:lvl>
    <w:lvl w:ilvl="2" w:tplc="C6D8E69C" w:tentative="1">
      <w:start w:val="1"/>
      <w:numFmt w:val="bullet"/>
      <w:lvlText w:val=""/>
      <w:lvlJc w:val="left"/>
      <w:pPr>
        <w:tabs>
          <w:tab w:val="num" w:pos="2160"/>
        </w:tabs>
        <w:ind w:left="2160" w:hanging="360"/>
      </w:pPr>
      <w:rPr>
        <w:rFonts w:ascii="Wingdings" w:hAnsi="Wingdings" w:hint="default"/>
      </w:rPr>
    </w:lvl>
    <w:lvl w:ilvl="3" w:tplc="781089C4" w:tentative="1">
      <w:start w:val="1"/>
      <w:numFmt w:val="bullet"/>
      <w:lvlText w:val=""/>
      <w:lvlJc w:val="left"/>
      <w:pPr>
        <w:tabs>
          <w:tab w:val="num" w:pos="2880"/>
        </w:tabs>
        <w:ind w:left="2880" w:hanging="360"/>
      </w:pPr>
      <w:rPr>
        <w:rFonts w:ascii="Symbol" w:hAnsi="Symbol" w:hint="default"/>
      </w:rPr>
    </w:lvl>
    <w:lvl w:ilvl="4" w:tplc="B7EEABA8" w:tentative="1">
      <w:start w:val="1"/>
      <w:numFmt w:val="bullet"/>
      <w:lvlText w:val="o"/>
      <w:lvlJc w:val="left"/>
      <w:pPr>
        <w:tabs>
          <w:tab w:val="num" w:pos="3600"/>
        </w:tabs>
        <w:ind w:left="3600" w:hanging="360"/>
      </w:pPr>
      <w:rPr>
        <w:rFonts w:ascii="Courier New" w:hAnsi="Courier New" w:hint="default"/>
      </w:rPr>
    </w:lvl>
    <w:lvl w:ilvl="5" w:tplc="FD80A866" w:tentative="1">
      <w:start w:val="1"/>
      <w:numFmt w:val="bullet"/>
      <w:lvlText w:val=""/>
      <w:lvlJc w:val="left"/>
      <w:pPr>
        <w:tabs>
          <w:tab w:val="num" w:pos="4320"/>
        </w:tabs>
        <w:ind w:left="4320" w:hanging="360"/>
      </w:pPr>
      <w:rPr>
        <w:rFonts w:ascii="Wingdings" w:hAnsi="Wingdings" w:hint="default"/>
      </w:rPr>
    </w:lvl>
    <w:lvl w:ilvl="6" w:tplc="E74CCC44" w:tentative="1">
      <w:start w:val="1"/>
      <w:numFmt w:val="bullet"/>
      <w:lvlText w:val=""/>
      <w:lvlJc w:val="left"/>
      <w:pPr>
        <w:tabs>
          <w:tab w:val="num" w:pos="5040"/>
        </w:tabs>
        <w:ind w:left="5040" w:hanging="360"/>
      </w:pPr>
      <w:rPr>
        <w:rFonts w:ascii="Symbol" w:hAnsi="Symbol" w:hint="default"/>
      </w:rPr>
    </w:lvl>
    <w:lvl w:ilvl="7" w:tplc="EE90D3E8" w:tentative="1">
      <w:start w:val="1"/>
      <w:numFmt w:val="bullet"/>
      <w:lvlText w:val="o"/>
      <w:lvlJc w:val="left"/>
      <w:pPr>
        <w:tabs>
          <w:tab w:val="num" w:pos="5760"/>
        </w:tabs>
        <w:ind w:left="5760" w:hanging="360"/>
      </w:pPr>
      <w:rPr>
        <w:rFonts w:ascii="Courier New" w:hAnsi="Courier New" w:hint="default"/>
      </w:rPr>
    </w:lvl>
    <w:lvl w:ilvl="8" w:tplc="E5C456D4" w:tentative="1">
      <w:start w:val="1"/>
      <w:numFmt w:val="bullet"/>
      <w:lvlText w:val=""/>
      <w:lvlJc w:val="left"/>
      <w:pPr>
        <w:tabs>
          <w:tab w:val="num" w:pos="6480"/>
        </w:tabs>
        <w:ind w:left="6480" w:hanging="360"/>
      </w:pPr>
      <w:rPr>
        <w:rFonts w:ascii="Wingdings" w:hAnsi="Wingdings" w:hint="default"/>
      </w:rPr>
    </w:lvl>
  </w:abstractNum>
  <w:abstractNum w:abstractNumId="110">
    <w:nsid w:val="6FCB0706"/>
    <w:multiLevelType w:val="multilevel"/>
    <w:tmpl w:val="0EF894E2"/>
    <w:lvl w:ilvl="0">
      <w:start w:val="1"/>
      <w:numFmt w:val="decimal"/>
      <w:lvlText w:val="%1."/>
      <w:lvlJc w:val="left"/>
      <w:pPr>
        <w:ind w:left="360" w:hanging="360"/>
      </w:pPr>
      <w:rPr>
        <w:rFonts w:hint="default"/>
      </w:rPr>
    </w:lvl>
    <w:lvl w:ilvl="1">
      <w:start w:val="1"/>
      <w:numFmt w:val="decimal"/>
      <w:isLgl/>
      <w:lvlText w:val="%1.%2."/>
      <w:lvlJc w:val="left"/>
      <w:pPr>
        <w:ind w:left="1614" w:hanging="480"/>
      </w:pPr>
      <w:rPr>
        <w:rFonts w:hint="default"/>
      </w:rPr>
    </w:lvl>
    <w:lvl w:ilvl="2">
      <w:start w:val="1"/>
      <w:numFmt w:val="decimal"/>
      <w:isLgl/>
      <w:lvlText w:val="%1.%2.%3."/>
      <w:lvlJc w:val="left"/>
      <w:pPr>
        <w:ind w:left="2988" w:hanging="720"/>
      </w:pPr>
      <w:rPr>
        <w:rFonts w:hint="default"/>
      </w:rPr>
    </w:lvl>
    <w:lvl w:ilvl="3">
      <w:start w:val="1"/>
      <w:numFmt w:val="decimal"/>
      <w:isLgl/>
      <w:lvlText w:val="%1.%2.%3.%4."/>
      <w:lvlJc w:val="left"/>
      <w:pPr>
        <w:ind w:left="4122" w:hanging="720"/>
      </w:pPr>
      <w:rPr>
        <w:rFonts w:hint="default"/>
      </w:rPr>
    </w:lvl>
    <w:lvl w:ilvl="4">
      <w:start w:val="1"/>
      <w:numFmt w:val="decimal"/>
      <w:isLgl/>
      <w:lvlText w:val="%1.%2.%3.%4.%5."/>
      <w:lvlJc w:val="left"/>
      <w:pPr>
        <w:ind w:left="5616" w:hanging="1080"/>
      </w:pPr>
      <w:rPr>
        <w:rFonts w:hint="default"/>
      </w:rPr>
    </w:lvl>
    <w:lvl w:ilvl="5">
      <w:start w:val="1"/>
      <w:numFmt w:val="decimal"/>
      <w:isLgl/>
      <w:lvlText w:val="%1.%2.%3.%4.%5.%6."/>
      <w:lvlJc w:val="left"/>
      <w:pPr>
        <w:ind w:left="6750" w:hanging="1080"/>
      </w:pPr>
      <w:rPr>
        <w:rFonts w:hint="default"/>
      </w:rPr>
    </w:lvl>
    <w:lvl w:ilvl="6">
      <w:start w:val="1"/>
      <w:numFmt w:val="decimal"/>
      <w:isLgl/>
      <w:lvlText w:val="%1.%2.%3.%4.%5.%6.%7."/>
      <w:lvlJc w:val="left"/>
      <w:pPr>
        <w:ind w:left="8244" w:hanging="1440"/>
      </w:pPr>
      <w:rPr>
        <w:rFonts w:hint="default"/>
      </w:rPr>
    </w:lvl>
    <w:lvl w:ilvl="7">
      <w:start w:val="1"/>
      <w:numFmt w:val="decimal"/>
      <w:isLgl/>
      <w:lvlText w:val="%1.%2.%3.%4.%5.%6.%7.%8."/>
      <w:lvlJc w:val="left"/>
      <w:pPr>
        <w:ind w:left="9378" w:hanging="1440"/>
      </w:pPr>
      <w:rPr>
        <w:rFonts w:hint="default"/>
      </w:rPr>
    </w:lvl>
    <w:lvl w:ilvl="8">
      <w:start w:val="1"/>
      <w:numFmt w:val="decimal"/>
      <w:isLgl/>
      <w:lvlText w:val="%1.%2.%3.%4.%5.%6.%7.%8.%9."/>
      <w:lvlJc w:val="left"/>
      <w:pPr>
        <w:ind w:left="10872" w:hanging="1800"/>
      </w:pPr>
      <w:rPr>
        <w:rFonts w:hint="default"/>
      </w:rPr>
    </w:lvl>
  </w:abstractNum>
  <w:abstractNum w:abstractNumId="111">
    <w:nsid w:val="707B5FDD"/>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12">
    <w:nsid w:val="707D2A04"/>
    <w:multiLevelType w:val="multilevel"/>
    <w:tmpl w:val="F754F1DE"/>
    <w:lvl w:ilvl="0">
      <w:start w:val="1"/>
      <w:numFmt w:val="decimal"/>
      <w:lvlText w:val="%1."/>
      <w:lvlJc w:val="left"/>
      <w:pPr>
        <w:ind w:left="502" w:hanging="360"/>
      </w:pPr>
      <w:rPr>
        <w:rFonts w:hint="default"/>
        <w:sz w:val="28"/>
        <w:szCs w:val="28"/>
      </w:rPr>
    </w:lvl>
    <w:lvl w:ilvl="1">
      <w:start w:val="1"/>
      <w:numFmt w:val="decimal"/>
      <w:lvlText w:val="%1.%2."/>
      <w:lvlJc w:val="left"/>
      <w:pPr>
        <w:ind w:left="432" w:hanging="432"/>
      </w:pPr>
      <w:rPr>
        <w:rFonts w:hint="default"/>
        <w:b w:val="0"/>
        <w:lang w:val="ru-RU"/>
      </w:rPr>
    </w:lvl>
    <w:lvl w:ilvl="2">
      <w:start w:val="1"/>
      <w:numFmt w:val="decimal"/>
      <w:lvlText w:val="%1.%2.%3."/>
      <w:lvlJc w:val="left"/>
      <w:pPr>
        <w:ind w:left="1224" w:hanging="504"/>
      </w:pPr>
      <w:rPr>
        <w:rFonts w:hint="default"/>
      </w:rPr>
    </w:lvl>
    <w:lvl w:ilvl="3">
      <w:start w:val="1"/>
      <w:numFmt w:val="decimal"/>
      <w:lvlText w:val="%1.%2.%3.%4."/>
      <w:lvlJc w:val="left"/>
      <w:pPr>
        <w:ind w:left="2492"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3">
    <w:nsid w:val="71F8779D"/>
    <w:multiLevelType w:val="multilevel"/>
    <w:tmpl w:val="5C800982"/>
    <w:lvl w:ilvl="0">
      <w:start w:val="1"/>
      <w:numFmt w:val="decimal"/>
      <w:pStyle w:val="10"/>
      <w:lvlText w:val="%1."/>
      <w:lvlJc w:val="left"/>
      <w:pPr>
        <w:tabs>
          <w:tab w:val="num" w:pos="705"/>
        </w:tabs>
        <w:ind w:left="705" w:hanging="705"/>
      </w:pPr>
      <w:rPr>
        <w:rFonts w:cs="Times New Roman" w:hint="default"/>
        <w:color w:val="000000"/>
        <w:u w:val="single"/>
      </w:rPr>
    </w:lvl>
    <w:lvl w:ilvl="1">
      <w:start w:val="1"/>
      <w:numFmt w:val="decimal"/>
      <w:lvlText w:val="%1.%2."/>
      <w:lvlJc w:val="left"/>
      <w:pPr>
        <w:tabs>
          <w:tab w:val="num" w:pos="990"/>
        </w:tabs>
        <w:ind w:left="990" w:hanging="720"/>
      </w:pPr>
      <w:rPr>
        <w:rFonts w:cs="Times New Roman" w:hint="default"/>
        <w:color w:val="000000"/>
        <w:u w:val="single"/>
      </w:rPr>
    </w:lvl>
    <w:lvl w:ilvl="2">
      <w:start w:val="1"/>
      <w:numFmt w:val="decimal"/>
      <w:lvlText w:val="%1.%2.%3."/>
      <w:lvlJc w:val="left"/>
      <w:pPr>
        <w:tabs>
          <w:tab w:val="num" w:pos="1260"/>
        </w:tabs>
        <w:ind w:left="1260" w:hanging="720"/>
      </w:pPr>
      <w:rPr>
        <w:rFonts w:cs="Times New Roman" w:hint="default"/>
        <w:color w:val="000000"/>
        <w:u w:val="none"/>
      </w:rPr>
    </w:lvl>
    <w:lvl w:ilvl="3">
      <w:start w:val="1"/>
      <w:numFmt w:val="decimal"/>
      <w:lvlText w:val="%1.%2.%3.%4."/>
      <w:lvlJc w:val="left"/>
      <w:pPr>
        <w:tabs>
          <w:tab w:val="num" w:pos="1890"/>
        </w:tabs>
        <w:ind w:left="1890" w:hanging="1080"/>
      </w:pPr>
      <w:rPr>
        <w:rFonts w:cs="Times New Roman" w:hint="default"/>
        <w:color w:val="000000"/>
        <w:u w:val="single"/>
      </w:rPr>
    </w:lvl>
    <w:lvl w:ilvl="4">
      <w:start w:val="1"/>
      <w:numFmt w:val="decimal"/>
      <w:lvlText w:val="%1.%2.%3.%4.%5."/>
      <w:lvlJc w:val="left"/>
      <w:pPr>
        <w:tabs>
          <w:tab w:val="num" w:pos="2160"/>
        </w:tabs>
        <w:ind w:left="2160" w:hanging="1080"/>
      </w:pPr>
      <w:rPr>
        <w:rFonts w:cs="Times New Roman" w:hint="default"/>
        <w:color w:val="000000"/>
        <w:u w:val="single"/>
      </w:rPr>
    </w:lvl>
    <w:lvl w:ilvl="5">
      <w:start w:val="1"/>
      <w:numFmt w:val="decimal"/>
      <w:lvlText w:val="%1.%2.%3.%4.%5.%6."/>
      <w:lvlJc w:val="left"/>
      <w:pPr>
        <w:tabs>
          <w:tab w:val="num" w:pos="2790"/>
        </w:tabs>
        <w:ind w:left="2790" w:hanging="1440"/>
      </w:pPr>
      <w:rPr>
        <w:rFonts w:cs="Times New Roman" w:hint="default"/>
        <w:color w:val="000000"/>
        <w:u w:val="single"/>
      </w:rPr>
    </w:lvl>
    <w:lvl w:ilvl="6">
      <w:start w:val="1"/>
      <w:numFmt w:val="decimal"/>
      <w:lvlText w:val="%1.%2.%3.%4.%5.%6.%7."/>
      <w:lvlJc w:val="left"/>
      <w:pPr>
        <w:tabs>
          <w:tab w:val="num" w:pos="3420"/>
        </w:tabs>
        <w:ind w:left="3420" w:hanging="1800"/>
      </w:pPr>
      <w:rPr>
        <w:rFonts w:cs="Times New Roman" w:hint="default"/>
        <w:color w:val="000000"/>
        <w:u w:val="single"/>
      </w:rPr>
    </w:lvl>
    <w:lvl w:ilvl="7">
      <w:start w:val="1"/>
      <w:numFmt w:val="decimal"/>
      <w:lvlText w:val="%1.%2.%3.%4.%5.%6.%7.%8."/>
      <w:lvlJc w:val="left"/>
      <w:pPr>
        <w:tabs>
          <w:tab w:val="num" w:pos="3690"/>
        </w:tabs>
        <w:ind w:left="3690" w:hanging="1800"/>
      </w:pPr>
      <w:rPr>
        <w:rFonts w:cs="Times New Roman" w:hint="default"/>
        <w:color w:val="000000"/>
        <w:u w:val="single"/>
      </w:rPr>
    </w:lvl>
    <w:lvl w:ilvl="8">
      <w:start w:val="1"/>
      <w:numFmt w:val="decimal"/>
      <w:lvlText w:val="%1.%2.%3.%4.%5.%6.%7.%8.%9."/>
      <w:lvlJc w:val="left"/>
      <w:pPr>
        <w:tabs>
          <w:tab w:val="num" w:pos="4320"/>
        </w:tabs>
        <w:ind w:left="4320" w:hanging="2160"/>
      </w:pPr>
      <w:rPr>
        <w:rFonts w:cs="Times New Roman" w:hint="default"/>
        <w:color w:val="000000"/>
        <w:u w:val="single"/>
      </w:rPr>
    </w:lvl>
  </w:abstractNum>
  <w:abstractNum w:abstractNumId="114">
    <w:nsid w:val="72AA3D0B"/>
    <w:multiLevelType w:val="hybridMultilevel"/>
    <w:tmpl w:val="24F655B6"/>
    <w:lvl w:ilvl="0" w:tplc="FD204960">
      <w:start w:val="1"/>
      <w:numFmt w:val="bullet"/>
      <w:lvlText w:val=""/>
      <w:lvlJc w:val="left"/>
      <w:pPr>
        <w:tabs>
          <w:tab w:val="num" w:pos="1789"/>
        </w:tabs>
        <w:ind w:left="1789" w:hanging="360"/>
      </w:pPr>
      <w:rPr>
        <w:rFonts w:ascii="Symbol" w:hAnsi="Symbol" w:hint="default"/>
      </w:rPr>
    </w:lvl>
    <w:lvl w:ilvl="1" w:tplc="0419000F">
      <w:start w:val="1"/>
      <w:numFmt w:val="decimal"/>
      <w:lvlText w:val="%2."/>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5">
    <w:nsid w:val="73014D8C"/>
    <w:multiLevelType w:val="multilevel"/>
    <w:tmpl w:val="B264142E"/>
    <w:lvl w:ilvl="0">
      <w:start w:val="3"/>
      <w:numFmt w:val="decimal"/>
      <w:lvlText w:val="%1."/>
      <w:lvlJc w:val="left"/>
      <w:pPr>
        <w:ind w:left="360" w:hanging="360"/>
      </w:pPr>
      <w:rPr>
        <w:rFonts w:hint="default"/>
        <w:b/>
      </w:rPr>
    </w:lvl>
    <w:lvl w:ilvl="1">
      <w:start w:val="4"/>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16">
    <w:nsid w:val="73CB745C"/>
    <w:multiLevelType w:val="hybridMultilevel"/>
    <w:tmpl w:val="276234C6"/>
    <w:lvl w:ilvl="0" w:tplc="8FA2A238">
      <w:start w:val="1"/>
      <w:numFmt w:val="bullet"/>
      <w:lvlText w:val=""/>
      <w:lvlJc w:val="left"/>
      <w:pPr>
        <w:ind w:left="1626" w:hanging="360"/>
      </w:pPr>
      <w:rPr>
        <w:rFonts w:ascii="Symbol" w:hAnsi="Symbol" w:hint="default"/>
      </w:rPr>
    </w:lvl>
    <w:lvl w:ilvl="1" w:tplc="04190003" w:tentative="1">
      <w:start w:val="1"/>
      <w:numFmt w:val="bullet"/>
      <w:lvlText w:val="o"/>
      <w:lvlJc w:val="left"/>
      <w:pPr>
        <w:ind w:left="2346" w:hanging="360"/>
      </w:pPr>
      <w:rPr>
        <w:rFonts w:ascii="Courier New" w:hAnsi="Courier New" w:cs="Courier New" w:hint="default"/>
      </w:rPr>
    </w:lvl>
    <w:lvl w:ilvl="2" w:tplc="04190005" w:tentative="1">
      <w:start w:val="1"/>
      <w:numFmt w:val="bullet"/>
      <w:lvlText w:val=""/>
      <w:lvlJc w:val="left"/>
      <w:pPr>
        <w:ind w:left="3066" w:hanging="360"/>
      </w:pPr>
      <w:rPr>
        <w:rFonts w:ascii="Wingdings" w:hAnsi="Wingdings" w:hint="default"/>
      </w:rPr>
    </w:lvl>
    <w:lvl w:ilvl="3" w:tplc="04190001" w:tentative="1">
      <w:start w:val="1"/>
      <w:numFmt w:val="bullet"/>
      <w:lvlText w:val=""/>
      <w:lvlJc w:val="left"/>
      <w:pPr>
        <w:ind w:left="3786" w:hanging="360"/>
      </w:pPr>
      <w:rPr>
        <w:rFonts w:ascii="Symbol" w:hAnsi="Symbol" w:hint="default"/>
      </w:rPr>
    </w:lvl>
    <w:lvl w:ilvl="4" w:tplc="04190003" w:tentative="1">
      <w:start w:val="1"/>
      <w:numFmt w:val="bullet"/>
      <w:lvlText w:val="o"/>
      <w:lvlJc w:val="left"/>
      <w:pPr>
        <w:ind w:left="4506" w:hanging="360"/>
      </w:pPr>
      <w:rPr>
        <w:rFonts w:ascii="Courier New" w:hAnsi="Courier New" w:cs="Courier New" w:hint="default"/>
      </w:rPr>
    </w:lvl>
    <w:lvl w:ilvl="5" w:tplc="04190005" w:tentative="1">
      <w:start w:val="1"/>
      <w:numFmt w:val="bullet"/>
      <w:lvlText w:val=""/>
      <w:lvlJc w:val="left"/>
      <w:pPr>
        <w:ind w:left="5226" w:hanging="360"/>
      </w:pPr>
      <w:rPr>
        <w:rFonts w:ascii="Wingdings" w:hAnsi="Wingdings" w:hint="default"/>
      </w:rPr>
    </w:lvl>
    <w:lvl w:ilvl="6" w:tplc="04190001" w:tentative="1">
      <w:start w:val="1"/>
      <w:numFmt w:val="bullet"/>
      <w:lvlText w:val=""/>
      <w:lvlJc w:val="left"/>
      <w:pPr>
        <w:ind w:left="5946" w:hanging="360"/>
      </w:pPr>
      <w:rPr>
        <w:rFonts w:ascii="Symbol" w:hAnsi="Symbol" w:hint="default"/>
      </w:rPr>
    </w:lvl>
    <w:lvl w:ilvl="7" w:tplc="04190003" w:tentative="1">
      <w:start w:val="1"/>
      <w:numFmt w:val="bullet"/>
      <w:lvlText w:val="o"/>
      <w:lvlJc w:val="left"/>
      <w:pPr>
        <w:ind w:left="6666" w:hanging="360"/>
      </w:pPr>
      <w:rPr>
        <w:rFonts w:ascii="Courier New" w:hAnsi="Courier New" w:cs="Courier New" w:hint="default"/>
      </w:rPr>
    </w:lvl>
    <w:lvl w:ilvl="8" w:tplc="04190005" w:tentative="1">
      <w:start w:val="1"/>
      <w:numFmt w:val="bullet"/>
      <w:lvlText w:val=""/>
      <w:lvlJc w:val="left"/>
      <w:pPr>
        <w:ind w:left="7386" w:hanging="360"/>
      </w:pPr>
      <w:rPr>
        <w:rFonts w:ascii="Wingdings" w:hAnsi="Wingdings" w:hint="default"/>
      </w:rPr>
    </w:lvl>
  </w:abstractNum>
  <w:abstractNum w:abstractNumId="117">
    <w:nsid w:val="73F5441F"/>
    <w:multiLevelType w:val="hybridMultilevel"/>
    <w:tmpl w:val="7B0ACCB6"/>
    <w:lvl w:ilvl="0" w:tplc="1ABCDEC8">
      <w:start w:val="1"/>
      <w:numFmt w:val="bullet"/>
      <w:lvlText w:val="-"/>
      <w:lvlJc w:val="left"/>
      <w:pPr>
        <w:ind w:left="1854" w:hanging="360"/>
      </w:pPr>
      <w:rPr>
        <w:rFonts w:ascii="Courier New" w:hAnsi="Courier New" w:hint="default"/>
      </w:rPr>
    </w:lvl>
    <w:lvl w:ilvl="1" w:tplc="04190003">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18">
    <w:nsid w:val="7423451A"/>
    <w:multiLevelType w:val="hybridMultilevel"/>
    <w:tmpl w:val="6AACB808"/>
    <w:lvl w:ilvl="0" w:tplc="1ABCDEC8">
      <w:start w:val="1"/>
      <w:numFmt w:val="bullet"/>
      <w:lvlText w:val="-"/>
      <w:lvlJc w:val="left"/>
      <w:pPr>
        <w:ind w:left="720" w:hanging="360"/>
      </w:pPr>
      <w:rPr>
        <w:rFonts w:ascii="Courier New" w:hAnsi="Courier New"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9">
    <w:nsid w:val="746E6AF8"/>
    <w:multiLevelType w:val="hybridMultilevel"/>
    <w:tmpl w:val="BAE8E09E"/>
    <w:lvl w:ilvl="0" w:tplc="8FA2A238">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20">
    <w:nsid w:val="74F3603E"/>
    <w:multiLevelType w:val="multilevel"/>
    <w:tmpl w:val="EBFE057E"/>
    <w:lvl w:ilvl="0">
      <w:start w:val="37"/>
      <w:numFmt w:val="decimal"/>
      <w:lvlText w:val="%1."/>
      <w:lvlJc w:val="left"/>
      <w:pPr>
        <w:ind w:left="600" w:hanging="600"/>
      </w:pPr>
      <w:rPr>
        <w:rFonts w:hint="default"/>
      </w:rPr>
    </w:lvl>
    <w:lvl w:ilvl="1">
      <w:start w:val="13"/>
      <w:numFmt w:val="decimal"/>
      <w:lvlText w:val="%1.%2."/>
      <w:lvlJc w:val="left"/>
      <w:pPr>
        <w:ind w:left="1734" w:hanging="60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122" w:hanging="72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6750" w:hanging="108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378" w:hanging="1440"/>
      </w:pPr>
      <w:rPr>
        <w:rFonts w:hint="default"/>
      </w:rPr>
    </w:lvl>
    <w:lvl w:ilvl="8">
      <w:start w:val="1"/>
      <w:numFmt w:val="decimal"/>
      <w:lvlText w:val="%1.%2.%3.%4.%5.%6.%7.%8.%9."/>
      <w:lvlJc w:val="left"/>
      <w:pPr>
        <w:ind w:left="10872" w:hanging="1800"/>
      </w:pPr>
      <w:rPr>
        <w:rFonts w:hint="default"/>
      </w:rPr>
    </w:lvl>
  </w:abstractNum>
  <w:abstractNum w:abstractNumId="121">
    <w:nsid w:val="751A4720"/>
    <w:multiLevelType w:val="multilevel"/>
    <w:tmpl w:val="9B28F606"/>
    <w:lvl w:ilvl="0">
      <w:start w:val="38"/>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2">
    <w:nsid w:val="75E821B2"/>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3">
    <w:nsid w:val="76822545"/>
    <w:multiLevelType w:val="multilevel"/>
    <w:tmpl w:val="F754F1DE"/>
    <w:lvl w:ilvl="0">
      <w:start w:val="1"/>
      <w:numFmt w:val="decimal"/>
      <w:lvlText w:val="%1."/>
      <w:lvlJc w:val="left"/>
      <w:pPr>
        <w:ind w:left="502" w:hanging="360"/>
      </w:pPr>
      <w:rPr>
        <w:rFonts w:hint="default"/>
        <w:sz w:val="28"/>
        <w:szCs w:val="28"/>
      </w:rPr>
    </w:lvl>
    <w:lvl w:ilvl="1">
      <w:start w:val="1"/>
      <w:numFmt w:val="decimal"/>
      <w:lvlText w:val="%1.%2."/>
      <w:lvlJc w:val="left"/>
      <w:pPr>
        <w:ind w:left="432" w:hanging="432"/>
      </w:pPr>
      <w:rPr>
        <w:rFonts w:hint="default"/>
        <w:b w:val="0"/>
        <w:lang w:val="ru-RU"/>
      </w:rPr>
    </w:lvl>
    <w:lvl w:ilvl="2">
      <w:start w:val="1"/>
      <w:numFmt w:val="decimal"/>
      <w:lvlText w:val="%1.%2.%3."/>
      <w:lvlJc w:val="left"/>
      <w:pPr>
        <w:ind w:left="1224" w:hanging="504"/>
      </w:pPr>
      <w:rPr>
        <w:rFonts w:hint="default"/>
      </w:rPr>
    </w:lvl>
    <w:lvl w:ilvl="3">
      <w:start w:val="1"/>
      <w:numFmt w:val="decimal"/>
      <w:lvlText w:val="%1.%2.%3.%4."/>
      <w:lvlJc w:val="left"/>
      <w:pPr>
        <w:ind w:left="2492"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4">
    <w:nsid w:val="77A71E8E"/>
    <w:multiLevelType w:val="hybridMultilevel"/>
    <w:tmpl w:val="8EC45A52"/>
    <w:lvl w:ilvl="0" w:tplc="1ABCDEC8">
      <w:start w:val="1"/>
      <w:numFmt w:val="bullet"/>
      <w:lvlText w:val="-"/>
      <w:lvlJc w:val="left"/>
      <w:pPr>
        <w:ind w:left="1854" w:hanging="360"/>
      </w:pPr>
      <w:rPr>
        <w:rFonts w:ascii="Courier New" w:hAnsi="Courier New" w:hint="default"/>
      </w:rPr>
    </w:lvl>
    <w:lvl w:ilvl="1" w:tplc="04190003">
      <w:start w:val="1"/>
      <w:numFmt w:val="bullet"/>
      <w:lvlText w:val="o"/>
      <w:lvlJc w:val="left"/>
      <w:pPr>
        <w:ind w:left="2650" w:hanging="360"/>
      </w:pPr>
      <w:rPr>
        <w:rFonts w:ascii="Courier New" w:hAnsi="Courier New" w:cs="Courier New" w:hint="default"/>
      </w:rPr>
    </w:lvl>
    <w:lvl w:ilvl="2" w:tplc="04190005" w:tentative="1">
      <w:start w:val="1"/>
      <w:numFmt w:val="bullet"/>
      <w:lvlText w:val=""/>
      <w:lvlJc w:val="left"/>
      <w:pPr>
        <w:ind w:left="3370" w:hanging="360"/>
      </w:pPr>
      <w:rPr>
        <w:rFonts w:ascii="Wingdings" w:hAnsi="Wingdings" w:hint="default"/>
      </w:rPr>
    </w:lvl>
    <w:lvl w:ilvl="3" w:tplc="04190001" w:tentative="1">
      <w:start w:val="1"/>
      <w:numFmt w:val="bullet"/>
      <w:lvlText w:val=""/>
      <w:lvlJc w:val="left"/>
      <w:pPr>
        <w:ind w:left="4090" w:hanging="360"/>
      </w:pPr>
      <w:rPr>
        <w:rFonts w:ascii="Symbol" w:hAnsi="Symbol" w:hint="default"/>
      </w:rPr>
    </w:lvl>
    <w:lvl w:ilvl="4" w:tplc="04190003" w:tentative="1">
      <w:start w:val="1"/>
      <w:numFmt w:val="bullet"/>
      <w:lvlText w:val="o"/>
      <w:lvlJc w:val="left"/>
      <w:pPr>
        <w:ind w:left="4810" w:hanging="360"/>
      </w:pPr>
      <w:rPr>
        <w:rFonts w:ascii="Courier New" w:hAnsi="Courier New" w:cs="Courier New" w:hint="default"/>
      </w:rPr>
    </w:lvl>
    <w:lvl w:ilvl="5" w:tplc="04190005" w:tentative="1">
      <w:start w:val="1"/>
      <w:numFmt w:val="bullet"/>
      <w:lvlText w:val=""/>
      <w:lvlJc w:val="left"/>
      <w:pPr>
        <w:ind w:left="5530" w:hanging="360"/>
      </w:pPr>
      <w:rPr>
        <w:rFonts w:ascii="Wingdings" w:hAnsi="Wingdings" w:hint="default"/>
      </w:rPr>
    </w:lvl>
    <w:lvl w:ilvl="6" w:tplc="04190001" w:tentative="1">
      <w:start w:val="1"/>
      <w:numFmt w:val="bullet"/>
      <w:lvlText w:val=""/>
      <w:lvlJc w:val="left"/>
      <w:pPr>
        <w:ind w:left="6250" w:hanging="360"/>
      </w:pPr>
      <w:rPr>
        <w:rFonts w:ascii="Symbol" w:hAnsi="Symbol" w:hint="default"/>
      </w:rPr>
    </w:lvl>
    <w:lvl w:ilvl="7" w:tplc="04190003" w:tentative="1">
      <w:start w:val="1"/>
      <w:numFmt w:val="bullet"/>
      <w:lvlText w:val="o"/>
      <w:lvlJc w:val="left"/>
      <w:pPr>
        <w:ind w:left="6970" w:hanging="360"/>
      </w:pPr>
      <w:rPr>
        <w:rFonts w:ascii="Courier New" w:hAnsi="Courier New" w:cs="Courier New" w:hint="default"/>
      </w:rPr>
    </w:lvl>
    <w:lvl w:ilvl="8" w:tplc="04190005" w:tentative="1">
      <w:start w:val="1"/>
      <w:numFmt w:val="bullet"/>
      <w:lvlText w:val=""/>
      <w:lvlJc w:val="left"/>
      <w:pPr>
        <w:ind w:left="7690" w:hanging="360"/>
      </w:pPr>
      <w:rPr>
        <w:rFonts w:ascii="Wingdings" w:hAnsi="Wingdings" w:hint="default"/>
      </w:rPr>
    </w:lvl>
  </w:abstractNum>
  <w:abstractNum w:abstractNumId="125">
    <w:nsid w:val="79BC62E6"/>
    <w:multiLevelType w:val="multilevel"/>
    <w:tmpl w:val="F754F1DE"/>
    <w:lvl w:ilvl="0">
      <w:start w:val="1"/>
      <w:numFmt w:val="decimal"/>
      <w:lvlText w:val="%1."/>
      <w:lvlJc w:val="left"/>
      <w:pPr>
        <w:ind w:left="502" w:hanging="360"/>
      </w:pPr>
      <w:rPr>
        <w:rFonts w:hint="default"/>
        <w:sz w:val="28"/>
        <w:szCs w:val="28"/>
      </w:rPr>
    </w:lvl>
    <w:lvl w:ilvl="1">
      <w:start w:val="1"/>
      <w:numFmt w:val="decimal"/>
      <w:lvlText w:val="%1.%2."/>
      <w:lvlJc w:val="left"/>
      <w:pPr>
        <w:ind w:left="432" w:hanging="432"/>
      </w:pPr>
      <w:rPr>
        <w:rFonts w:hint="default"/>
        <w:b w:val="0"/>
        <w:lang w:val="ru-RU"/>
      </w:rPr>
    </w:lvl>
    <w:lvl w:ilvl="2">
      <w:start w:val="1"/>
      <w:numFmt w:val="decimal"/>
      <w:lvlText w:val="%1.%2.%3."/>
      <w:lvlJc w:val="left"/>
      <w:pPr>
        <w:ind w:left="1224" w:hanging="504"/>
      </w:pPr>
      <w:rPr>
        <w:rFonts w:hint="default"/>
      </w:rPr>
    </w:lvl>
    <w:lvl w:ilvl="3">
      <w:start w:val="1"/>
      <w:numFmt w:val="decimal"/>
      <w:lvlText w:val="%1.%2.%3.%4."/>
      <w:lvlJc w:val="left"/>
      <w:pPr>
        <w:ind w:left="2492"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6">
    <w:nsid w:val="7C633912"/>
    <w:multiLevelType w:val="multilevel"/>
    <w:tmpl w:val="696E213A"/>
    <w:lvl w:ilvl="0">
      <w:start w:val="1"/>
      <w:numFmt w:val="decimal"/>
      <w:pStyle w:val="11"/>
      <w:lvlText w:val="%1."/>
      <w:lvlJc w:val="left"/>
      <w:pPr>
        <w:tabs>
          <w:tab w:val="num" w:pos="432"/>
        </w:tabs>
        <w:ind w:left="432" w:hanging="432"/>
      </w:pPr>
      <w:rPr>
        <w:rFonts w:hint="default"/>
        <w:b/>
        <w:sz w:val="24"/>
        <w:szCs w:val="24"/>
      </w:rPr>
    </w:lvl>
    <w:lvl w:ilvl="1">
      <w:start w:val="1"/>
      <w:numFmt w:val="decimal"/>
      <w:pStyle w:val="2"/>
      <w:lvlText w:val="%1.%2"/>
      <w:lvlJc w:val="left"/>
      <w:pPr>
        <w:tabs>
          <w:tab w:val="num" w:pos="576"/>
        </w:tabs>
        <w:ind w:left="576" w:hanging="576"/>
      </w:pPr>
      <w:rPr>
        <w:rFonts w:hint="default"/>
        <w:b w:val="0"/>
        <w:sz w:val="2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7">
    <w:nsid w:val="7C812C27"/>
    <w:multiLevelType w:val="hybridMultilevel"/>
    <w:tmpl w:val="1B2E0AD8"/>
    <w:lvl w:ilvl="0" w:tplc="E8849930">
      <w:start w:val="1"/>
      <w:numFmt w:val="bullet"/>
      <w:lvlText w:val=""/>
      <w:lvlJc w:val="left"/>
      <w:pPr>
        <w:ind w:left="2511" w:hanging="360"/>
      </w:pPr>
      <w:rPr>
        <w:rFonts w:ascii="Symbol" w:hAnsi="Symbol" w:hint="default"/>
      </w:rPr>
    </w:lvl>
    <w:lvl w:ilvl="1" w:tplc="04190003" w:tentative="1">
      <w:start w:val="1"/>
      <w:numFmt w:val="bullet"/>
      <w:lvlText w:val="o"/>
      <w:lvlJc w:val="left"/>
      <w:pPr>
        <w:ind w:left="3231" w:hanging="360"/>
      </w:pPr>
      <w:rPr>
        <w:rFonts w:ascii="Courier New" w:hAnsi="Courier New" w:cs="Courier New" w:hint="default"/>
      </w:rPr>
    </w:lvl>
    <w:lvl w:ilvl="2" w:tplc="04190005" w:tentative="1">
      <w:start w:val="1"/>
      <w:numFmt w:val="bullet"/>
      <w:lvlText w:val=""/>
      <w:lvlJc w:val="left"/>
      <w:pPr>
        <w:ind w:left="3951" w:hanging="360"/>
      </w:pPr>
      <w:rPr>
        <w:rFonts w:ascii="Wingdings" w:hAnsi="Wingdings" w:hint="default"/>
      </w:rPr>
    </w:lvl>
    <w:lvl w:ilvl="3" w:tplc="04190001" w:tentative="1">
      <w:start w:val="1"/>
      <w:numFmt w:val="bullet"/>
      <w:lvlText w:val=""/>
      <w:lvlJc w:val="left"/>
      <w:pPr>
        <w:ind w:left="4671" w:hanging="360"/>
      </w:pPr>
      <w:rPr>
        <w:rFonts w:ascii="Symbol" w:hAnsi="Symbol" w:hint="default"/>
      </w:rPr>
    </w:lvl>
    <w:lvl w:ilvl="4" w:tplc="04190003" w:tentative="1">
      <w:start w:val="1"/>
      <w:numFmt w:val="bullet"/>
      <w:lvlText w:val="o"/>
      <w:lvlJc w:val="left"/>
      <w:pPr>
        <w:ind w:left="5391" w:hanging="360"/>
      </w:pPr>
      <w:rPr>
        <w:rFonts w:ascii="Courier New" w:hAnsi="Courier New" w:cs="Courier New" w:hint="default"/>
      </w:rPr>
    </w:lvl>
    <w:lvl w:ilvl="5" w:tplc="04190005" w:tentative="1">
      <w:start w:val="1"/>
      <w:numFmt w:val="bullet"/>
      <w:lvlText w:val=""/>
      <w:lvlJc w:val="left"/>
      <w:pPr>
        <w:ind w:left="6111" w:hanging="360"/>
      </w:pPr>
      <w:rPr>
        <w:rFonts w:ascii="Wingdings" w:hAnsi="Wingdings" w:hint="default"/>
      </w:rPr>
    </w:lvl>
    <w:lvl w:ilvl="6" w:tplc="04190001" w:tentative="1">
      <w:start w:val="1"/>
      <w:numFmt w:val="bullet"/>
      <w:lvlText w:val=""/>
      <w:lvlJc w:val="left"/>
      <w:pPr>
        <w:ind w:left="6831" w:hanging="360"/>
      </w:pPr>
      <w:rPr>
        <w:rFonts w:ascii="Symbol" w:hAnsi="Symbol" w:hint="default"/>
      </w:rPr>
    </w:lvl>
    <w:lvl w:ilvl="7" w:tplc="04190003" w:tentative="1">
      <w:start w:val="1"/>
      <w:numFmt w:val="bullet"/>
      <w:lvlText w:val="o"/>
      <w:lvlJc w:val="left"/>
      <w:pPr>
        <w:ind w:left="7551" w:hanging="360"/>
      </w:pPr>
      <w:rPr>
        <w:rFonts w:ascii="Courier New" w:hAnsi="Courier New" w:cs="Courier New" w:hint="default"/>
      </w:rPr>
    </w:lvl>
    <w:lvl w:ilvl="8" w:tplc="04190005" w:tentative="1">
      <w:start w:val="1"/>
      <w:numFmt w:val="bullet"/>
      <w:lvlText w:val=""/>
      <w:lvlJc w:val="left"/>
      <w:pPr>
        <w:ind w:left="8271" w:hanging="360"/>
      </w:pPr>
      <w:rPr>
        <w:rFonts w:ascii="Wingdings" w:hAnsi="Wingdings" w:hint="default"/>
      </w:rPr>
    </w:lvl>
  </w:abstractNum>
  <w:abstractNum w:abstractNumId="128">
    <w:nsid w:val="7CB75975"/>
    <w:multiLevelType w:val="hybridMultilevel"/>
    <w:tmpl w:val="E5A8FC04"/>
    <w:lvl w:ilvl="0" w:tplc="8FA2A238">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29">
    <w:nsid w:val="7CC552D3"/>
    <w:multiLevelType w:val="multilevel"/>
    <w:tmpl w:val="4B7653B0"/>
    <w:lvl w:ilvl="0">
      <w:start w:val="26"/>
      <w:numFmt w:val="decimal"/>
      <w:lvlText w:val="%1."/>
      <w:lvlJc w:val="left"/>
      <w:pPr>
        <w:ind w:left="480" w:hanging="480"/>
      </w:pPr>
      <w:rPr>
        <w:rFonts w:hint="default"/>
      </w:rPr>
    </w:lvl>
    <w:lvl w:ilvl="1">
      <w:start w:val="1"/>
      <w:numFmt w:val="decimal"/>
      <w:lvlText w:val="%1.%2."/>
      <w:lvlJc w:val="left"/>
      <w:pPr>
        <w:ind w:left="693" w:hanging="48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1359" w:hanging="72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145" w:hanging="108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2931" w:hanging="1440"/>
      </w:pPr>
      <w:rPr>
        <w:rFonts w:hint="default"/>
      </w:rPr>
    </w:lvl>
    <w:lvl w:ilvl="8">
      <w:start w:val="1"/>
      <w:numFmt w:val="decimal"/>
      <w:lvlText w:val="%1.%2.%3.%4.%5.%6.%7.%8.%9."/>
      <w:lvlJc w:val="left"/>
      <w:pPr>
        <w:ind w:left="3504" w:hanging="1800"/>
      </w:pPr>
      <w:rPr>
        <w:rFonts w:hint="default"/>
      </w:rPr>
    </w:lvl>
  </w:abstractNum>
  <w:abstractNum w:abstractNumId="130">
    <w:nsid w:val="7ECD5E15"/>
    <w:multiLevelType w:val="hybridMultilevel"/>
    <w:tmpl w:val="C944C48A"/>
    <w:lvl w:ilvl="0" w:tplc="8FA2A238">
      <w:start w:val="1"/>
      <w:numFmt w:val="bullet"/>
      <w:lvlText w:val=""/>
      <w:lvlJc w:val="left"/>
      <w:pPr>
        <w:ind w:left="2138" w:hanging="360"/>
      </w:pPr>
      <w:rPr>
        <w:rFonts w:ascii="Symbol" w:hAnsi="Symbol" w:hint="default"/>
      </w:rPr>
    </w:lvl>
    <w:lvl w:ilvl="1" w:tplc="04190003" w:tentative="1">
      <w:start w:val="1"/>
      <w:numFmt w:val="bullet"/>
      <w:lvlText w:val="o"/>
      <w:lvlJc w:val="left"/>
      <w:pPr>
        <w:ind w:left="2858" w:hanging="360"/>
      </w:pPr>
      <w:rPr>
        <w:rFonts w:ascii="Courier New" w:hAnsi="Courier New" w:cs="Courier New" w:hint="default"/>
      </w:rPr>
    </w:lvl>
    <w:lvl w:ilvl="2" w:tplc="04190005" w:tentative="1">
      <w:start w:val="1"/>
      <w:numFmt w:val="bullet"/>
      <w:lvlText w:val=""/>
      <w:lvlJc w:val="left"/>
      <w:pPr>
        <w:ind w:left="3578" w:hanging="360"/>
      </w:pPr>
      <w:rPr>
        <w:rFonts w:ascii="Wingdings" w:hAnsi="Wingdings" w:hint="default"/>
      </w:rPr>
    </w:lvl>
    <w:lvl w:ilvl="3" w:tplc="04190001" w:tentative="1">
      <w:start w:val="1"/>
      <w:numFmt w:val="bullet"/>
      <w:lvlText w:val=""/>
      <w:lvlJc w:val="left"/>
      <w:pPr>
        <w:ind w:left="4298" w:hanging="360"/>
      </w:pPr>
      <w:rPr>
        <w:rFonts w:ascii="Symbol" w:hAnsi="Symbol" w:hint="default"/>
      </w:rPr>
    </w:lvl>
    <w:lvl w:ilvl="4" w:tplc="04190003" w:tentative="1">
      <w:start w:val="1"/>
      <w:numFmt w:val="bullet"/>
      <w:lvlText w:val="o"/>
      <w:lvlJc w:val="left"/>
      <w:pPr>
        <w:ind w:left="5018" w:hanging="360"/>
      </w:pPr>
      <w:rPr>
        <w:rFonts w:ascii="Courier New" w:hAnsi="Courier New" w:cs="Courier New" w:hint="default"/>
      </w:rPr>
    </w:lvl>
    <w:lvl w:ilvl="5" w:tplc="04190005" w:tentative="1">
      <w:start w:val="1"/>
      <w:numFmt w:val="bullet"/>
      <w:lvlText w:val=""/>
      <w:lvlJc w:val="left"/>
      <w:pPr>
        <w:ind w:left="5738" w:hanging="360"/>
      </w:pPr>
      <w:rPr>
        <w:rFonts w:ascii="Wingdings" w:hAnsi="Wingdings" w:hint="default"/>
      </w:rPr>
    </w:lvl>
    <w:lvl w:ilvl="6" w:tplc="04190001" w:tentative="1">
      <w:start w:val="1"/>
      <w:numFmt w:val="bullet"/>
      <w:lvlText w:val=""/>
      <w:lvlJc w:val="left"/>
      <w:pPr>
        <w:ind w:left="6458" w:hanging="360"/>
      </w:pPr>
      <w:rPr>
        <w:rFonts w:ascii="Symbol" w:hAnsi="Symbol" w:hint="default"/>
      </w:rPr>
    </w:lvl>
    <w:lvl w:ilvl="7" w:tplc="04190003" w:tentative="1">
      <w:start w:val="1"/>
      <w:numFmt w:val="bullet"/>
      <w:lvlText w:val="o"/>
      <w:lvlJc w:val="left"/>
      <w:pPr>
        <w:ind w:left="7178" w:hanging="360"/>
      </w:pPr>
      <w:rPr>
        <w:rFonts w:ascii="Courier New" w:hAnsi="Courier New" w:cs="Courier New" w:hint="default"/>
      </w:rPr>
    </w:lvl>
    <w:lvl w:ilvl="8" w:tplc="04190005" w:tentative="1">
      <w:start w:val="1"/>
      <w:numFmt w:val="bullet"/>
      <w:lvlText w:val=""/>
      <w:lvlJc w:val="left"/>
      <w:pPr>
        <w:ind w:left="7898" w:hanging="360"/>
      </w:pPr>
      <w:rPr>
        <w:rFonts w:ascii="Wingdings" w:hAnsi="Wingdings" w:hint="default"/>
      </w:rPr>
    </w:lvl>
  </w:abstractNum>
  <w:abstractNum w:abstractNumId="131">
    <w:nsid w:val="7F885721"/>
    <w:multiLevelType w:val="multilevel"/>
    <w:tmpl w:val="A246E420"/>
    <w:lvl w:ilvl="0">
      <w:start w:val="44"/>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26"/>
  </w:num>
  <w:num w:numId="2">
    <w:abstractNumId w:val="34"/>
  </w:num>
  <w:num w:numId="3">
    <w:abstractNumId w:val="78"/>
  </w:num>
  <w:num w:numId="4">
    <w:abstractNumId w:val="86"/>
  </w:num>
  <w:num w:numId="5">
    <w:abstractNumId w:val="110"/>
  </w:num>
  <w:num w:numId="6">
    <w:abstractNumId w:val="113"/>
  </w:num>
  <w:num w:numId="7">
    <w:abstractNumId w:val="5"/>
  </w:num>
  <w:num w:numId="8">
    <w:abstractNumId w:val="68"/>
  </w:num>
  <w:num w:numId="9">
    <w:abstractNumId w:val="25"/>
  </w:num>
  <w:num w:numId="10">
    <w:abstractNumId w:val="23"/>
  </w:num>
  <w:num w:numId="11">
    <w:abstractNumId w:val="92"/>
  </w:num>
  <w:num w:numId="12">
    <w:abstractNumId w:val="96"/>
  </w:num>
  <w:num w:numId="13">
    <w:abstractNumId w:val="24"/>
  </w:num>
  <w:num w:numId="14">
    <w:abstractNumId w:val="76"/>
  </w:num>
  <w:num w:numId="15">
    <w:abstractNumId w:val="98"/>
  </w:num>
  <w:num w:numId="16">
    <w:abstractNumId w:val="8"/>
  </w:num>
  <w:num w:numId="17">
    <w:abstractNumId w:val="111"/>
  </w:num>
  <w:num w:numId="18">
    <w:abstractNumId w:val="11"/>
  </w:num>
  <w:num w:numId="19">
    <w:abstractNumId w:val="79"/>
  </w:num>
  <w:num w:numId="20">
    <w:abstractNumId w:val="109"/>
  </w:num>
  <w:num w:numId="21">
    <w:abstractNumId w:val="33"/>
  </w:num>
  <w:num w:numId="22">
    <w:abstractNumId w:val="56"/>
  </w:num>
  <w:num w:numId="23">
    <w:abstractNumId w:val="114"/>
  </w:num>
  <w:num w:numId="24">
    <w:abstractNumId w:val="103"/>
  </w:num>
  <w:num w:numId="25">
    <w:abstractNumId w:val="42"/>
  </w:num>
  <w:num w:numId="26">
    <w:abstractNumId w:val="127"/>
  </w:num>
  <w:num w:numId="27">
    <w:abstractNumId w:val="94"/>
  </w:num>
  <w:num w:numId="28">
    <w:abstractNumId w:val="71"/>
  </w:num>
  <w:num w:numId="29">
    <w:abstractNumId w:val="112"/>
  </w:num>
  <w:num w:numId="30">
    <w:abstractNumId w:val="29"/>
  </w:num>
  <w:num w:numId="31">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5"/>
  </w:num>
  <w:num w:numId="33">
    <w:abstractNumId w:val="10"/>
  </w:num>
  <w:num w:numId="34">
    <w:abstractNumId w:val="81"/>
  </w:num>
  <w:num w:numId="35">
    <w:abstractNumId w:val="73"/>
  </w:num>
  <w:num w:numId="36">
    <w:abstractNumId w:val="117"/>
  </w:num>
  <w:num w:numId="37">
    <w:abstractNumId w:val="28"/>
  </w:num>
  <w:num w:numId="38">
    <w:abstractNumId w:val="124"/>
  </w:num>
  <w:num w:numId="39">
    <w:abstractNumId w:val="87"/>
  </w:num>
  <w:num w:numId="40">
    <w:abstractNumId w:val="19"/>
  </w:num>
  <w:num w:numId="41">
    <w:abstractNumId w:val="52"/>
  </w:num>
  <w:num w:numId="42">
    <w:abstractNumId w:val="12"/>
  </w:num>
  <w:num w:numId="43">
    <w:abstractNumId w:val="54"/>
  </w:num>
  <w:num w:numId="44">
    <w:abstractNumId w:val="66"/>
  </w:num>
  <w:num w:numId="45">
    <w:abstractNumId w:val="104"/>
  </w:num>
  <w:num w:numId="46">
    <w:abstractNumId w:val="7"/>
  </w:num>
  <w:num w:numId="47">
    <w:abstractNumId w:val="118"/>
  </w:num>
  <w:num w:numId="48">
    <w:abstractNumId w:val="36"/>
  </w:num>
  <w:num w:numId="49">
    <w:abstractNumId w:val="49"/>
  </w:num>
  <w:num w:numId="50">
    <w:abstractNumId w:val="46"/>
  </w:num>
  <w:num w:numId="51">
    <w:abstractNumId w:val="101"/>
  </w:num>
  <w:num w:numId="52">
    <w:abstractNumId w:val="97"/>
  </w:num>
  <w:num w:numId="53">
    <w:abstractNumId w:val="58"/>
  </w:num>
  <w:num w:numId="54">
    <w:abstractNumId w:val="100"/>
  </w:num>
  <w:num w:numId="55">
    <w:abstractNumId w:val="40"/>
  </w:num>
  <w:num w:numId="56">
    <w:abstractNumId w:val="35"/>
  </w:num>
  <w:num w:numId="57">
    <w:abstractNumId w:val="13"/>
  </w:num>
  <w:num w:numId="58">
    <w:abstractNumId w:val="26"/>
  </w:num>
  <w:num w:numId="59">
    <w:abstractNumId w:val="119"/>
  </w:num>
  <w:num w:numId="60">
    <w:abstractNumId w:val="74"/>
  </w:num>
  <w:num w:numId="61">
    <w:abstractNumId w:val="129"/>
  </w:num>
  <w:num w:numId="62">
    <w:abstractNumId w:val="47"/>
  </w:num>
  <w:num w:numId="63">
    <w:abstractNumId w:val="99"/>
  </w:num>
  <w:num w:numId="64">
    <w:abstractNumId w:val="128"/>
  </w:num>
  <w:num w:numId="65">
    <w:abstractNumId w:val="9"/>
  </w:num>
  <w:num w:numId="66">
    <w:abstractNumId w:val="27"/>
  </w:num>
  <w:num w:numId="67">
    <w:abstractNumId w:val="107"/>
  </w:num>
  <w:num w:numId="68">
    <w:abstractNumId w:val="63"/>
  </w:num>
  <w:num w:numId="69">
    <w:abstractNumId w:val="130"/>
  </w:num>
  <w:num w:numId="70">
    <w:abstractNumId w:val="22"/>
  </w:num>
  <w:num w:numId="71">
    <w:abstractNumId w:val="102"/>
  </w:num>
  <w:num w:numId="72">
    <w:abstractNumId w:val="16"/>
  </w:num>
  <w:num w:numId="73">
    <w:abstractNumId w:val="1"/>
  </w:num>
  <w:num w:numId="74">
    <w:abstractNumId w:val="51"/>
  </w:num>
  <w:num w:numId="75">
    <w:abstractNumId w:val="32"/>
  </w:num>
  <w:num w:numId="76">
    <w:abstractNumId w:val="15"/>
  </w:num>
  <w:num w:numId="77">
    <w:abstractNumId w:val="120"/>
  </w:num>
  <w:num w:numId="78">
    <w:abstractNumId w:val="105"/>
  </w:num>
  <w:num w:numId="79">
    <w:abstractNumId w:val="37"/>
  </w:num>
  <w:num w:numId="80">
    <w:abstractNumId w:val="31"/>
  </w:num>
  <w:num w:numId="81">
    <w:abstractNumId w:val="67"/>
  </w:num>
  <w:num w:numId="82">
    <w:abstractNumId w:val="44"/>
  </w:num>
  <w:num w:numId="83">
    <w:abstractNumId w:val="41"/>
  </w:num>
  <w:num w:numId="84">
    <w:abstractNumId w:val="82"/>
  </w:num>
  <w:num w:numId="85">
    <w:abstractNumId w:val="59"/>
  </w:num>
  <w:num w:numId="86">
    <w:abstractNumId w:val="69"/>
  </w:num>
  <w:num w:numId="87">
    <w:abstractNumId w:val="83"/>
  </w:num>
  <w:num w:numId="88">
    <w:abstractNumId w:val="64"/>
  </w:num>
  <w:num w:numId="89">
    <w:abstractNumId w:val="116"/>
  </w:num>
  <w:num w:numId="90">
    <w:abstractNumId w:val="65"/>
  </w:num>
  <w:num w:numId="91">
    <w:abstractNumId w:val="121"/>
  </w:num>
  <w:num w:numId="92">
    <w:abstractNumId w:val="93"/>
  </w:num>
  <w:num w:numId="93">
    <w:abstractNumId w:val="57"/>
  </w:num>
  <w:num w:numId="94">
    <w:abstractNumId w:val="61"/>
  </w:num>
  <w:num w:numId="95">
    <w:abstractNumId w:val="55"/>
  </w:num>
  <w:num w:numId="96">
    <w:abstractNumId w:val="115"/>
  </w:num>
  <w:num w:numId="97">
    <w:abstractNumId w:val="53"/>
  </w:num>
  <w:num w:numId="98">
    <w:abstractNumId w:val="77"/>
  </w:num>
  <w:num w:numId="99">
    <w:abstractNumId w:val="131"/>
  </w:num>
  <w:num w:numId="100">
    <w:abstractNumId w:val="72"/>
  </w:num>
  <w:num w:numId="101">
    <w:abstractNumId w:val="2"/>
  </w:num>
  <w:num w:numId="102">
    <w:abstractNumId w:val="21"/>
  </w:num>
  <w:num w:numId="103">
    <w:abstractNumId w:val="17"/>
  </w:num>
  <w:num w:numId="104">
    <w:abstractNumId w:val="4"/>
  </w:num>
  <w:num w:numId="105">
    <w:abstractNumId w:val="125"/>
  </w:num>
  <w:num w:numId="106">
    <w:abstractNumId w:val="20"/>
  </w:num>
  <w:num w:numId="107">
    <w:abstractNumId w:val="48"/>
  </w:num>
  <w:num w:numId="108">
    <w:abstractNumId w:val="60"/>
  </w:num>
  <w:num w:numId="109">
    <w:abstractNumId w:val="80"/>
  </w:num>
  <w:num w:numId="110">
    <w:abstractNumId w:val="70"/>
  </w:num>
  <w:num w:numId="111">
    <w:abstractNumId w:val="50"/>
  </w:num>
  <w:num w:numId="112">
    <w:abstractNumId w:val="38"/>
  </w:num>
  <w:num w:numId="113">
    <w:abstractNumId w:val="88"/>
  </w:num>
  <w:num w:numId="114">
    <w:abstractNumId w:val="123"/>
  </w:num>
  <w:num w:numId="115">
    <w:abstractNumId w:val="3"/>
  </w:num>
  <w:num w:numId="116">
    <w:abstractNumId w:val="90"/>
  </w:num>
  <w:num w:numId="117">
    <w:abstractNumId w:val="122"/>
  </w:num>
  <w:num w:numId="118">
    <w:abstractNumId w:val="62"/>
  </w:num>
  <w:num w:numId="119">
    <w:abstractNumId w:val="91"/>
  </w:num>
  <w:num w:numId="120">
    <w:abstractNumId w:val="89"/>
  </w:num>
  <w:num w:numId="121">
    <w:abstractNumId w:val="43"/>
  </w:num>
  <w:num w:numId="122">
    <w:abstractNumId w:val="6"/>
  </w:num>
  <w:num w:numId="123">
    <w:abstractNumId w:val="14"/>
  </w:num>
  <w:num w:numId="124">
    <w:abstractNumId w:val="108"/>
  </w:num>
  <w:num w:numId="125">
    <w:abstractNumId w:val="84"/>
  </w:num>
  <w:num w:numId="12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7">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8">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9">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0">
    <w:abstractNumId w:val="18"/>
  </w:num>
  <w:num w:numId="131">
    <w:abstractNumId w:val="0"/>
  </w:num>
  <w:num w:numId="132">
    <w:abstractNumId w:val="30"/>
  </w:num>
  <w:num w:numId="133">
    <w:abstractNumId w:val="39"/>
  </w:num>
  <w:num w:numId="134">
    <w:abstractNumId w:val="106"/>
  </w:num>
  <w:num w:numId="135">
    <w:abstractNumId w:val="95"/>
  </w:num>
  <w:numIdMacAtCleanup w:val="1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2304"/>
    <w:rsid w:val="00011331"/>
    <w:rsid w:val="00011DA0"/>
    <w:rsid w:val="0001670D"/>
    <w:rsid w:val="0003260B"/>
    <w:rsid w:val="00037984"/>
    <w:rsid w:val="00050AE2"/>
    <w:rsid w:val="0005361A"/>
    <w:rsid w:val="00054325"/>
    <w:rsid w:val="00060F64"/>
    <w:rsid w:val="00061D9D"/>
    <w:rsid w:val="00061EDB"/>
    <w:rsid w:val="00070F6C"/>
    <w:rsid w:val="00072DF0"/>
    <w:rsid w:val="00075709"/>
    <w:rsid w:val="000776D2"/>
    <w:rsid w:val="0008104D"/>
    <w:rsid w:val="00081881"/>
    <w:rsid w:val="000826AA"/>
    <w:rsid w:val="000849B1"/>
    <w:rsid w:val="000852D2"/>
    <w:rsid w:val="000941FB"/>
    <w:rsid w:val="00094DFB"/>
    <w:rsid w:val="000A011C"/>
    <w:rsid w:val="000A107A"/>
    <w:rsid w:val="000A39D7"/>
    <w:rsid w:val="000A76FF"/>
    <w:rsid w:val="000A78F8"/>
    <w:rsid w:val="000B4995"/>
    <w:rsid w:val="000C0F36"/>
    <w:rsid w:val="000C1149"/>
    <w:rsid w:val="000C344F"/>
    <w:rsid w:val="000C5812"/>
    <w:rsid w:val="000C5A11"/>
    <w:rsid w:val="000C7743"/>
    <w:rsid w:val="000D0497"/>
    <w:rsid w:val="000D77B4"/>
    <w:rsid w:val="000E3849"/>
    <w:rsid w:val="000E68DD"/>
    <w:rsid w:val="000F2559"/>
    <w:rsid w:val="000F632C"/>
    <w:rsid w:val="00100427"/>
    <w:rsid w:val="001011BB"/>
    <w:rsid w:val="00102493"/>
    <w:rsid w:val="001136CC"/>
    <w:rsid w:val="00122C89"/>
    <w:rsid w:val="0013061E"/>
    <w:rsid w:val="00131C34"/>
    <w:rsid w:val="00136ABB"/>
    <w:rsid w:val="00145515"/>
    <w:rsid w:val="001507C6"/>
    <w:rsid w:val="001509DA"/>
    <w:rsid w:val="00152D53"/>
    <w:rsid w:val="0015786D"/>
    <w:rsid w:val="001605D6"/>
    <w:rsid w:val="00161202"/>
    <w:rsid w:val="001617E9"/>
    <w:rsid w:val="00162288"/>
    <w:rsid w:val="00164DB8"/>
    <w:rsid w:val="00170CB1"/>
    <w:rsid w:val="00171E36"/>
    <w:rsid w:val="001770F2"/>
    <w:rsid w:val="00177C92"/>
    <w:rsid w:val="00184139"/>
    <w:rsid w:val="001865C6"/>
    <w:rsid w:val="00187ACB"/>
    <w:rsid w:val="0019581C"/>
    <w:rsid w:val="00195E00"/>
    <w:rsid w:val="00196C8E"/>
    <w:rsid w:val="001A2A1E"/>
    <w:rsid w:val="001A35B6"/>
    <w:rsid w:val="001B5DBF"/>
    <w:rsid w:val="001D4174"/>
    <w:rsid w:val="001D4DBA"/>
    <w:rsid w:val="001D6CF0"/>
    <w:rsid w:val="001E7A25"/>
    <w:rsid w:val="001F03B1"/>
    <w:rsid w:val="001F1A1C"/>
    <w:rsid w:val="001F21A5"/>
    <w:rsid w:val="001F690E"/>
    <w:rsid w:val="001F6D5F"/>
    <w:rsid w:val="002047B4"/>
    <w:rsid w:val="00206F6C"/>
    <w:rsid w:val="00210786"/>
    <w:rsid w:val="002139D1"/>
    <w:rsid w:val="002166A4"/>
    <w:rsid w:val="00216CD7"/>
    <w:rsid w:val="0021783F"/>
    <w:rsid w:val="00230506"/>
    <w:rsid w:val="00230CD7"/>
    <w:rsid w:val="0023263F"/>
    <w:rsid w:val="00234876"/>
    <w:rsid w:val="00243BF1"/>
    <w:rsid w:val="00245F9D"/>
    <w:rsid w:val="00247745"/>
    <w:rsid w:val="00250422"/>
    <w:rsid w:val="002506EE"/>
    <w:rsid w:val="00254A13"/>
    <w:rsid w:val="00256523"/>
    <w:rsid w:val="00264A20"/>
    <w:rsid w:val="002661B0"/>
    <w:rsid w:val="00271E23"/>
    <w:rsid w:val="00272C0E"/>
    <w:rsid w:val="0028489A"/>
    <w:rsid w:val="00290682"/>
    <w:rsid w:val="0029234D"/>
    <w:rsid w:val="002962DE"/>
    <w:rsid w:val="002A4287"/>
    <w:rsid w:val="002A5B8C"/>
    <w:rsid w:val="002B249F"/>
    <w:rsid w:val="002B3F1B"/>
    <w:rsid w:val="002B4846"/>
    <w:rsid w:val="002C21D4"/>
    <w:rsid w:val="002C6F22"/>
    <w:rsid w:val="002C71AC"/>
    <w:rsid w:val="002D1E45"/>
    <w:rsid w:val="002D4ACF"/>
    <w:rsid w:val="002D543C"/>
    <w:rsid w:val="002E094F"/>
    <w:rsid w:val="002E4947"/>
    <w:rsid w:val="002F0021"/>
    <w:rsid w:val="002F1B45"/>
    <w:rsid w:val="002F1F45"/>
    <w:rsid w:val="00303E87"/>
    <w:rsid w:val="00312E2B"/>
    <w:rsid w:val="00321901"/>
    <w:rsid w:val="00322C63"/>
    <w:rsid w:val="00325B1C"/>
    <w:rsid w:val="00325EF1"/>
    <w:rsid w:val="00345EAE"/>
    <w:rsid w:val="003507BE"/>
    <w:rsid w:val="003554C6"/>
    <w:rsid w:val="00355978"/>
    <w:rsid w:val="00356EA5"/>
    <w:rsid w:val="003570E5"/>
    <w:rsid w:val="00357A68"/>
    <w:rsid w:val="003602D1"/>
    <w:rsid w:val="00363B0A"/>
    <w:rsid w:val="0036701A"/>
    <w:rsid w:val="003674C8"/>
    <w:rsid w:val="00367CB9"/>
    <w:rsid w:val="0037607C"/>
    <w:rsid w:val="003808FF"/>
    <w:rsid w:val="00382B5F"/>
    <w:rsid w:val="00390057"/>
    <w:rsid w:val="00396186"/>
    <w:rsid w:val="003A23BF"/>
    <w:rsid w:val="003A6F4A"/>
    <w:rsid w:val="003B20AE"/>
    <w:rsid w:val="003B3484"/>
    <w:rsid w:val="003B7463"/>
    <w:rsid w:val="003C244E"/>
    <w:rsid w:val="003C2F07"/>
    <w:rsid w:val="003C4124"/>
    <w:rsid w:val="003C5942"/>
    <w:rsid w:val="003C5ADE"/>
    <w:rsid w:val="003D4236"/>
    <w:rsid w:val="003E5328"/>
    <w:rsid w:val="003E6647"/>
    <w:rsid w:val="003F0EFE"/>
    <w:rsid w:val="003F491D"/>
    <w:rsid w:val="003F5928"/>
    <w:rsid w:val="003F62D5"/>
    <w:rsid w:val="003F6FE4"/>
    <w:rsid w:val="004017E5"/>
    <w:rsid w:val="00404953"/>
    <w:rsid w:val="00404C80"/>
    <w:rsid w:val="0041259C"/>
    <w:rsid w:val="004154D9"/>
    <w:rsid w:val="00417652"/>
    <w:rsid w:val="004241BC"/>
    <w:rsid w:val="004304E5"/>
    <w:rsid w:val="00435823"/>
    <w:rsid w:val="00450A34"/>
    <w:rsid w:val="00453E36"/>
    <w:rsid w:val="004544F5"/>
    <w:rsid w:val="00454BDB"/>
    <w:rsid w:val="00460C93"/>
    <w:rsid w:val="00462D2B"/>
    <w:rsid w:val="00472C99"/>
    <w:rsid w:val="00477511"/>
    <w:rsid w:val="00482F64"/>
    <w:rsid w:val="0048469E"/>
    <w:rsid w:val="00487766"/>
    <w:rsid w:val="004950B4"/>
    <w:rsid w:val="0049748E"/>
    <w:rsid w:val="004A0547"/>
    <w:rsid w:val="004A264D"/>
    <w:rsid w:val="004A3DE6"/>
    <w:rsid w:val="004A4039"/>
    <w:rsid w:val="004B530B"/>
    <w:rsid w:val="004C1325"/>
    <w:rsid w:val="004D059F"/>
    <w:rsid w:val="004D5B8E"/>
    <w:rsid w:val="004E13DE"/>
    <w:rsid w:val="004E602A"/>
    <w:rsid w:val="004E7746"/>
    <w:rsid w:val="004F0FD5"/>
    <w:rsid w:val="004F3553"/>
    <w:rsid w:val="0050201B"/>
    <w:rsid w:val="00506A02"/>
    <w:rsid w:val="00523FFA"/>
    <w:rsid w:val="0053452C"/>
    <w:rsid w:val="00535454"/>
    <w:rsid w:val="0054599B"/>
    <w:rsid w:val="00547837"/>
    <w:rsid w:val="005531F3"/>
    <w:rsid w:val="00561946"/>
    <w:rsid w:val="005630B4"/>
    <w:rsid w:val="00580496"/>
    <w:rsid w:val="00583C12"/>
    <w:rsid w:val="005856ED"/>
    <w:rsid w:val="00586593"/>
    <w:rsid w:val="00586D0A"/>
    <w:rsid w:val="00593794"/>
    <w:rsid w:val="00594249"/>
    <w:rsid w:val="005967D5"/>
    <w:rsid w:val="005A1FEE"/>
    <w:rsid w:val="005A25D4"/>
    <w:rsid w:val="005A612B"/>
    <w:rsid w:val="005A6528"/>
    <w:rsid w:val="005B0E1C"/>
    <w:rsid w:val="005B57BE"/>
    <w:rsid w:val="005B66CD"/>
    <w:rsid w:val="005C153A"/>
    <w:rsid w:val="005C6694"/>
    <w:rsid w:val="005D4E57"/>
    <w:rsid w:val="005E1F14"/>
    <w:rsid w:val="005E6112"/>
    <w:rsid w:val="005E7989"/>
    <w:rsid w:val="005F1614"/>
    <w:rsid w:val="005F1BD9"/>
    <w:rsid w:val="005F429A"/>
    <w:rsid w:val="006000D4"/>
    <w:rsid w:val="00604178"/>
    <w:rsid w:val="0060570B"/>
    <w:rsid w:val="006067AF"/>
    <w:rsid w:val="006067DC"/>
    <w:rsid w:val="00614BDA"/>
    <w:rsid w:val="00623CEC"/>
    <w:rsid w:val="00627F60"/>
    <w:rsid w:val="00636BA9"/>
    <w:rsid w:val="00642EB4"/>
    <w:rsid w:val="00650A85"/>
    <w:rsid w:val="00656117"/>
    <w:rsid w:val="006621F4"/>
    <w:rsid w:val="0066329E"/>
    <w:rsid w:val="00663C74"/>
    <w:rsid w:val="006667C7"/>
    <w:rsid w:val="00673344"/>
    <w:rsid w:val="0067334B"/>
    <w:rsid w:val="00677D59"/>
    <w:rsid w:val="00681ED9"/>
    <w:rsid w:val="00691302"/>
    <w:rsid w:val="00694876"/>
    <w:rsid w:val="00695C51"/>
    <w:rsid w:val="006A19A1"/>
    <w:rsid w:val="006A2F7F"/>
    <w:rsid w:val="006A3866"/>
    <w:rsid w:val="006A4602"/>
    <w:rsid w:val="006A7075"/>
    <w:rsid w:val="006B0593"/>
    <w:rsid w:val="006B3A1A"/>
    <w:rsid w:val="006C07DC"/>
    <w:rsid w:val="006C0BC5"/>
    <w:rsid w:val="006D01A3"/>
    <w:rsid w:val="006D5883"/>
    <w:rsid w:val="006D5E52"/>
    <w:rsid w:val="006D7DEF"/>
    <w:rsid w:val="006E1CAC"/>
    <w:rsid w:val="006E384D"/>
    <w:rsid w:val="006E6354"/>
    <w:rsid w:val="006F0CD7"/>
    <w:rsid w:val="006F129E"/>
    <w:rsid w:val="006F15C6"/>
    <w:rsid w:val="006F4F76"/>
    <w:rsid w:val="006F5840"/>
    <w:rsid w:val="006F5BC4"/>
    <w:rsid w:val="006F7132"/>
    <w:rsid w:val="00704D7C"/>
    <w:rsid w:val="00707762"/>
    <w:rsid w:val="00707EFE"/>
    <w:rsid w:val="00712399"/>
    <w:rsid w:val="0071336E"/>
    <w:rsid w:val="0071371B"/>
    <w:rsid w:val="00715552"/>
    <w:rsid w:val="0072756E"/>
    <w:rsid w:val="007329CC"/>
    <w:rsid w:val="00737057"/>
    <w:rsid w:val="007376BB"/>
    <w:rsid w:val="0074338F"/>
    <w:rsid w:val="00743F26"/>
    <w:rsid w:val="00744308"/>
    <w:rsid w:val="00752E68"/>
    <w:rsid w:val="00763605"/>
    <w:rsid w:val="00766CFD"/>
    <w:rsid w:val="00772A91"/>
    <w:rsid w:val="0077504C"/>
    <w:rsid w:val="00777B9A"/>
    <w:rsid w:val="00782796"/>
    <w:rsid w:val="00787A86"/>
    <w:rsid w:val="00790F57"/>
    <w:rsid w:val="00791901"/>
    <w:rsid w:val="007932D7"/>
    <w:rsid w:val="00793BE1"/>
    <w:rsid w:val="00793E2A"/>
    <w:rsid w:val="00797D29"/>
    <w:rsid w:val="007A5319"/>
    <w:rsid w:val="007A558C"/>
    <w:rsid w:val="007B14C6"/>
    <w:rsid w:val="007B2851"/>
    <w:rsid w:val="007C0A73"/>
    <w:rsid w:val="007C51DB"/>
    <w:rsid w:val="007D128A"/>
    <w:rsid w:val="007D2230"/>
    <w:rsid w:val="007D2D99"/>
    <w:rsid w:val="007D462A"/>
    <w:rsid w:val="007D5C05"/>
    <w:rsid w:val="007D678F"/>
    <w:rsid w:val="007D7232"/>
    <w:rsid w:val="007E44FF"/>
    <w:rsid w:val="007E57D8"/>
    <w:rsid w:val="007E60A9"/>
    <w:rsid w:val="007F1C9A"/>
    <w:rsid w:val="007F1FF8"/>
    <w:rsid w:val="007F258E"/>
    <w:rsid w:val="007F2868"/>
    <w:rsid w:val="00800875"/>
    <w:rsid w:val="00802160"/>
    <w:rsid w:val="00802698"/>
    <w:rsid w:val="0080457F"/>
    <w:rsid w:val="008047C9"/>
    <w:rsid w:val="008065CF"/>
    <w:rsid w:val="00811995"/>
    <w:rsid w:val="008124CA"/>
    <w:rsid w:val="008145FB"/>
    <w:rsid w:val="00826018"/>
    <w:rsid w:val="008303B5"/>
    <w:rsid w:val="00831B94"/>
    <w:rsid w:val="00837FEE"/>
    <w:rsid w:val="008409F8"/>
    <w:rsid w:val="00846C07"/>
    <w:rsid w:val="00850B73"/>
    <w:rsid w:val="00850CA1"/>
    <w:rsid w:val="00850FB2"/>
    <w:rsid w:val="00862C0D"/>
    <w:rsid w:val="00864004"/>
    <w:rsid w:val="0086465A"/>
    <w:rsid w:val="00867D31"/>
    <w:rsid w:val="008752F8"/>
    <w:rsid w:val="00882907"/>
    <w:rsid w:val="00883490"/>
    <w:rsid w:val="00883616"/>
    <w:rsid w:val="0088685E"/>
    <w:rsid w:val="00890AE6"/>
    <w:rsid w:val="008A3320"/>
    <w:rsid w:val="008A5BDF"/>
    <w:rsid w:val="008B1B82"/>
    <w:rsid w:val="008B33B6"/>
    <w:rsid w:val="008B3412"/>
    <w:rsid w:val="008B393E"/>
    <w:rsid w:val="008B62E7"/>
    <w:rsid w:val="008B67F3"/>
    <w:rsid w:val="008C30B7"/>
    <w:rsid w:val="008C4C0A"/>
    <w:rsid w:val="008C5E3C"/>
    <w:rsid w:val="008C6D7E"/>
    <w:rsid w:val="008C738F"/>
    <w:rsid w:val="008D1FDC"/>
    <w:rsid w:val="008D52A1"/>
    <w:rsid w:val="008E3F41"/>
    <w:rsid w:val="008E7B3C"/>
    <w:rsid w:val="008F78E2"/>
    <w:rsid w:val="00900B6A"/>
    <w:rsid w:val="00903B24"/>
    <w:rsid w:val="00910031"/>
    <w:rsid w:val="0091076C"/>
    <w:rsid w:val="00910AFE"/>
    <w:rsid w:val="009164EF"/>
    <w:rsid w:val="009173A1"/>
    <w:rsid w:val="0092606E"/>
    <w:rsid w:val="00927E11"/>
    <w:rsid w:val="00930211"/>
    <w:rsid w:val="009321FB"/>
    <w:rsid w:val="0093417A"/>
    <w:rsid w:val="009409D9"/>
    <w:rsid w:val="00942C49"/>
    <w:rsid w:val="00943947"/>
    <w:rsid w:val="00944F30"/>
    <w:rsid w:val="00946662"/>
    <w:rsid w:val="0094761F"/>
    <w:rsid w:val="009476ED"/>
    <w:rsid w:val="00950D3D"/>
    <w:rsid w:val="00960F24"/>
    <w:rsid w:val="009627B8"/>
    <w:rsid w:val="00966B78"/>
    <w:rsid w:val="0097484D"/>
    <w:rsid w:val="0097495C"/>
    <w:rsid w:val="00980D80"/>
    <w:rsid w:val="00981EEE"/>
    <w:rsid w:val="00986C75"/>
    <w:rsid w:val="00986D2D"/>
    <w:rsid w:val="009873D7"/>
    <w:rsid w:val="009920BB"/>
    <w:rsid w:val="009A540F"/>
    <w:rsid w:val="009B0C5D"/>
    <w:rsid w:val="009B2E99"/>
    <w:rsid w:val="009B4090"/>
    <w:rsid w:val="009B6298"/>
    <w:rsid w:val="009C564E"/>
    <w:rsid w:val="009C6885"/>
    <w:rsid w:val="009D5034"/>
    <w:rsid w:val="009D586A"/>
    <w:rsid w:val="009D589E"/>
    <w:rsid w:val="009D6D81"/>
    <w:rsid w:val="009E3112"/>
    <w:rsid w:val="009E4EF7"/>
    <w:rsid w:val="009F033D"/>
    <w:rsid w:val="009F77D7"/>
    <w:rsid w:val="00A126F4"/>
    <w:rsid w:val="00A13071"/>
    <w:rsid w:val="00A142D7"/>
    <w:rsid w:val="00A1488A"/>
    <w:rsid w:val="00A152F2"/>
    <w:rsid w:val="00A15384"/>
    <w:rsid w:val="00A160D5"/>
    <w:rsid w:val="00A22549"/>
    <w:rsid w:val="00A25B61"/>
    <w:rsid w:val="00A2745A"/>
    <w:rsid w:val="00A3097B"/>
    <w:rsid w:val="00A355A2"/>
    <w:rsid w:val="00A402BE"/>
    <w:rsid w:val="00A6143D"/>
    <w:rsid w:val="00A62819"/>
    <w:rsid w:val="00A634A1"/>
    <w:rsid w:val="00A63C39"/>
    <w:rsid w:val="00A746C6"/>
    <w:rsid w:val="00A77638"/>
    <w:rsid w:val="00A92619"/>
    <w:rsid w:val="00A94D7B"/>
    <w:rsid w:val="00A95118"/>
    <w:rsid w:val="00A9700D"/>
    <w:rsid w:val="00A9710B"/>
    <w:rsid w:val="00AA557F"/>
    <w:rsid w:val="00AB072D"/>
    <w:rsid w:val="00AB1AC8"/>
    <w:rsid w:val="00AB6B71"/>
    <w:rsid w:val="00AC71C8"/>
    <w:rsid w:val="00AD04AC"/>
    <w:rsid w:val="00AD5D3C"/>
    <w:rsid w:val="00AE3550"/>
    <w:rsid w:val="00AF1D01"/>
    <w:rsid w:val="00AF2022"/>
    <w:rsid w:val="00AF213E"/>
    <w:rsid w:val="00AF3F4F"/>
    <w:rsid w:val="00AF5AFB"/>
    <w:rsid w:val="00B0345A"/>
    <w:rsid w:val="00B06E9B"/>
    <w:rsid w:val="00B07AEE"/>
    <w:rsid w:val="00B1271B"/>
    <w:rsid w:val="00B159BD"/>
    <w:rsid w:val="00B1674C"/>
    <w:rsid w:val="00B169A1"/>
    <w:rsid w:val="00B216B0"/>
    <w:rsid w:val="00B26546"/>
    <w:rsid w:val="00B26E0D"/>
    <w:rsid w:val="00B272DD"/>
    <w:rsid w:val="00B31986"/>
    <w:rsid w:val="00B32553"/>
    <w:rsid w:val="00B40329"/>
    <w:rsid w:val="00B41386"/>
    <w:rsid w:val="00B4258E"/>
    <w:rsid w:val="00B50C5B"/>
    <w:rsid w:val="00B552F8"/>
    <w:rsid w:val="00B62DDD"/>
    <w:rsid w:val="00B63EE1"/>
    <w:rsid w:val="00B67D0F"/>
    <w:rsid w:val="00B70FCE"/>
    <w:rsid w:val="00B71042"/>
    <w:rsid w:val="00B72304"/>
    <w:rsid w:val="00B743F0"/>
    <w:rsid w:val="00B75E6B"/>
    <w:rsid w:val="00B8185B"/>
    <w:rsid w:val="00B82405"/>
    <w:rsid w:val="00B86864"/>
    <w:rsid w:val="00B872DF"/>
    <w:rsid w:val="00B9268A"/>
    <w:rsid w:val="00B95EC5"/>
    <w:rsid w:val="00B97E54"/>
    <w:rsid w:val="00BA079B"/>
    <w:rsid w:val="00BA0A1C"/>
    <w:rsid w:val="00BA4C8F"/>
    <w:rsid w:val="00BA6E46"/>
    <w:rsid w:val="00BB108B"/>
    <w:rsid w:val="00BB42F2"/>
    <w:rsid w:val="00BB6CAA"/>
    <w:rsid w:val="00BD220F"/>
    <w:rsid w:val="00BD3983"/>
    <w:rsid w:val="00BD7E4E"/>
    <w:rsid w:val="00BE1DC8"/>
    <w:rsid w:val="00BF0B7D"/>
    <w:rsid w:val="00BF2A87"/>
    <w:rsid w:val="00BF2AC1"/>
    <w:rsid w:val="00BF39CD"/>
    <w:rsid w:val="00C03C2A"/>
    <w:rsid w:val="00C04E03"/>
    <w:rsid w:val="00C11ECA"/>
    <w:rsid w:val="00C12C3A"/>
    <w:rsid w:val="00C23B01"/>
    <w:rsid w:val="00C249BC"/>
    <w:rsid w:val="00C2532C"/>
    <w:rsid w:val="00C26E3C"/>
    <w:rsid w:val="00C274A9"/>
    <w:rsid w:val="00C300A8"/>
    <w:rsid w:val="00C374EE"/>
    <w:rsid w:val="00C400F6"/>
    <w:rsid w:val="00C419D4"/>
    <w:rsid w:val="00C436B4"/>
    <w:rsid w:val="00C43AA0"/>
    <w:rsid w:val="00C44235"/>
    <w:rsid w:val="00C5598D"/>
    <w:rsid w:val="00C566E0"/>
    <w:rsid w:val="00C60D03"/>
    <w:rsid w:val="00C64402"/>
    <w:rsid w:val="00C665D5"/>
    <w:rsid w:val="00C667FE"/>
    <w:rsid w:val="00C6784C"/>
    <w:rsid w:val="00C72DD6"/>
    <w:rsid w:val="00C74C05"/>
    <w:rsid w:val="00C77D4E"/>
    <w:rsid w:val="00C84320"/>
    <w:rsid w:val="00C864BD"/>
    <w:rsid w:val="00C86A09"/>
    <w:rsid w:val="00C87327"/>
    <w:rsid w:val="00C90597"/>
    <w:rsid w:val="00C94A12"/>
    <w:rsid w:val="00C9784B"/>
    <w:rsid w:val="00CA3472"/>
    <w:rsid w:val="00CD6993"/>
    <w:rsid w:val="00CE2EF1"/>
    <w:rsid w:val="00CE7969"/>
    <w:rsid w:val="00CF110E"/>
    <w:rsid w:val="00CF2DE5"/>
    <w:rsid w:val="00D024CD"/>
    <w:rsid w:val="00D03513"/>
    <w:rsid w:val="00D122A9"/>
    <w:rsid w:val="00D13EEA"/>
    <w:rsid w:val="00D1421A"/>
    <w:rsid w:val="00D14F46"/>
    <w:rsid w:val="00D20970"/>
    <w:rsid w:val="00D25532"/>
    <w:rsid w:val="00D32B1A"/>
    <w:rsid w:val="00D41E90"/>
    <w:rsid w:val="00D44170"/>
    <w:rsid w:val="00D4613A"/>
    <w:rsid w:val="00D46EB0"/>
    <w:rsid w:val="00D53B08"/>
    <w:rsid w:val="00D63B22"/>
    <w:rsid w:val="00D64BFD"/>
    <w:rsid w:val="00D67282"/>
    <w:rsid w:val="00D71F70"/>
    <w:rsid w:val="00D72E66"/>
    <w:rsid w:val="00D81EE7"/>
    <w:rsid w:val="00D8352F"/>
    <w:rsid w:val="00D977AA"/>
    <w:rsid w:val="00DA3290"/>
    <w:rsid w:val="00DA36B1"/>
    <w:rsid w:val="00DA5628"/>
    <w:rsid w:val="00DB01AC"/>
    <w:rsid w:val="00DB4F0C"/>
    <w:rsid w:val="00DB5536"/>
    <w:rsid w:val="00DC0E5F"/>
    <w:rsid w:val="00DC196A"/>
    <w:rsid w:val="00DC406C"/>
    <w:rsid w:val="00DD7B7F"/>
    <w:rsid w:val="00DE13EC"/>
    <w:rsid w:val="00DE145B"/>
    <w:rsid w:val="00DE3EF1"/>
    <w:rsid w:val="00DE5485"/>
    <w:rsid w:val="00DF032F"/>
    <w:rsid w:val="00DF53C8"/>
    <w:rsid w:val="00DF7912"/>
    <w:rsid w:val="00E033BD"/>
    <w:rsid w:val="00E03B58"/>
    <w:rsid w:val="00E046E0"/>
    <w:rsid w:val="00E144CC"/>
    <w:rsid w:val="00E17E63"/>
    <w:rsid w:val="00E26EF9"/>
    <w:rsid w:val="00E27C25"/>
    <w:rsid w:val="00E3243D"/>
    <w:rsid w:val="00E56FE5"/>
    <w:rsid w:val="00E6077E"/>
    <w:rsid w:val="00E6318D"/>
    <w:rsid w:val="00E63AAE"/>
    <w:rsid w:val="00E6458B"/>
    <w:rsid w:val="00E73EF3"/>
    <w:rsid w:val="00E828DC"/>
    <w:rsid w:val="00E856CC"/>
    <w:rsid w:val="00E8694E"/>
    <w:rsid w:val="00E94284"/>
    <w:rsid w:val="00E9674E"/>
    <w:rsid w:val="00EA05C1"/>
    <w:rsid w:val="00EA2386"/>
    <w:rsid w:val="00EA2BDB"/>
    <w:rsid w:val="00EA382D"/>
    <w:rsid w:val="00EA47CD"/>
    <w:rsid w:val="00EB03E9"/>
    <w:rsid w:val="00EB426F"/>
    <w:rsid w:val="00EB4597"/>
    <w:rsid w:val="00EB473C"/>
    <w:rsid w:val="00EC147F"/>
    <w:rsid w:val="00EC38C2"/>
    <w:rsid w:val="00EC463C"/>
    <w:rsid w:val="00EC54D8"/>
    <w:rsid w:val="00ED13CF"/>
    <w:rsid w:val="00ED1A91"/>
    <w:rsid w:val="00ED2482"/>
    <w:rsid w:val="00ED3C9B"/>
    <w:rsid w:val="00ED4B13"/>
    <w:rsid w:val="00EE2260"/>
    <w:rsid w:val="00EE429F"/>
    <w:rsid w:val="00EE4BD7"/>
    <w:rsid w:val="00EE6D04"/>
    <w:rsid w:val="00EF312B"/>
    <w:rsid w:val="00EF323E"/>
    <w:rsid w:val="00EF3BE4"/>
    <w:rsid w:val="00EF64C0"/>
    <w:rsid w:val="00F01485"/>
    <w:rsid w:val="00F027AB"/>
    <w:rsid w:val="00F07D76"/>
    <w:rsid w:val="00F10B05"/>
    <w:rsid w:val="00F116C3"/>
    <w:rsid w:val="00F11D47"/>
    <w:rsid w:val="00F15262"/>
    <w:rsid w:val="00F2788A"/>
    <w:rsid w:val="00F33AA2"/>
    <w:rsid w:val="00F359FD"/>
    <w:rsid w:val="00F36EE9"/>
    <w:rsid w:val="00F515CB"/>
    <w:rsid w:val="00F52854"/>
    <w:rsid w:val="00F52BBE"/>
    <w:rsid w:val="00F55173"/>
    <w:rsid w:val="00F5517F"/>
    <w:rsid w:val="00F72E88"/>
    <w:rsid w:val="00F72EB3"/>
    <w:rsid w:val="00F73601"/>
    <w:rsid w:val="00F84059"/>
    <w:rsid w:val="00F96110"/>
    <w:rsid w:val="00F97E13"/>
    <w:rsid w:val="00FA0CD5"/>
    <w:rsid w:val="00FB01F9"/>
    <w:rsid w:val="00FB095A"/>
    <w:rsid w:val="00FB5CE0"/>
    <w:rsid w:val="00FC41BC"/>
    <w:rsid w:val="00FC79F8"/>
    <w:rsid w:val="00FE1F5B"/>
    <w:rsid w:val="00FE760C"/>
    <w:rsid w:val="00FE7972"/>
    <w:rsid w:val="00FF0E31"/>
    <w:rsid w:val="00FF76C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0" w:qFormat="1"/>
    <w:lsdException w:name="footnote reference" w:uiPriority="0"/>
    <w:lsdException w:name="annotation reference" w:uiPriority="0"/>
    <w:lsdException w:name="page number" w:uiPriority="0"/>
    <w:lsdException w:name="List" w:uiPriority="0"/>
    <w:lsdException w:name="List Bullet" w:uiPriority="0"/>
    <w:lsdException w:name="List Number" w:uiPriority="0"/>
    <w:lsdException w:name="List Number 2" w:uiPriority="0"/>
    <w:lsdException w:name="Title" w:semiHidden="0" w:uiPriority="0" w:unhideWhenUsed="0" w:qFormat="1"/>
    <w:lsdException w:name="Default Paragraph Font" w:uiPriority="1"/>
    <w:lsdException w:name="Body Text" w:uiPriority="0"/>
    <w:lsdException w:name="Body Text Indent" w:uiPriority="0"/>
    <w:lsdException w:name="List Continue 3"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Normal (Web)" w:uiPriority="0"/>
    <w:lsdException w:name="annotation subject" w:uiPriority="0"/>
    <w:lsdException w:name="Outline List 2"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9D589E"/>
    <w:pPr>
      <w:spacing w:after="200" w:line="276" w:lineRule="auto"/>
    </w:pPr>
    <w:rPr>
      <w:sz w:val="22"/>
      <w:szCs w:val="22"/>
      <w:lang w:eastAsia="en-US"/>
    </w:rPr>
  </w:style>
  <w:style w:type="paragraph" w:styleId="12">
    <w:name w:val="heading 1"/>
    <w:aliases w:val="Заголовок 1_стандарта"/>
    <w:basedOn w:val="a4"/>
    <w:next w:val="a4"/>
    <w:link w:val="13"/>
    <w:qFormat/>
    <w:rsid w:val="00B72304"/>
    <w:pPr>
      <w:keepNext/>
      <w:keepLines/>
      <w:spacing w:before="480" w:after="0" w:line="240" w:lineRule="auto"/>
      <w:outlineLvl w:val="0"/>
    </w:pPr>
    <w:rPr>
      <w:rFonts w:ascii="Cambria" w:eastAsia="Times New Roman" w:hAnsi="Cambria"/>
      <w:b/>
      <w:bCs/>
      <w:color w:val="365F91"/>
      <w:sz w:val="28"/>
      <w:szCs w:val="28"/>
      <w:lang w:eastAsia="ru-RU"/>
    </w:rPr>
  </w:style>
  <w:style w:type="paragraph" w:styleId="20">
    <w:name w:val="heading 2"/>
    <w:basedOn w:val="a4"/>
    <w:next w:val="a4"/>
    <w:link w:val="21"/>
    <w:uiPriority w:val="9"/>
    <w:unhideWhenUsed/>
    <w:qFormat/>
    <w:rsid w:val="00B72304"/>
    <w:pPr>
      <w:keepNext/>
      <w:keepLines/>
      <w:spacing w:before="200" w:after="0" w:line="240" w:lineRule="auto"/>
      <w:outlineLvl w:val="1"/>
    </w:pPr>
    <w:rPr>
      <w:rFonts w:ascii="Cambria" w:eastAsia="Times New Roman" w:hAnsi="Cambria"/>
      <w:b/>
      <w:bCs/>
      <w:color w:val="4F81BD"/>
      <w:sz w:val="26"/>
      <w:szCs w:val="26"/>
      <w:lang w:eastAsia="ru-RU"/>
    </w:rPr>
  </w:style>
  <w:style w:type="paragraph" w:styleId="31">
    <w:name w:val="heading 3"/>
    <w:basedOn w:val="a4"/>
    <w:next w:val="a4"/>
    <w:link w:val="32"/>
    <w:qFormat/>
    <w:rsid w:val="00B72304"/>
    <w:pPr>
      <w:keepNext/>
      <w:spacing w:before="240" w:after="60" w:line="240" w:lineRule="auto"/>
      <w:outlineLvl w:val="2"/>
    </w:pPr>
    <w:rPr>
      <w:rFonts w:ascii="Arial" w:eastAsia="Times New Roman" w:hAnsi="Arial" w:cs="Arial"/>
      <w:b/>
      <w:bCs/>
      <w:sz w:val="26"/>
      <w:szCs w:val="26"/>
      <w:lang w:eastAsia="ru-RU"/>
    </w:rPr>
  </w:style>
  <w:style w:type="paragraph" w:styleId="4">
    <w:name w:val="heading 4"/>
    <w:basedOn w:val="a4"/>
    <w:next w:val="a4"/>
    <w:link w:val="40"/>
    <w:qFormat/>
    <w:rsid w:val="00B72304"/>
    <w:pPr>
      <w:keepNext/>
      <w:spacing w:before="240" w:after="60" w:line="240" w:lineRule="auto"/>
      <w:outlineLvl w:val="3"/>
    </w:pPr>
    <w:rPr>
      <w:rFonts w:ascii="Times New Roman" w:eastAsia="Times New Roman" w:hAnsi="Times New Roman"/>
      <w:b/>
      <w:bCs/>
      <w:sz w:val="28"/>
      <w:szCs w:val="28"/>
      <w:lang w:eastAsia="ru-RU"/>
    </w:rPr>
  </w:style>
  <w:style w:type="paragraph" w:styleId="5">
    <w:name w:val="heading 5"/>
    <w:basedOn w:val="a4"/>
    <w:next w:val="a4"/>
    <w:link w:val="50"/>
    <w:qFormat/>
    <w:rsid w:val="00B26546"/>
    <w:pPr>
      <w:keepNext/>
      <w:tabs>
        <w:tab w:val="num" w:pos="1008"/>
      </w:tabs>
      <w:suppressAutoHyphens/>
      <w:spacing w:before="60" w:after="0" w:line="360" w:lineRule="auto"/>
      <w:ind w:left="1008" w:hanging="432"/>
      <w:jc w:val="both"/>
      <w:outlineLvl w:val="4"/>
    </w:pPr>
    <w:rPr>
      <w:b/>
      <w:sz w:val="26"/>
      <w:szCs w:val="20"/>
    </w:rPr>
  </w:style>
  <w:style w:type="paragraph" w:styleId="6">
    <w:name w:val="heading 6"/>
    <w:basedOn w:val="a4"/>
    <w:next w:val="a4"/>
    <w:link w:val="60"/>
    <w:qFormat/>
    <w:rsid w:val="00B72304"/>
    <w:pPr>
      <w:spacing w:before="240" w:after="60" w:line="240" w:lineRule="auto"/>
      <w:outlineLvl w:val="5"/>
    </w:pPr>
    <w:rPr>
      <w:rFonts w:ascii="Arial" w:eastAsia="Times New Roman" w:hAnsi="Arial"/>
      <w:b/>
      <w:bCs/>
      <w:lang w:eastAsia="ru-RU"/>
    </w:rPr>
  </w:style>
  <w:style w:type="paragraph" w:styleId="7">
    <w:name w:val="heading 7"/>
    <w:basedOn w:val="a4"/>
    <w:next w:val="a4"/>
    <w:link w:val="70"/>
    <w:qFormat/>
    <w:rsid w:val="00B72304"/>
    <w:pPr>
      <w:keepNext/>
      <w:spacing w:after="0" w:line="240" w:lineRule="auto"/>
      <w:ind w:left="2127" w:firstLine="709"/>
      <w:jc w:val="center"/>
      <w:outlineLvl w:val="6"/>
    </w:pPr>
    <w:rPr>
      <w:rFonts w:ascii="FreeSetCTT" w:eastAsia="Times New Roman" w:hAnsi="FreeSetCTT"/>
      <w:b/>
      <w:bCs/>
      <w:sz w:val="24"/>
      <w:szCs w:val="24"/>
      <w:lang w:eastAsia="ru-RU"/>
    </w:rPr>
  </w:style>
  <w:style w:type="paragraph" w:styleId="8">
    <w:name w:val="heading 8"/>
    <w:basedOn w:val="a4"/>
    <w:next w:val="a4"/>
    <w:link w:val="80"/>
    <w:unhideWhenUsed/>
    <w:qFormat/>
    <w:rsid w:val="00B72304"/>
    <w:pPr>
      <w:keepNext/>
      <w:keepLines/>
      <w:spacing w:before="200" w:after="0" w:line="240" w:lineRule="auto"/>
      <w:outlineLvl w:val="7"/>
    </w:pPr>
    <w:rPr>
      <w:rFonts w:ascii="Cambria" w:eastAsia="Times New Roman" w:hAnsi="Cambria"/>
      <w:color w:val="404040"/>
      <w:sz w:val="20"/>
      <w:szCs w:val="20"/>
      <w:lang w:eastAsia="ru-RU"/>
    </w:rPr>
  </w:style>
  <w:style w:type="paragraph" w:styleId="9">
    <w:name w:val="heading 9"/>
    <w:basedOn w:val="a4"/>
    <w:next w:val="a4"/>
    <w:link w:val="90"/>
    <w:qFormat/>
    <w:rsid w:val="00B72304"/>
    <w:pPr>
      <w:spacing w:before="240" w:after="60" w:line="240" w:lineRule="auto"/>
      <w:outlineLvl w:val="8"/>
    </w:pPr>
    <w:rPr>
      <w:rFonts w:ascii="Arial" w:eastAsia="Times New Roman" w:hAnsi="Arial" w:cs="Arial"/>
      <w:lang w:eastAsia="ru-RU"/>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13">
    <w:name w:val="Заголовок 1 Знак"/>
    <w:aliases w:val="Заголовок 1_стандарта Знак"/>
    <w:link w:val="12"/>
    <w:uiPriority w:val="9"/>
    <w:rsid w:val="00B72304"/>
    <w:rPr>
      <w:rFonts w:ascii="Cambria" w:eastAsia="Times New Roman" w:hAnsi="Cambria" w:cs="Times New Roman"/>
      <w:b/>
      <w:bCs/>
      <w:color w:val="365F91"/>
      <w:sz w:val="28"/>
      <w:szCs w:val="28"/>
      <w:lang w:eastAsia="ru-RU"/>
    </w:rPr>
  </w:style>
  <w:style w:type="character" w:customStyle="1" w:styleId="21">
    <w:name w:val="Заголовок 2 Знак"/>
    <w:link w:val="20"/>
    <w:uiPriority w:val="9"/>
    <w:rsid w:val="00B72304"/>
    <w:rPr>
      <w:rFonts w:ascii="Cambria" w:eastAsia="Times New Roman" w:hAnsi="Cambria" w:cs="Times New Roman"/>
      <w:b/>
      <w:bCs/>
      <w:color w:val="4F81BD"/>
      <w:sz w:val="26"/>
      <w:szCs w:val="26"/>
      <w:lang w:eastAsia="ru-RU"/>
    </w:rPr>
  </w:style>
  <w:style w:type="character" w:customStyle="1" w:styleId="32">
    <w:name w:val="Заголовок 3 Знак"/>
    <w:link w:val="31"/>
    <w:rsid w:val="00B72304"/>
    <w:rPr>
      <w:rFonts w:ascii="Arial" w:eastAsia="Times New Roman" w:hAnsi="Arial" w:cs="Arial"/>
      <w:b/>
      <w:bCs/>
      <w:sz w:val="26"/>
      <w:szCs w:val="26"/>
      <w:lang w:eastAsia="ru-RU"/>
    </w:rPr>
  </w:style>
  <w:style w:type="character" w:customStyle="1" w:styleId="40">
    <w:name w:val="Заголовок 4 Знак"/>
    <w:link w:val="4"/>
    <w:rsid w:val="00B72304"/>
    <w:rPr>
      <w:rFonts w:ascii="Times New Roman" w:eastAsia="Times New Roman" w:hAnsi="Times New Roman" w:cs="Times New Roman"/>
      <w:b/>
      <w:bCs/>
      <w:sz w:val="28"/>
      <w:szCs w:val="28"/>
      <w:lang w:eastAsia="ru-RU"/>
    </w:rPr>
  </w:style>
  <w:style w:type="character" w:customStyle="1" w:styleId="60">
    <w:name w:val="Заголовок 6 Знак"/>
    <w:link w:val="6"/>
    <w:rsid w:val="00B72304"/>
    <w:rPr>
      <w:rFonts w:ascii="Arial" w:eastAsia="Times New Roman" w:hAnsi="Arial" w:cs="Times New Roman"/>
      <w:b/>
      <w:bCs/>
      <w:lang w:eastAsia="ru-RU"/>
    </w:rPr>
  </w:style>
  <w:style w:type="character" w:customStyle="1" w:styleId="70">
    <w:name w:val="Заголовок 7 Знак"/>
    <w:link w:val="7"/>
    <w:rsid w:val="00B72304"/>
    <w:rPr>
      <w:rFonts w:ascii="FreeSetCTT" w:eastAsia="Times New Roman" w:hAnsi="FreeSetCTT" w:cs="Times New Roman"/>
      <w:b/>
      <w:bCs/>
      <w:sz w:val="24"/>
      <w:szCs w:val="24"/>
      <w:lang w:eastAsia="ru-RU"/>
    </w:rPr>
  </w:style>
  <w:style w:type="character" w:customStyle="1" w:styleId="80">
    <w:name w:val="Заголовок 8 Знак"/>
    <w:link w:val="8"/>
    <w:rsid w:val="00B72304"/>
    <w:rPr>
      <w:rFonts w:ascii="Cambria" w:eastAsia="Times New Roman" w:hAnsi="Cambria" w:cs="Times New Roman"/>
      <w:color w:val="404040"/>
      <w:sz w:val="20"/>
      <w:szCs w:val="20"/>
      <w:lang w:eastAsia="ru-RU"/>
    </w:rPr>
  </w:style>
  <w:style w:type="character" w:customStyle="1" w:styleId="90">
    <w:name w:val="Заголовок 9 Знак"/>
    <w:link w:val="9"/>
    <w:rsid w:val="00B72304"/>
    <w:rPr>
      <w:rFonts w:ascii="Arial" w:eastAsia="Times New Roman" w:hAnsi="Arial" w:cs="Arial"/>
      <w:lang w:eastAsia="ru-RU"/>
    </w:rPr>
  </w:style>
  <w:style w:type="paragraph" w:customStyle="1" w:styleId="14">
    <w:name w:val="Обычный1"/>
    <w:rsid w:val="00B72304"/>
    <w:pPr>
      <w:spacing w:before="100" w:after="100"/>
    </w:pPr>
    <w:rPr>
      <w:rFonts w:ascii="Times New Roman" w:hAnsi="Times New Roman"/>
      <w:sz w:val="24"/>
    </w:rPr>
  </w:style>
  <w:style w:type="paragraph" w:styleId="33">
    <w:name w:val="Body Text Indent 3"/>
    <w:basedOn w:val="a4"/>
    <w:link w:val="34"/>
    <w:rsid w:val="00B72304"/>
    <w:pPr>
      <w:spacing w:after="120" w:line="240" w:lineRule="auto"/>
      <w:ind w:left="283"/>
    </w:pPr>
    <w:rPr>
      <w:rFonts w:ascii="Times New Roman" w:hAnsi="Times New Roman"/>
      <w:sz w:val="16"/>
      <w:szCs w:val="16"/>
      <w:lang w:eastAsia="ru-RU"/>
    </w:rPr>
  </w:style>
  <w:style w:type="character" w:customStyle="1" w:styleId="34">
    <w:name w:val="Основной текст с отступом 3 Знак"/>
    <w:link w:val="33"/>
    <w:rsid w:val="00B72304"/>
    <w:rPr>
      <w:rFonts w:ascii="Times New Roman" w:eastAsia="Calibri" w:hAnsi="Times New Roman" w:cs="Times New Roman"/>
      <w:sz w:val="16"/>
      <w:szCs w:val="16"/>
      <w:lang w:eastAsia="ru-RU"/>
    </w:rPr>
  </w:style>
  <w:style w:type="paragraph" w:styleId="a8">
    <w:name w:val="Title"/>
    <w:basedOn w:val="a4"/>
    <w:link w:val="a9"/>
    <w:qFormat/>
    <w:rsid w:val="00B72304"/>
    <w:pPr>
      <w:spacing w:after="0" w:line="240" w:lineRule="auto"/>
      <w:jc w:val="center"/>
    </w:pPr>
    <w:rPr>
      <w:rFonts w:ascii="Times New Roman" w:eastAsia="Times New Roman" w:hAnsi="Times New Roman"/>
      <w:b/>
      <w:bCs/>
      <w:sz w:val="28"/>
      <w:szCs w:val="24"/>
      <w:lang w:eastAsia="ru-RU"/>
    </w:rPr>
  </w:style>
  <w:style w:type="character" w:customStyle="1" w:styleId="a9">
    <w:name w:val="Название Знак"/>
    <w:link w:val="a8"/>
    <w:rsid w:val="00B72304"/>
    <w:rPr>
      <w:rFonts w:ascii="Times New Roman" w:eastAsia="Times New Roman" w:hAnsi="Times New Roman" w:cs="Times New Roman"/>
      <w:b/>
      <w:bCs/>
      <w:sz w:val="28"/>
      <w:szCs w:val="24"/>
      <w:lang w:eastAsia="ru-RU"/>
    </w:rPr>
  </w:style>
  <w:style w:type="paragraph" w:styleId="aa">
    <w:name w:val="annotation text"/>
    <w:basedOn w:val="a4"/>
    <w:link w:val="ab"/>
    <w:semiHidden/>
    <w:unhideWhenUsed/>
    <w:rsid w:val="00B72304"/>
    <w:pPr>
      <w:spacing w:after="0" w:line="240" w:lineRule="auto"/>
    </w:pPr>
    <w:rPr>
      <w:rFonts w:ascii="Times New Roman" w:hAnsi="Times New Roman"/>
      <w:sz w:val="20"/>
      <w:szCs w:val="20"/>
      <w:lang w:eastAsia="ru-RU"/>
    </w:rPr>
  </w:style>
  <w:style w:type="character" w:customStyle="1" w:styleId="ab">
    <w:name w:val="Текст примечания Знак"/>
    <w:link w:val="aa"/>
    <w:semiHidden/>
    <w:rsid w:val="00B72304"/>
    <w:rPr>
      <w:rFonts w:ascii="Times New Roman" w:eastAsia="Calibri" w:hAnsi="Times New Roman" w:cs="Times New Roman"/>
      <w:sz w:val="20"/>
      <w:szCs w:val="20"/>
      <w:lang w:eastAsia="ru-RU"/>
    </w:rPr>
  </w:style>
  <w:style w:type="paragraph" w:styleId="ac">
    <w:name w:val="annotation subject"/>
    <w:basedOn w:val="aa"/>
    <w:next w:val="aa"/>
    <w:link w:val="ad"/>
    <w:semiHidden/>
    <w:rsid w:val="00B72304"/>
    <w:rPr>
      <w:rFonts w:eastAsia="Times New Roman"/>
      <w:b/>
      <w:bCs/>
    </w:rPr>
  </w:style>
  <w:style w:type="character" w:customStyle="1" w:styleId="ad">
    <w:name w:val="Тема примечания Знак"/>
    <w:link w:val="ac"/>
    <w:semiHidden/>
    <w:rsid w:val="00B72304"/>
    <w:rPr>
      <w:rFonts w:ascii="Times New Roman" w:eastAsia="Times New Roman" w:hAnsi="Times New Roman" w:cs="Times New Roman"/>
      <w:b/>
      <w:bCs/>
      <w:sz w:val="20"/>
      <w:szCs w:val="20"/>
      <w:lang w:eastAsia="ru-RU"/>
    </w:rPr>
  </w:style>
  <w:style w:type="paragraph" w:styleId="15">
    <w:name w:val="toc 1"/>
    <w:basedOn w:val="a4"/>
    <w:next w:val="a4"/>
    <w:autoRedefine/>
    <w:uiPriority w:val="39"/>
    <w:qFormat/>
    <w:rsid w:val="00B72304"/>
    <w:pPr>
      <w:tabs>
        <w:tab w:val="left" w:pos="480"/>
        <w:tab w:val="right" w:leader="dot" w:pos="9345"/>
      </w:tabs>
      <w:spacing w:after="0" w:line="240" w:lineRule="auto"/>
      <w:ind w:left="482" w:hanging="482"/>
    </w:pPr>
    <w:rPr>
      <w:rFonts w:ascii="Times New Roman" w:eastAsia="Times New Roman" w:hAnsi="Times New Roman"/>
      <w:sz w:val="24"/>
      <w:szCs w:val="24"/>
      <w:lang w:eastAsia="ru-RU"/>
    </w:rPr>
  </w:style>
  <w:style w:type="character" w:styleId="ae">
    <w:name w:val="Hyperlink"/>
    <w:uiPriority w:val="99"/>
    <w:rsid w:val="00B72304"/>
    <w:rPr>
      <w:rFonts w:cs="Times New Roman"/>
      <w:color w:val="0000FF"/>
      <w:u w:val="single"/>
    </w:rPr>
  </w:style>
  <w:style w:type="paragraph" w:styleId="af">
    <w:name w:val="header"/>
    <w:basedOn w:val="a4"/>
    <w:link w:val="af0"/>
    <w:unhideWhenUsed/>
    <w:rsid w:val="00B72304"/>
    <w:pPr>
      <w:tabs>
        <w:tab w:val="center" w:pos="4677"/>
        <w:tab w:val="right" w:pos="9355"/>
      </w:tabs>
      <w:spacing w:after="0" w:line="240" w:lineRule="auto"/>
    </w:pPr>
    <w:rPr>
      <w:rFonts w:ascii="Times New Roman" w:eastAsia="Times New Roman" w:hAnsi="Times New Roman"/>
      <w:sz w:val="24"/>
      <w:szCs w:val="24"/>
      <w:lang w:eastAsia="ru-RU"/>
    </w:rPr>
  </w:style>
  <w:style w:type="character" w:customStyle="1" w:styleId="af0">
    <w:name w:val="Верхний колонтитул Знак"/>
    <w:link w:val="af"/>
    <w:rsid w:val="00B72304"/>
    <w:rPr>
      <w:rFonts w:ascii="Times New Roman" w:eastAsia="Times New Roman" w:hAnsi="Times New Roman" w:cs="Times New Roman"/>
      <w:sz w:val="24"/>
      <w:szCs w:val="24"/>
      <w:lang w:eastAsia="ru-RU"/>
    </w:rPr>
  </w:style>
  <w:style w:type="paragraph" w:styleId="af1">
    <w:name w:val="footer"/>
    <w:basedOn w:val="a4"/>
    <w:link w:val="af2"/>
    <w:uiPriority w:val="99"/>
    <w:unhideWhenUsed/>
    <w:rsid w:val="00B72304"/>
    <w:pPr>
      <w:tabs>
        <w:tab w:val="center" w:pos="4677"/>
        <w:tab w:val="right" w:pos="9355"/>
      </w:tabs>
      <w:spacing w:after="0" w:line="240" w:lineRule="auto"/>
    </w:pPr>
    <w:rPr>
      <w:rFonts w:ascii="Times New Roman" w:eastAsia="Times New Roman" w:hAnsi="Times New Roman"/>
      <w:sz w:val="24"/>
      <w:szCs w:val="24"/>
      <w:lang w:eastAsia="ru-RU"/>
    </w:rPr>
  </w:style>
  <w:style w:type="character" w:customStyle="1" w:styleId="af2">
    <w:name w:val="Нижний колонтитул Знак"/>
    <w:link w:val="af1"/>
    <w:uiPriority w:val="99"/>
    <w:rsid w:val="00B72304"/>
    <w:rPr>
      <w:rFonts w:ascii="Times New Roman" w:eastAsia="Times New Roman" w:hAnsi="Times New Roman" w:cs="Times New Roman"/>
      <w:sz w:val="24"/>
      <w:szCs w:val="24"/>
      <w:lang w:eastAsia="ru-RU"/>
    </w:rPr>
  </w:style>
  <w:style w:type="paragraph" w:customStyle="1" w:styleId="11">
    <w:name w:val="Стиль1"/>
    <w:basedOn w:val="12"/>
    <w:link w:val="16"/>
    <w:rsid w:val="00B72304"/>
    <w:pPr>
      <w:keepLines w:val="0"/>
      <w:numPr>
        <w:numId w:val="1"/>
      </w:numPr>
      <w:tabs>
        <w:tab w:val="left" w:pos="540"/>
      </w:tabs>
      <w:spacing w:before="240" w:after="60"/>
    </w:pPr>
    <w:rPr>
      <w:rFonts w:ascii="Arial" w:hAnsi="Arial"/>
      <w:color w:val="auto"/>
      <w:kern w:val="32"/>
      <w:sz w:val="24"/>
      <w:szCs w:val="24"/>
    </w:rPr>
  </w:style>
  <w:style w:type="paragraph" w:customStyle="1" w:styleId="2">
    <w:name w:val="Стиль2"/>
    <w:basedOn w:val="20"/>
    <w:rsid w:val="00B72304"/>
    <w:pPr>
      <w:keepLines w:val="0"/>
      <w:numPr>
        <w:ilvl w:val="1"/>
        <w:numId w:val="1"/>
      </w:numPr>
      <w:tabs>
        <w:tab w:val="clear" w:pos="576"/>
        <w:tab w:val="num" w:pos="360"/>
        <w:tab w:val="num" w:pos="1134"/>
      </w:tabs>
      <w:spacing w:before="240" w:after="60"/>
      <w:ind w:left="1134" w:hanging="1134"/>
    </w:pPr>
    <w:rPr>
      <w:rFonts w:ascii="Arial" w:hAnsi="Arial"/>
      <w:b w:val="0"/>
      <w:bCs w:val="0"/>
      <w:color w:val="auto"/>
      <w:sz w:val="28"/>
      <w:szCs w:val="28"/>
    </w:rPr>
  </w:style>
  <w:style w:type="table" w:styleId="af3">
    <w:name w:val="Table Grid"/>
    <w:basedOn w:val="a6"/>
    <w:uiPriority w:val="59"/>
    <w:rsid w:val="00B7230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4">
    <w:name w:val="List Paragraph"/>
    <w:basedOn w:val="a4"/>
    <w:link w:val="af5"/>
    <w:uiPriority w:val="34"/>
    <w:qFormat/>
    <w:rsid w:val="00B72304"/>
    <w:pPr>
      <w:spacing w:after="0" w:line="240" w:lineRule="auto"/>
      <w:ind w:left="720"/>
      <w:contextualSpacing/>
    </w:pPr>
    <w:rPr>
      <w:rFonts w:ascii="Times New Roman" w:eastAsia="Times New Roman" w:hAnsi="Times New Roman"/>
      <w:sz w:val="24"/>
      <w:szCs w:val="24"/>
      <w:lang w:eastAsia="ru-RU"/>
    </w:rPr>
  </w:style>
  <w:style w:type="paragraph" w:styleId="af6">
    <w:name w:val="Balloon Text"/>
    <w:basedOn w:val="a4"/>
    <w:link w:val="af7"/>
    <w:uiPriority w:val="99"/>
    <w:semiHidden/>
    <w:unhideWhenUsed/>
    <w:rsid w:val="00B72304"/>
    <w:pPr>
      <w:spacing w:after="0" w:line="240" w:lineRule="auto"/>
    </w:pPr>
    <w:rPr>
      <w:rFonts w:ascii="Tahoma" w:hAnsi="Tahoma" w:cs="Tahoma"/>
      <w:sz w:val="16"/>
      <w:szCs w:val="16"/>
      <w:lang w:eastAsia="ru-RU"/>
    </w:rPr>
  </w:style>
  <w:style w:type="character" w:customStyle="1" w:styleId="af7">
    <w:name w:val="Текст выноски Знак"/>
    <w:link w:val="af6"/>
    <w:uiPriority w:val="99"/>
    <w:semiHidden/>
    <w:rsid w:val="00B72304"/>
    <w:rPr>
      <w:rFonts w:ascii="Tahoma" w:eastAsia="Calibri" w:hAnsi="Tahoma" w:cs="Tahoma"/>
      <w:sz w:val="16"/>
      <w:szCs w:val="16"/>
      <w:lang w:eastAsia="ru-RU"/>
    </w:rPr>
  </w:style>
  <w:style w:type="paragraph" w:customStyle="1" w:styleId="Default">
    <w:name w:val="Default"/>
    <w:rsid w:val="00B72304"/>
    <w:pPr>
      <w:autoSpaceDE w:val="0"/>
      <w:autoSpaceDN w:val="0"/>
      <w:adjustRightInd w:val="0"/>
    </w:pPr>
    <w:rPr>
      <w:rFonts w:ascii="Cambria" w:hAnsi="Cambria" w:cs="Cambria"/>
      <w:color w:val="000000"/>
      <w:sz w:val="24"/>
      <w:szCs w:val="24"/>
      <w:lang w:eastAsia="en-US"/>
    </w:rPr>
  </w:style>
  <w:style w:type="numbering" w:customStyle="1" w:styleId="17">
    <w:name w:val="Нет списка1"/>
    <w:next w:val="a7"/>
    <w:uiPriority w:val="99"/>
    <w:semiHidden/>
    <w:unhideWhenUsed/>
    <w:rsid w:val="00B72304"/>
  </w:style>
  <w:style w:type="paragraph" w:styleId="af8">
    <w:name w:val="Body Text"/>
    <w:basedOn w:val="a4"/>
    <w:link w:val="af9"/>
    <w:rsid w:val="00B72304"/>
    <w:pPr>
      <w:spacing w:after="120" w:line="240" w:lineRule="auto"/>
    </w:pPr>
    <w:rPr>
      <w:rFonts w:ascii="Times New Roman" w:eastAsia="Times New Roman" w:hAnsi="Times New Roman"/>
      <w:sz w:val="24"/>
      <w:szCs w:val="24"/>
      <w:lang w:eastAsia="ru-RU"/>
    </w:rPr>
  </w:style>
  <w:style w:type="character" w:customStyle="1" w:styleId="af9">
    <w:name w:val="Основной текст Знак"/>
    <w:link w:val="af8"/>
    <w:rsid w:val="00B72304"/>
    <w:rPr>
      <w:rFonts w:ascii="Times New Roman" w:eastAsia="Times New Roman" w:hAnsi="Times New Roman" w:cs="Times New Roman"/>
      <w:sz w:val="24"/>
      <w:szCs w:val="24"/>
      <w:lang w:eastAsia="ru-RU"/>
    </w:rPr>
  </w:style>
  <w:style w:type="paragraph" w:styleId="afa">
    <w:name w:val="Body Text Indent"/>
    <w:basedOn w:val="a4"/>
    <w:link w:val="afb"/>
    <w:rsid w:val="00B72304"/>
    <w:pPr>
      <w:spacing w:after="120" w:line="240" w:lineRule="auto"/>
      <w:ind w:left="283"/>
    </w:pPr>
    <w:rPr>
      <w:rFonts w:ascii="Times New Roman" w:eastAsia="Times New Roman" w:hAnsi="Times New Roman"/>
      <w:sz w:val="24"/>
      <w:szCs w:val="24"/>
      <w:lang w:eastAsia="ru-RU"/>
    </w:rPr>
  </w:style>
  <w:style w:type="character" w:customStyle="1" w:styleId="afb">
    <w:name w:val="Основной текст с отступом Знак"/>
    <w:link w:val="afa"/>
    <w:rsid w:val="00B72304"/>
    <w:rPr>
      <w:rFonts w:ascii="Times New Roman" w:eastAsia="Times New Roman" w:hAnsi="Times New Roman" w:cs="Times New Roman"/>
      <w:sz w:val="24"/>
      <w:szCs w:val="24"/>
      <w:lang w:eastAsia="ru-RU"/>
    </w:rPr>
  </w:style>
  <w:style w:type="paragraph" w:styleId="afc">
    <w:name w:val="Document Map"/>
    <w:basedOn w:val="a4"/>
    <w:link w:val="afd"/>
    <w:semiHidden/>
    <w:rsid w:val="00B72304"/>
    <w:pPr>
      <w:shd w:val="clear" w:color="auto" w:fill="000080"/>
      <w:spacing w:after="0" w:line="240" w:lineRule="auto"/>
    </w:pPr>
    <w:rPr>
      <w:rFonts w:ascii="Tahoma" w:eastAsia="Times New Roman" w:hAnsi="Tahoma" w:cs="Tahoma"/>
      <w:sz w:val="20"/>
      <w:szCs w:val="20"/>
      <w:lang w:val="en-US"/>
    </w:rPr>
  </w:style>
  <w:style w:type="character" w:customStyle="1" w:styleId="afd">
    <w:name w:val="Схема документа Знак"/>
    <w:link w:val="afc"/>
    <w:semiHidden/>
    <w:rsid w:val="00B72304"/>
    <w:rPr>
      <w:rFonts w:ascii="Tahoma" w:eastAsia="Times New Roman" w:hAnsi="Tahoma" w:cs="Tahoma"/>
      <w:sz w:val="20"/>
      <w:szCs w:val="20"/>
      <w:shd w:val="clear" w:color="auto" w:fill="000080"/>
      <w:lang w:val="en-US"/>
    </w:rPr>
  </w:style>
  <w:style w:type="table" w:customStyle="1" w:styleId="18">
    <w:name w:val="Сетка таблицы1"/>
    <w:basedOn w:val="a6"/>
    <w:next w:val="af3"/>
    <w:uiPriority w:val="99"/>
    <w:rsid w:val="00B72304"/>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e">
    <w:name w:val="page number"/>
    <w:rsid w:val="00B72304"/>
    <w:rPr>
      <w:rFonts w:cs="Times New Roman"/>
    </w:rPr>
  </w:style>
  <w:style w:type="paragraph" w:customStyle="1" w:styleId="116">
    <w:name w:val="Стиль Заголовок 1 + кернинг от 16 пт"/>
    <w:basedOn w:val="12"/>
    <w:next w:val="a4"/>
    <w:autoRedefine/>
    <w:rsid w:val="00B72304"/>
    <w:pPr>
      <w:keepNext w:val="0"/>
      <w:keepLines w:val="0"/>
      <w:numPr>
        <w:numId w:val="2"/>
      </w:numPr>
      <w:spacing w:before="120" w:after="120"/>
    </w:pPr>
    <w:rPr>
      <w:rFonts w:ascii="Times New Roman" w:hAnsi="Times New Roman" w:cs="Arial"/>
      <w:color w:val="auto"/>
      <w:kern w:val="32"/>
      <w:sz w:val="24"/>
      <w:szCs w:val="24"/>
    </w:rPr>
  </w:style>
  <w:style w:type="paragraph" w:customStyle="1" w:styleId="1-">
    <w:name w:val="Ст1-осн.текст"/>
    <w:basedOn w:val="afa"/>
    <w:uiPriority w:val="99"/>
    <w:rsid w:val="00B72304"/>
    <w:pPr>
      <w:spacing w:after="240"/>
      <w:ind w:left="0"/>
      <w:jc w:val="both"/>
    </w:pPr>
    <w:rPr>
      <w:rFonts w:ascii="Arial" w:hAnsi="Arial"/>
      <w:szCs w:val="20"/>
      <w:lang w:eastAsia="en-US"/>
    </w:rPr>
  </w:style>
  <w:style w:type="paragraph" w:customStyle="1" w:styleId="Arial0">
    <w:name w:val="Стиль Рег_текст + Arial"/>
    <w:basedOn w:val="a4"/>
    <w:link w:val="Arial1"/>
    <w:uiPriority w:val="99"/>
    <w:rsid w:val="00B72304"/>
    <w:pPr>
      <w:spacing w:before="120" w:after="0" w:line="240" w:lineRule="auto"/>
      <w:jc w:val="both"/>
    </w:pPr>
    <w:rPr>
      <w:rFonts w:ascii="Arial" w:eastAsia="Times New Roman" w:hAnsi="Arial"/>
      <w:sz w:val="24"/>
      <w:szCs w:val="24"/>
      <w:lang w:eastAsia="ru-RU"/>
    </w:rPr>
  </w:style>
  <w:style w:type="paragraph" w:styleId="aff">
    <w:name w:val="footnote text"/>
    <w:aliases w:val="Текст сноски Знак1,Текст сноски Знак Знак,Текст сноски Знак Знак Знак Знак,Текст сноски Знак Знак1,Footnote Text Char2,Footnote Text Char Char1,Footnote Text Char3 Char Char,Footnote Text Char2 Char Char1 Char"/>
    <w:basedOn w:val="a4"/>
    <w:link w:val="aff0"/>
    <w:semiHidden/>
    <w:rsid w:val="00B72304"/>
    <w:pPr>
      <w:spacing w:after="0" w:line="240" w:lineRule="auto"/>
    </w:pPr>
    <w:rPr>
      <w:rFonts w:ascii="Arial" w:eastAsia="Times New Roman" w:hAnsi="Arial"/>
      <w:sz w:val="20"/>
      <w:szCs w:val="20"/>
      <w:lang w:eastAsia="ru-RU"/>
    </w:rPr>
  </w:style>
  <w:style w:type="character" w:customStyle="1" w:styleId="aff0">
    <w:name w:val="Текст сноски Знак"/>
    <w:aliases w:val="Текст сноски Знак1 Знак,Текст сноски Знак Знак Знак,Текст сноски Знак Знак Знак Знак Знак,Текст сноски Знак Знак1 Знак,Footnote Text Char2 Знак,Footnote Text Char Char1 Знак,Footnote Text Char3 Char Char Знак"/>
    <w:link w:val="aff"/>
    <w:semiHidden/>
    <w:rsid w:val="00B72304"/>
    <w:rPr>
      <w:rFonts w:ascii="Arial" w:eastAsia="Times New Roman" w:hAnsi="Arial" w:cs="Times New Roman"/>
      <w:sz w:val="20"/>
      <w:szCs w:val="20"/>
      <w:lang w:eastAsia="ru-RU"/>
    </w:rPr>
  </w:style>
  <w:style w:type="character" w:styleId="aff1">
    <w:name w:val="footnote reference"/>
    <w:rsid w:val="00B72304"/>
    <w:rPr>
      <w:rFonts w:cs="Times New Roman"/>
      <w:vertAlign w:val="superscript"/>
    </w:rPr>
  </w:style>
  <w:style w:type="paragraph" w:styleId="aff2">
    <w:name w:val="Normal (Web)"/>
    <w:basedOn w:val="a4"/>
    <w:rsid w:val="00B72304"/>
    <w:pPr>
      <w:spacing w:before="100" w:beforeAutospacing="1" w:after="100" w:afterAutospacing="1" w:line="240" w:lineRule="auto"/>
    </w:pPr>
    <w:rPr>
      <w:rFonts w:ascii="Times New Roman" w:eastAsia="Arial Unicode MS" w:hAnsi="Times New Roman"/>
      <w:color w:val="000000"/>
      <w:sz w:val="27"/>
      <w:szCs w:val="27"/>
      <w:lang w:eastAsia="ru-RU"/>
    </w:rPr>
  </w:style>
  <w:style w:type="paragraph" w:customStyle="1" w:styleId="NRUS">
    <w:name w:val="N_RUS"/>
    <w:basedOn w:val="a4"/>
    <w:rsid w:val="00B72304"/>
    <w:pPr>
      <w:autoSpaceDE w:val="0"/>
      <w:autoSpaceDN w:val="0"/>
      <w:spacing w:after="0" w:line="240" w:lineRule="auto"/>
      <w:jc w:val="both"/>
    </w:pPr>
    <w:rPr>
      <w:rFonts w:ascii="Antiqua" w:eastAsia="Times New Roman" w:hAnsi="Antiqua"/>
      <w:sz w:val="24"/>
      <w:szCs w:val="24"/>
      <w:lang w:eastAsia="ru-RU"/>
    </w:rPr>
  </w:style>
  <w:style w:type="paragraph" w:customStyle="1" w:styleId="112">
    <w:name w:val="Стиль Заголовок 1 + 12 пт"/>
    <w:basedOn w:val="12"/>
    <w:rsid w:val="00B72304"/>
    <w:pPr>
      <w:keepLines w:val="0"/>
      <w:spacing w:before="240" w:after="60"/>
      <w:jc w:val="center"/>
    </w:pPr>
    <w:rPr>
      <w:rFonts w:ascii="Arial" w:hAnsi="Arial" w:cs="Arial"/>
      <w:color w:val="auto"/>
      <w:kern w:val="32"/>
      <w:sz w:val="24"/>
      <w:szCs w:val="32"/>
    </w:rPr>
  </w:style>
  <w:style w:type="paragraph" w:styleId="35">
    <w:name w:val="Body Text 3"/>
    <w:basedOn w:val="a4"/>
    <w:link w:val="36"/>
    <w:rsid w:val="00B72304"/>
    <w:pPr>
      <w:spacing w:after="120" w:line="240" w:lineRule="auto"/>
    </w:pPr>
    <w:rPr>
      <w:rFonts w:ascii="Arial" w:eastAsia="Times New Roman" w:hAnsi="Arial"/>
      <w:sz w:val="16"/>
      <w:szCs w:val="16"/>
      <w:lang w:eastAsia="ru-RU"/>
    </w:rPr>
  </w:style>
  <w:style w:type="character" w:customStyle="1" w:styleId="36">
    <w:name w:val="Основной текст 3 Знак"/>
    <w:link w:val="35"/>
    <w:rsid w:val="00B72304"/>
    <w:rPr>
      <w:rFonts w:ascii="Arial" w:eastAsia="Times New Roman" w:hAnsi="Arial" w:cs="Times New Roman"/>
      <w:sz w:val="16"/>
      <w:szCs w:val="16"/>
      <w:lang w:eastAsia="ru-RU"/>
    </w:rPr>
  </w:style>
  <w:style w:type="paragraph" w:styleId="22">
    <w:name w:val="Body Text Indent 2"/>
    <w:basedOn w:val="a4"/>
    <w:link w:val="23"/>
    <w:rsid w:val="00B72304"/>
    <w:pPr>
      <w:spacing w:after="120" w:line="480" w:lineRule="auto"/>
      <w:ind w:left="283"/>
    </w:pPr>
    <w:rPr>
      <w:rFonts w:ascii="Arial" w:eastAsia="Times New Roman" w:hAnsi="Arial"/>
      <w:sz w:val="24"/>
      <w:szCs w:val="24"/>
      <w:lang w:eastAsia="ru-RU"/>
    </w:rPr>
  </w:style>
  <w:style w:type="character" w:customStyle="1" w:styleId="23">
    <w:name w:val="Основной текст с отступом 2 Знак"/>
    <w:link w:val="22"/>
    <w:rsid w:val="00B72304"/>
    <w:rPr>
      <w:rFonts w:ascii="Arial" w:eastAsia="Times New Roman" w:hAnsi="Arial" w:cs="Times New Roman"/>
      <w:sz w:val="24"/>
      <w:szCs w:val="24"/>
      <w:lang w:eastAsia="ru-RU"/>
    </w:rPr>
  </w:style>
  <w:style w:type="paragraph" w:customStyle="1" w:styleId="37">
    <w:name w:val="заголовок 3"/>
    <w:basedOn w:val="a4"/>
    <w:next w:val="a4"/>
    <w:rsid w:val="00B72304"/>
    <w:pPr>
      <w:keepNext/>
      <w:autoSpaceDE w:val="0"/>
      <w:autoSpaceDN w:val="0"/>
      <w:spacing w:after="0" w:line="240" w:lineRule="auto"/>
    </w:pPr>
    <w:rPr>
      <w:rFonts w:ascii="Arial" w:eastAsia="Times New Roman" w:hAnsi="Arial" w:cs="Arial"/>
      <w:b/>
      <w:bCs/>
      <w:sz w:val="18"/>
      <w:szCs w:val="24"/>
      <w:lang w:eastAsia="ru-RU"/>
    </w:rPr>
  </w:style>
  <w:style w:type="paragraph" w:customStyle="1" w:styleId="61">
    <w:name w:val="заголовок 6"/>
    <w:basedOn w:val="a4"/>
    <w:next w:val="a4"/>
    <w:rsid w:val="00B72304"/>
    <w:pPr>
      <w:keepNext/>
      <w:autoSpaceDE w:val="0"/>
      <w:autoSpaceDN w:val="0"/>
      <w:spacing w:after="0" w:line="240" w:lineRule="auto"/>
      <w:jc w:val="center"/>
    </w:pPr>
    <w:rPr>
      <w:rFonts w:ascii="Arial" w:eastAsia="Times New Roman" w:hAnsi="Arial"/>
      <w:i/>
      <w:iCs/>
      <w:sz w:val="24"/>
      <w:szCs w:val="24"/>
      <w:lang w:eastAsia="ru-RU"/>
    </w:rPr>
  </w:style>
  <w:style w:type="character" w:customStyle="1" w:styleId="aff3">
    <w:name w:val="номер страницы"/>
    <w:rsid w:val="00B72304"/>
    <w:rPr>
      <w:rFonts w:cs="Times New Roman"/>
    </w:rPr>
  </w:style>
  <w:style w:type="paragraph" w:styleId="24">
    <w:name w:val="Body Text 2"/>
    <w:basedOn w:val="a4"/>
    <w:link w:val="25"/>
    <w:rsid w:val="00B72304"/>
    <w:pPr>
      <w:spacing w:after="120" w:line="480" w:lineRule="auto"/>
    </w:pPr>
    <w:rPr>
      <w:rFonts w:ascii="Times New Roman" w:eastAsia="Times New Roman" w:hAnsi="Times New Roman"/>
      <w:sz w:val="24"/>
      <w:szCs w:val="24"/>
      <w:lang w:eastAsia="ru-RU"/>
    </w:rPr>
  </w:style>
  <w:style w:type="character" w:customStyle="1" w:styleId="25">
    <w:name w:val="Основной текст 2 Знак"/>
    <w:link w:val="24"/>
    <w:rsid w:val="00B72304"/>
    <w:rPr>
      <w:rFonts w:ascii="Times New Roman" w:eastAsia="Times New Roman" w:hAnsi="Times New Roman" w:cs="Times New Roman"/>
      <w:sz w:val="24"/>
      <w:szCs w:val="24"/>
      <w:lang w:eastAsia="ru-RU"/>
    </w:rPr>
  </w:style>
  <w:style w:type="character" w:styleId="aff4">
    <w:name w:val="FollowedHyperlink"/>
    <w:rsid w:val="00B72304"/>
    <w:rPr>
      <w:rFonts w:cs="Times New Roman"/>
      <w:color w:val="800080"/>
      <w:u w:val="single"/>
    </w:rPr>
  </w:style>
  <w:style w:type="character" w:customStyle="1" w:styleId="defaultlabelstyle1">
    <w:name w:val="defaultlabelstyle1"/>
    <w:uiPriority w:val="99"/>
    <w:rsid w:val="00B72304"/>
    <w:rPr>
      <w:rFonts w:ascii="Verdana" w:hAnsi="Verdana" w:cs="Times New Roman"/>
      <w:color w:val="333333"/>
    </w:rPr>
  </w:style>
  <w:style w:type="paragraph" w:styleId="38">
    <w:name w:val="toc 3"/>
    <w:basedOn w:val="a4"/>
    <w:next w:val="a4"/>
    <w:autoRedefine/>
    <w:uiPriority w:val="39"/>
    <w:qFormat/>
    <w:rsid w:val="00B72304"/>
    <w:pPr>
      <w:spacing w:after="0" w:line="240" w:lineRule="auto"/>
      <w:ind w:left="480"/>
    </w:pPr>
    <w:rPr>
      <w:rFonts w:ascii="Times New Roman" w:eastAsia="Times New Roman" w:hAnsi="Times New Roman"/>
      <w:sz w:val="24"/>
      <w:szCs w:val="24"/>
      <w:lang w:val="en-US"/>
    </w:rPr>
  </w:style>
  <w:style w:type="character" w:styleId="aff5">
    <w:name w:val="annotation reference"/>
    <w:semiHidden/>
    <w:unhideWhenUsed/>
    <w:rsid w:val="00B72304"/>
    <w:rPr>
      <w:sz w:val="16"/>
      <w:szCs w:val="16"/>
    </w:rPr>
  </w:style>
  <w:style w:type="character" w:customStyle="1" w:styleId="cname1">
    <w:name w:val="cname1"/>
    <w:rsid w:val="00B72304"/>
    <w:rPr>
      <w:sz w:val="28"/>
      <w:szCs w:val="28"/>
    </w:rPr>
  </w:style>
  <w:style w:type="character" w:styleId="aff6">
    <w:name w:val="Emphasis"/>
    <w:qFormat/>
    <w:rsid w:val="00B72304"/>
    <w:rPr>
      <w:b/>
      <w:bCs/>
      <w:i w:val="0"/>
      <w:iCs w:val="0"/>
    </w:rPr>
  </w:style>
  <w:style w:type="paragraph" w:customStyle="1" w:styleId="19">
    <w:name w:val="Абзац списка1"/>
    <w:basedOn w:val="a4"/>
    <w:rsid w:val="00B72304"/>
    <w:pPr>
      <w:spacing w:after="0" w:line="360" w:lineRule="auto"/>
      <w:ind w:left="708" w:firstLine="567"/>
      <w:jc w:val="both"/>
    </w:pPr>
    <w:rPr>
      <w:rFonts w:ascii="Times New Roman" w:hAnsi="Times New Roman"/>
      <w:sz w:val="28"/>
      <w:szCs w:val="20"/>
      <w:lang w:eastAsia="ru-RU"/>
    </w:rPr>
  </w:style>
  <w:style w:type="numbering" w:customStyle="1" w:styleId="26">
    <w:name w:val="Нет списка2"/>
    <w:next w:val="a7"/>
    <w:uiPriority w:val="99"/>
    <w:semiHidden/>
    <w:unhideWhenUsed/>
    <w:rsid w:val="00B72304"/>
  </w:style>
  <w:style w:type="table" w:customStyle="1" w:styleId="27">
    <w:name w:val="Сетка таблицы2"/>
    <w:basedOn w:val="a6"/>
    <w:next w:val="af3"/>
    <w:uiPriority w:val="99"/>
    <w:rsid w:val="00B72304"/>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8">
    <w:name w:val="Абзац списка2"/>
    <w:basedOn w:val="a4"/>
    <w:rsid w:val="00B72304"/>
    <w:pPr>
      <w:spacing w:after="0" w:line="360" w:lineRule="auto"/>
      <w:ind w:left="708" w:firstLine="567"/>
      <w:jc w:val="both"/>
    </w:pPr>
    <w:rPr>
      <w:rFonts w:ascii="Times New Roman" w:hAnsi="Times New Roman"/>
      <w:sz w:val="28"/>
      <w:szCs w:val="20"/>
      <w:lang w:eastAsia="ru-RU"/>
    </w:rPr>
  </w:style>
  <w:style w:type="paragraph" w:styleId="aff7">
    <w:name w:val="Revision"/>
    <w:hidden/>
    <w:uiPriority w:val="99"/>
    <w:semiHidden/>
    <w:rsid w:val="00B72304"/>
    <w:rPr>
      <w:rFonts w:ascii="Times New Roman" w:hAnsi="Times New Roman"/>
      <w:sz w:val="24"/>
      <w:szCs w:val="24"/>
    </w:rPr>
  </w:style>
  <w:style w:type="numbering" w:customStyle="1" w:styleId="39">
    <w:name w:val="Нет списка3"/>
    <w:next w:val="a7"/>
    <w:uiPriority w:val="99"/>
    <w:semiHidden/>
    <w:unhideWhenUsed/>
    <w:rsid w:val="006B0593"/>
  </w:style>
  <w:style w:type="table" w:customStyle="1" w:styleId="3a">
    <w:name w:val="Сетка таблицы3"/>
    <w:basedOn w:val="a6"/>
    <w:next w:val="af3"/>
    <w:uiPriority w:val="99"/>
    <w:rsid w:val="006B0593"/>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8">
    <w:name w:val="List"/>
    <w:aliases w:val="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4"/>
    <w:link w:val="aff9"/>
    <w:rsid w:val="006B0593"/>
    <w:pPr>
      <w:widowControl w:val="0"/>
      <w:adjustRightInd w:val="0"/>
      <w:spacing w:before="60" w:after="60" w:line="288" w:lineRule="auto"/>
      <w:ind w:left="357" w:firstLine="352"/>
      <w:jc w:val="both"/>
      <w:textAlignment w:val="baseline"/>
    </w:pPr>
    <w:rPr>
      <w:rFonts w:ascii="Arial" w:eastAsia="Times New Roman" w:hAnsi="Arial" w:cs="Arial"/>
      <w:sz w:val="24"/>
      <w:szCs w:val="24"/>
      <w:lang w:eastAsia="ru-RU"/>
    </w:rPr>
  </w:style>
  <w:style w:type="character" w:customStyle="1" w:styleId="aff9">
    <w:name w:val="Список Знак"/>
    <w:aliases w:val="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link w:val="aff8"/>
    <w:rsid w:val="006B0593"/>
    <w:rPr>
      <w:rFonts w:ascii="Arial" w:eastAsia="Times New Roman" w:hAnsi="Arial" w:cs="Arial"/>
      <w:sz w:val="24"/>
      <w:szCs w:val="24"/>
    </w:rPr>
  </w:style>
  <w:style w:type="character" w:customStyle="1" w:styleId="affa">
    <w:name w:val="Текст таблицы Знак"/>
    <w:link w:val="affb"/>
    <w:uiPriority w:val="99"/>
    <w:locked/>
    <w:rsid w:val="006B0593"/>
    <w:rPr>
      <w:rFonts w:ascii="Arial" w:hAnsi="Arial" w:cs="Arial"/>
      <w:sz w:val="16"/>
    </w:rPr>
  </w:style>
  <w:style w:type="paragraph" w:customStyle="1" w:styleId="affb">
    <w:name w:val="Текст таблицы"/>
    <w:basedOn w:val="a4"/>
    <w:link w:val="affa"/>
    <w:rsid w:val="006B0593"/>
    <w:pPr>
      <w:spacing w:before="40" w:after="60" w:line="240" w:lineRule="auto"/>
    </w:pPr>
    <w:rPr>
      <w:rFonts w:ascii="Arial" w:hAnsi="Arial" w:cs="Arial"/>
      <w:sz w:val="16"/>
      <w:szCs w:val="20"/>
      <w:lang w:eastAsia="ru-RU"/>
    </w:rPr>
  </w:style>
  <w:style w:type="table" w:customStyle="1" w:styleId="41">
    <w:name w:val="Сетка таблицы4"/>
    <w:basedOn w:val="a6"/>
    <w:next w:val="af3"/>
    <w:uiPriority w:val="59"/>
    <w:rsid w:val="00B272DD"/>
    <w:rPr>
      <w:rFonts w:ascii="Times New Roman" w:eastAsia="Times New Roman" w:hAnsi="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
    <w:name w:val="Сетка таблицы5"/>
    <w:basedOn w:val="a6"/>
    <w:next w:val="af3"/>
    <w:uiPriority w:val="59"/>
    <w:rsid w:val="00691302"/>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9">
    <w:name w:val="toc 2"/>
    <w:basedOn w:val="a4"/>
    <w:next w:val="a4"/>
    <w:autoRedefine/>
    <w:uiPriority w:val="39"/>
    <w:unhideWhenUsed/>
    <w:qFormat/>
    <w:rsid w:val="00B26546"/>
    <w:pPr>
      <w:ind w:left="220"/>
    </w:pPr>
  </w:style>
  <w:style w:type="character" w:customStyle="1" w:styleId="50">
    <w:name w:val="Заголовок 5 Знак"/>
    <w:link w:val="5"/>
    <w:rsid w:val="00B26546"/>
    <w:rPr>
      <w:b/>
      <w:sz w:val="26"/>
      <w:lang w:eastAsia="en-US"/>
    </w:rPr>
  </w:style>
  <w:style w:type="numbering" w:customStyle="1" w:styleId="42">
    <w:name w:val="Нет списка4"/>
    <w:next w:val="a7"/>
    <w:uiPriority w:val="99"/>
    <w:semiHidden/>
    <w:unhideWhenUsed/>
    <w:rsid w:val="00B26546"/>
  </w:style>
  <w:style w:type="numbering" w:customStyle="1" w:styleId="110">
    <w:name w:val="Нет списка11"/>
    <w:next w:val="a7"/>
    <w:uiPriority w:val="99"/>
    <w:semiHidden/>
    <w:unhideWhenUsed/>
    <w:rsid w:val="00B26546"/>
  </w:style>
  <w:style w:type="character" w:customStyle="1" w:styleId="220">
    <w:name w:val="Заголовок 2 Знак2"/>
    <w:locked/>
    <w:rsid w:val="00B26546"/>
    <w:rPr>
      <w:rFonts w:ascii="Arial" w:eastAsia="Calibri" w:hAnsi="Arial" w:cs="Times New Roman"/>
      <w:b/>
      <w:bCs/>
      <w:i/>
      <w:iCs/>
      <w:sz w:val="28"/>
      <w:szCs w:val="28"/>
    </w:rPr>
  </w:style>
  <w:style w:type="paragraph" w:customStyle="1" w:styleId="affc">
    <w:name w:val="Пункт Знак"/>
    <w:basedOn w:val="a4"/>
    <w:rsid w:val="00B26546"/>
    <w:pPr>
      <w:tabs>
        <w:tab w:val="num" w:pos="360"/>
        <w:tab w:val="left" w:pos="851"/>
        <w:tab w:val="left" w:pos="1134"/>
      </w:tabs>
      <w:spacing w:after="0" w:line="360" w:lineRule="auto"/>
      <w:ind w:left="360" w:hanging="360"/>
      <w:jc w:val="both"/>
    </w:pPr>
    <w:rPr>
      <w:rFonts w:ascii="Times New Roman" w:hAnsi="Times New Roman"/>
      <w:sz w:val="28"/>
      <w:szCs w:val="20"/>
      <w:lang w:eastAsia="ru-RU"/>
    </w:rPr>
  </w:style>
  <w:style w:type="paragraph" w:customStyle="1" w:styleId="affd">
    <w:name w:val="Подпункт"/>
    <w:basedOn w:val="affc"/>
    <w:link w:val="affe"/>
    <w:rsid w:val="00B26546"/>
    <w:pPr>
      <w:numPr>
        <w:ilvl w:val="2"/>
      </w:numPr>
      <w:tabs>
        <w:tab w:val="clear" w:pos="1134"/>
        <w:tab w:val="num" w:pos="360"/>
        <w:tab w:val="num" w:pos="1419"/>
      </w:tabs>
      <w:ind w:left="1419" w:hanging="851"/>
    </w:pPr>
    <w:rPr>
      <w:rFonts w:ascii="Calibri" w:hAnsi="Calibri"/>
    </w:rPr>
  </w:style>
  <w:style w:type="paragraph" w:customStyle="1" w:styleId="afff">
    <w:name w:val="Подподпункт"/>
    <w:basedOn w:val="affd"/>
    <w:link w:val="afff0"/>
    <w:rsid w:val="00B26546"/>
    <w:pPr>
      <w:numPr>
        <w:ilvl w:val="3"/>
      </w:numPr>
      <w:tabs>
        <w:tab w:val="clear" w:pos="1419"/>
        <w:tab w:val="num" w:pos="360"/>
        <w:tab w:val="left" w:pos="1134"/>
        <w:tab w:val="left" w:pos="1418"/>
      </w:tabs>
      <w:ind w:left="1419" w:hanging="851"/>
    </w:pPr>
  </w:style>
  <w:style w:type="paragraph" w:customStyle="1" w:styleId="afff1">
    <w:name w:val="Подподподпункт"/>
    <w:basedOn w:val="a4"/>
    <w:rsid w:val="00B26546"/>
    <w:pPr>
      <w:tabs>
        <w:tab w:val="num" w:pos="360"/>
        <w:tab w:val="left" w:pos="1134"/>
        <w:tab w:val="left" w:pos="1701"/>
      </w:tabs>
      <w:spacing w:after="0" w:line="360" w:lineRule="auto"/>
      <w:ind w:left="360" w:hanging="360"/>
      <w:jc w:val="both"/>
    </w:pPr>
    <w:rPr>
      <w:rFonts w:ascii="Times New Roman" w:hAnsi="Times New Roman"/>
      <w:sz w:val="28"/>
      <w:szCs w:val="20"/>
      <w:lang w:eastAsia="ru-RU"/>
    </w:rPr>
  </w:style>
  <w:style w:type="paragraph" w:customStyle="1" w:styleId="1a">
    <w:name w:val="Пункт1"/>
    <w:basedOn w:val="a4"/>
    <w:rsid w:val="00B26546"/>
    <w:pPr>
      <w:tabs>
        <w:tab w:val="num" w:pos="567"/>
      </w:tabs>
      <w:spacing w:before="240" w:after="0" w:line="360" w:lineRule="auto"/>
      <w:ind w:left="567" w:hanging="279"/>
      <w:jc w:val="center"/>
    </w:pPr>
    <w:rPr>
      <w:rFonts w:ascii="Arial" w:hAnsi="Arial"/>
      <w:b/>
      <w:sz w:val="28"/>
      <w:szCs w:val="28"/>
      <w:lang w:eastAsia="ru-RU"/>
    </w:rPr>
  </w:style>
  <w:style w:type="table" w:customStyle="1" w:styleId="62">
    <w:name w:val="Сетка таблицы6"/>
    <w:basedOn w:val="a6"/>
    <w:next w:val="af3"/>
    <w:rsid w:val="00B26546"/>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43">
    <w:name w:val="toc 4"/>
    <w:basedOn w:val="a4"/>
    <w:next w:val="a4"/>
    <w:autoRedefine/>
    <w:uiPriority w:val="39"/>
    <w:rsid w:val="00B26546"/>
    <w:pPr>
      <w:spacing w:after="0" w:line="240" w:lineRule="auto"/>
      <w:ind w:left="720"/>
    </w:pPr>
    <w:rPr>
      <w:rFonts w:ascii="Arial" w:hAnsi="Arial"/>
      <w:sz w:val="20"/>
      <w:szCs w:val="20"/>
      <w:lang w:eastAsia="ru-RU"/>
    </w:rPr>
  </w:style>
  <w:style w:type="paragraph" w:styleId="52">
    <w:name w:val="toc 5"/>
    <w:basedOn w:val="a4"/>
    <w:next w:val="a4"/>
    <w:autoRedefine/>
    <w:uiPriority w:val="39"/>
    <w:rsid w:val="00B26546"/>
    <w:pPr>
      <w:spacing w:after="0" w:line="240" w:lineRule="auto"/>
      <w:ind w:left="960"/>
    </w:pPr>
    <w:rPr>
      <w:rFonts w:ascii="Times New Roman" w:hAnsi="Times New Roman"/>
      <w:sz w:val="20"/>
      <w:szCs w:val="20"/>
      <w:lang w:eastAsia="ru-RU"/>
    </w:rPr>
  </w:style>
  <w:style w:type="paragraph" w:styleId="63">
    <w:name w:val="toc 6"/>
    <w:basedOn w:val="a4"/>
    <w:next w:val="a4"/>
    <w:autoRedefine/>
    <w:uiPriority w:val="39"/>
    <w:rsid w:val="00B26546"/>
    <w:pPr>
      <w:spacing w:after="0" w:line="240" w:lineRule="auto"/>
      <w:ind w:left="1200"/>
    </w:pPr>
    <w:rPr>
      <w:rFonts w:ascii="Times New Roman" w:hAnsi="Times New Roman"/>
      <w:sz w:val="20"/>
      <w:szCs w:val="20"/>
      <w:lang w:eastAsia="ru-RU"/>
    </w:rPr>
  </w:style>
  <w:style w:type="paragraph" w:styleId="71">
    <w:name w:val="toc 7"/>
    <w:basedOn w:val="a4"/>
    <w:next w:val="a4"/>
    <w:autoRedefine/>
    <w:uiPriority w:val="39"/>
    <w:rsid w:val="00B26546"/>
    <w:pPr>
      <w:spacing w:after="0" w:line="240" w:lineRule="auto"/>
      <w:ind w:left="1440"/>
    </w:pPr>
    <w:rPr>
      <w:rFonts w:ascii="Times New Roman" w:hAnsi="Times New Roman"/>
      <w:sz w:val="20"/>
      <w:szCs w:val="20"/>
      <w:lang w:eastAsia="ru-RU"/>
    </w:rPr>
  </w:style>
  <w:style w:type="paragraph" w:styleId="81">
    <w:name w:val="toc 8"/>
    <w:basedOn w:val="a4"/>
    <w:next w:val="a4"/>
    <w:autoRedefine/>
    <w:uiPriority w:val="39"/>
    <w:rsid w:val="00B26546"/>
    <w:pPr>
      <w:spacing w:after="0" w:line="240" w:lineRule="auto"/>
      <w:ind w:left="1680"/>
    </w:pPr>
    <w:rPr>
      <w:rFonts w:ascii="Times New Roman" w:hAnsi="Times New Roman"/>
      <w:sz w:val="20"/>
      <w:szCs w:val="20"/>
      <w:lang w:eastAsia="ru-RU"/>
    </w:rPr>
  </w:style>
  <w:style w:type="paragraph" w:styleId="91">
    <w:name w:val="toc 9"/>
    <w:basedOn w:val="a4"/>
    <w:next w:val="a4"/>
    <w:autoRedefine/>
    <w:uiPriority w:val="39"/>
    <w:rsid w:val="00B26546"/>
    <w:pPr>
      <w:spacing w:after="0" w:line="240" w:lineRule="auto"/>
      <w:ind w:left="1920"/>
    </w:pPr>
    <w:rPr>
      <w:rFonts w:ascii="Times New Roman" w:hAnsi="Times New Roman"/>
      <w:sz w:val="20"/>
      <w:szCs w:val="20"/>
      <w:lang w:eastAsia="ru-RU"/>
    </w:rPr>
  </w:style>
  <w:style w:type="paragraph" w:customStyle="1" w:styleId="Arial126">
    <w:name w:val="Стиль Название + Arial 12 пт По левому краю Перед:  6 пт После:..."/>
    <w:basedOn w:val="12"/>
    <w:rsid w:val="00B26546"/>
    <w:pPr>
      <w:keepNext w:val="0"/>
      <w:keepLines w:val="0"/>
      <w:tabs>
        <w:tab w:val="num" w:pos="1800"/>
      </w:tabs>
      <w:spacing w:before="120" w:after="120"/>
    </w:pPr>
    <w:rPr>
      <w:rFonts w:ascii="Arial" w:eastAsia="Calibri" w:hAnsi="Arial"/>
      <w:color w:val="auto"/>
      <w:sz w:val="24"/>
      <w:szCs w:val="20"/>
    </w:rPr>
  </w:style>
  <w:style w:type="paragraph" w:customStyle="1" w:styleId="auto">
    <w:name w:val="auto"/>
    <w:basedOn w:val="a4"/>
    <w:rsid w:val="00B26546"/>
    <w:pPr>
      <w:spacing w:after="0" w:line="240" w:lineRule="auto"/>
    </w:pPr>
    <w:rPr>
      <w:rFonts w:ascii="Arial" w:hAnsi="Arial" w:cs="Arial"/>
      <w:sz w:val="24"/>
      <w:szCs w:val="24"/>
      <w:lang w:eastAsia="ru-RU"/>
    </w:rPr>
  </w:style>
  <w:style w:type="paragraph" w:customStyle="1" w:styleId="a2">
    <w:name w:val="Заголовок"/>
    <w:basedOn w:val="12"/>
    <w:next w:val="a4"/>
    <w:rsid w:val="00B26546"/>
    <w:pPr>
      <w:keepLines w:val="0"/>
      <w:numPr>
        <w:numId w:val="8"/>
      </w:numPr>
      <w:spacing w:before="120" w:after="120"/>
      <w:ind w:left="714" w:hanging="357"/>
    </w:pPr>
    <w:rPr>
      <w:rFonts w:ascii="Arial" w:eastAsia="Calibri" w:hAnsi="Arial"/>
      <w:color w:val="003366"/>
      <w:sz w:val="24"/>
      <w:szCs w:val="24"/>
    </w:rPr>
  </w:style>
  <w:style w:type="paragraph" w:customStyle="1" w:styleId="ConsPlusNormal">
    <w:name w:val="ConsPlusNormal"/>
    <w:rsid w:val="00B26546"/>
    <w:pPr>
      <w:autoSpaceDE w:val="0"/>
      <w:autoSpaceDN w:val="0"/>
      <w:adjustRightInd w:val="0"/>
      <w:ind w:firstLine="720"/>
    </w:pPr>
    <w:rPr>
      <w:rFonts w:ascii="Arial" w:hAnsi="Arial" w:cs="Arial"/>
    </w:rPr>
  </w:style>
  <w:style w:type="character" w:customStyle="1" w:styleId="16">
    <w:name w:val="Стиль1 Знак"/>
    <w:link w:val="11"/>
    <w:locked/>
    <w:rsid w:val="00B26546"/>
    <w:rPr>
      <w:rFonts w:ascii="Arial" w:eastAsia="Times New Roman" w:hAnsi="Arial"/>
      <w:b/>
      <w:bCs/>
      <w:kern w:val="32"/>
      <w:sz w:val="24"/>
      <w:szCs w:val="24"/>
    </w:rPr>
  </w:style>
  <w:style w:type="paragraph" w:customStyle="1" w:styleId="afff2">
    <w:name w:val="мой осн"/>
    <w:basedOn w:val="a4"/>
    <w:rsid w:val="00B26546"/>
    <w:pPr>
      <w:spacing w:after="0" w:line="240" w:lineRule="auto"/>
      <w:ind w:firstLine="709"/>
      <w:jc w:val="both"/>
    </w:pPr>
    <w:rPr>
      <w:rFonts w:ascii="Arial" w:hAnsi="Arial" w:cs="Arial"/>
      <w:sz w:val="24"/>
      <w:szCs w:val="24"/>
      <w:lang w:eastAsia="ru-RU"/>
    </w:rPr>
  </w:style>
  <w:style w:type="paragraph" w:customStyle="1" w:styleId="3b">
    <w:name w:val="Пункт_3"/>
    <w:basedOn w:val="a4"/>
    <w:rsid w:val="00B26546"/>
    <w:pPr>
      <w:tabs>
        <w:tab w:val="num" w:pos="1134"/>
      </w:tabs>
      <w:spacing w:after="0" w:line="360" w:lineRule="auto"/>
      <w:ind w:left="1134" w:hanging="1133"/>
      <w:jc w:val="both"/>
    </w:pPr>
    <w:rPr>
      <w:rFonts w:ascii="Times New Roman" w:hAnsi="Times New Roman"/>
      <w:sz w:val="28"/>
      <w:szCs w:val="20"/>
      <w:lang w:eastAsia="ru-RU"/>
    </w:rPr>
  </w:style>
  <w:style w:type="paragraph" w:customStyle="1" w:styleId="1160">
    <w:name w:val="Стиль Пункт1 + 16 пт"/>
    <w:basedOn w:val="a4"/>
    <w:autoRedefine/>
    <w:rsid w:val="00B26546"/>
    <w:pPr>
      <w:tabs>
        <w:tab w:val="num" w:pos="568"/>
      </w:tabs>
      <w:spacing w:before="240" w:after="0" w:line="360" w:lineRule="auto"/>
      <w:ind w:left="568" w:hanging="568"/>
    </w:pPr>
    <w:rPr>
      <w:rFonts w:ascii="Arial" w:hAnsi="Arial"/>
      <w:b/>
      <w:bCs/>
      <w:sz w:val="24"/>
      <w:szCs w:val="28"/>
      <w:lang w:eastAsia="ru-RU"/>
    </w:rPr>
  </w:style>
  <w:style w:type="character" w:customStyle="1" w:styleId="afff3">
    <w:name w:val="Текст таблицы Знак Знак"/>
    <w:locked/>
    <w:rsid w:val="00B26546"/>
    <w:rPr>
      <w:rFonts w:ascii="Trebuchet MS" w:eastAsia="Calibri" w:hAnsi="Trebuchet MS" w:cs="Times New Roman"/>
      <w:sz w:val="24"/>
      <w:szCs w:val="20"/>
      <w:lang w:eastAsia="ru-RU"/>
    </w:rPr>
  </w:style>
  <w:style w:type="paragraph" w:customStyle="1" w:styleId="Arial66">
    <w:name w:val="Стиль Пункт Знак + Arial Перед:  6 пт После:  6 пт Междустр.инте..."/>
    <w:basedOn w:val="affc"/>
    <w:autoRedefine/>
    <w:rsid w:val="00B26546"/>
    <w:pPr>
      <w:tabs>
        <w:tab w:val="clear" w:pos="360"/>
        <w:tab w:val="clear" w:pos="851"/>
        <w:tab w:val="clear" w:pos="1134"/>
        <w:tab w:val="left" w:pos="-2520"/>
        <w:tab w:val="num" w:pos="705"/>
      </w:tabs>
      <w:spacing w:before="120" w:after="120" w:line="240" w:lineRule="auto"/>
      <w:ind w:left="705" w:hanging="705"/>
    </w:pPr>
    <w:rPr>
      <w:rFonts w:ascii="Arial" w:hAnsi="Arial"/>
      <w:b/>
      <w:bCs/>
      <w:sz w:val="24"/>
      <w:szCs w:val="24"/>
    </w:rPr>
  </w:style>
  <w:style w:type="paragraph" w:customStyle="1" w:styleId="afff4">
    <w:name w:val="Примечание"/>
    <w:basedOn w:val="a4"/>
    <w:rsid w:val="00B26546"/>
    <w:pPr>
      <w:numPr>
        <w:ilvl w:val="1"/>
      </w:numPr>
      <w:spacing w:before="120" w:after="240" w:line="360" w:lineRule="auto"/>
      <w:ind w:left="1701" w:right="567"/>
      <w:jc w:val="both"/>
    </w:pPr>
    <w:rPr>
      <w:rFonts w:ascii="Times New Roman" w:hAnsi="Times New Roman"/>
      <w:spacing w:val="20"/>
      <w:sz w:val="20"/>
      <w:szCs w:val="20"/>
      <w:lang w:eastAsia="ru-RU"/>
    </w:rPr>
  </w:style>
  <w:style w:type="paragraph" w:customStyle="1" w:styleId="afff5">
    <w:name w:val="Пункт б/н"/>
    <w:basedOn w:val="a4"/>
    <w:rsid w:val="00B26546"/>
    <w:pPr>
      <w:spacing w:after="0" w:line="360" w:lineRule="auto"/>
      <w:ind w:left="1134"/>
      <w:jc w:val="both"/>
    </w:pPr>
    <w:rPr>
      <w:rFonts w:ascii="Times New Roman" w:hAnsi="Times New Roman"/>
      <w:sz w:val="28"/>
      <w:szCs w:val="20"/>
      <w:lang w:eastAsia="ru-RU"/>
    </w:rPr>
  </w:style>
  <w:style w:type="paragraph" w:customStyle="1" w:styleId="3Arial6">
    <w:name w:val="Стиль Пункт_3 + Arial После:  6 пт Междустр.интервал:  одинарный"/>
    <w:basedOn w:val="3b"/>
    <w:autoRedefine/>
    <w:rsid w:val="00B26546"/>
    <w:pPr>
      <w:spacing w:after="120" w:line="240" w:lineRule="auto"/>
    </w:pPr>
    <w:rPr>
      <w:rFonts w:ascii="Arial" w:hAnsi="Arial"/>
    </w:rPr>
  </w:style>
  <w:style w:type="paragraph" w:customStyle="1" w:styleId="2a">
    <w:name w:val="Обычный2"/>
    <w:rsid w:val="00B26546"/>
    <w:pPr>
      <w:ind w:firstLine="720"/>
      <w:jc w:val="both"/>
    </w:pPr>
    <w:rPr>
      <w:rFonts w:ascii="Times New Roman" w:hAnsi="Times New Roman"/>
      <w:sz w:val="28"/>
    </w:rPr>
  </w:style>
  <w:style w:type="paragraph" w:customStyle="1" w:styleId="a">
    <w:name w:val="маркированный"/>
    <w:basedOn w:val="a4"/>
    <w:rsid w:val="00B26546"/>
    <w:pPr>
      <w:numPr>
        <w:numId w:val="10"/>
      </w:numPr>
      <w:tabs>
        <w:tab w:val="clear" w:pos="1134"/>
        <w:tab w:val="num" w:pos="432"/>
      </w:tabs>
      <w:spacing w:after="0" w:line="360" w:lineRule="auto"/>
      <w:ind w:left="432" w:hanging="432"/>
      <w:jc w:val="both"/>
    </w:pPr>
    <w:rPr>
      <w:rFonts w:ascii="Times New Roman" w:hAnsi="Times New Roman"/>
      <w:sz w:val="28"/>
      <w:szCs w:val="20"/>
      <w:lang w:eastAsia="ru-RU"/>
    </w:rPr>
  </w:style>
  <w:style w:type="paragraph" w:customStyle="1" w:styleId="afff6">
    <w:name w:val="нумерованный"/>
    <w:basedOn w:val="a4"/>
    <w:rsid w:val="00B26546"/>
    <w:pPr>
      <w:spacing w:after="0" w:line="360" w:lineRule="auto"/>
      <w:jc w:val="both"/>
    </w:pPr>
    <w:rPr>
      <w:rFonts w:ascii="Times New Roman" w:hAnsi="Times New Roman"/>
      <w:sz w:val="28"/>
      <w:szCs w:val="20"/>
      <w:lang w:eastAsia="ru-RU"/>
    </w:rPr>
  </w:style>
  <w:style w:type="paragraph" w:customStyle="1" w:styleId="afff7">
    <w:name w:val="Таблица шапка"/>
    <w:basedOn w:val="a4"/>
    <w:rsid w:val="00B26546"/>
    <w:pPr>
      <w:keepNext/>
      <w:spacing w:before="40" w:after="40" w:line="240" w:lineRule="auto"/>
      <w:ind w:left="57" w:right="57"/>
    </w:pPr>
    <w:rPr>
      <w:rFonts w:ascii="Times New Roman" w:hAnsi="Times New Roman"/>
      <w:szCs w:val="20"/>
      <w:lang w:eastAsia="ru-RU"/>
    </w:rPr>
  </w:style>
  <w:style w:type="paragraph" w:customStyle="1" w:styleId="1b">
    <w:name w:val="Цитата 1"/>
    <w:basedOn w:val="a4"/>
    <w:semiHidden/>
    <w:rsid w:val="00B26546"/>
    <w:pPr>
      <w:spacing w:after="0" w:line="360" w:lineRule="auto"/>
      <w:ind w:left="567" w:right="567" w:firstLine="851"/>
      <w:jc w:val="both"/>
    </w:pPr>
    <w:rPr>
      <w:rFonts w:ascii="Courier New" w:hAnsi="Courier New"/>
      <w:sz w:val="24"/>
      <w:szCs w:val="20"/>
      <w:lang w:eastAsia="ru-RU"/>
    </w:rPr>
  </w:style>
  <w:style w:type="paragraph" w:customStyle="1" w:styleId="1c">
    <w:name w:val="Цитата 1 заголовок"/>
    <w:basedOn w:val="a4"/>
    <w:next w:val="1b"/>
    <w:semiHidden/>
    <w:rsid w:val="00B26546"/>
    <w:pPr>
      <w:keepNext/>
      <w:spacing w:before="240" w:after="120" w:line="240" w:lineRule="auto"/>
      <w:ind w:left="567" w:right="567" w:firstLine="851"/>
      <w:jc w:val="both"/>
    </w:pPr>
    <w:rPr>
      <w:rFonts w:ascii="Courier New" w:hAnsi="Courier New"/>
      <w:b/>
      <w:sz w:val="24"/>
      <w:szCs w:val="20"/>
      <w:lang w:eastAsia="ru-RU"/>
    </w:rPr>
  </w:style>
  <w:style w:type="paragraph" w:customStyle="1" w:styleId="1d">
    <w:name w:val="Цитата 1 маркированный"/>
    <w:basedOn w:val="1b"/>
    <w:semiHidden/>
    <w:rsid w:val="00B26546"/>
    <w:pPr>
      <w:tabs>
        <w:tab w:val="num" w:pos="432"/>
      </w:tabs>
      <w:ind w:left="432" w:hanging="432"/>
    </w:pPr>
  </w:style>
  <w:style w:type="paragraph" w:customStyle="1" w:styleId="1e">
    <w:name w:val="Текст выноски1"/>
    <w:basedOn w:val="a4"/>
    <w:semiHidden/>
    <w:rsid w:val="00B26546"/>
    <w:pPr>
      <w:spacing w:after="0" w:line="360" w:lineRule="auto"/>
      <w:ind w:firstLine="851"/>
      <w:jc w:val="both"/>
    </w:pPr>
    <w:rPr>
      <w:rFonts w:ascii="Tahoma" w:hAnsi="Tahoma" w:cs="Tahoma"/>
      <w:sz w:val="16"/>
      <w:szCs w:val="16"/>
      <w:lang w:eastAsia="ru-RU"/>
    </w:rPr>
  </w:style>
  <w:style w:type="paragraph" w:styleId="afff8">
    <w:name w:val="List Number"/>
    <w:basedOn w:val="af8"/>
    <w:rsid w:val="00B26546"/>
    <w:pPr>
      <w:widowControl w:val="0"/>
      <w:tabs>
        <w:tab w:val="num" w:pos="1620"/>
      </w:tabs>
      <w:autoSpaceDE w:val="0"/>
      <w:autoSpaceDN w:val="0"/>
      <w:spacing w:before="120" w:after="0"/>
      <w:ind w:left="360" w:firstLine="720"/>
      <w:jc w:val="both"/>
    </w:pPr>
    <w:rPr>
      <w:rFonts w:eastAsia="Calibri"/>
      <w:sz w:val="20"/>
    </w:rPr>
  </w:style>
  <w:style w:type="character" w:customStyle="1" w:styleId="afff9">
    <w:name w:val="комментарий"/>
    <w:rsid w:val="00B26546"/>
    <w:rPr>
      <w:b/>
      <w:i/>
      <w:sz w:val="28"/>
    </w:rPr>
  </w:style>
  <w:style w:type="paragraph" w:customStyle="1" w:styleId="afffa">
    <w:name w:val="Подподподподпункт"/>
    <w:basedOn w:val="a4"/>
    <w:rsid w:val="00B26546"/>
    <w:pPr>
      <w:tabs>
        <w:tab w:val="num" w:pos="2835"/>
      </w:tabs>
      <w:spacing w:after="0" w:line="360" w:lineRule="auto"/>
      <w:ind w:left="2835" w:hanging="567"/>
      <w:jc w:val="both"/>
    </w:pPr>
    <w:rPr>
      <w:rFonts w:ascii="Times New Roman" w:hAnsi="Times New Roman"/>
      <w:sz w:val="28"/>
      <w:szCs w:val="20"/>
      <w:lang w:eastAsia="ru-RU"/>
    </w:rPr>
  </w:style>
  <w:style w:type="paragraph" w:customStyle="1" w:styleId="127">
    <w:name w:val="Стиль полужирный курсив Первая строка:  127 см"/>
    <w:basedOn w:val="a4"/>
    <w:rsid w:val="00B26546"/>
    <w:pPr>
      <w:spacing w:after="0" w:line="360" w:lineRule="auto"/>
      <w:ind w:firstLine="851"/>
      <w:jc w:val="both"/>
    </w:pPr>
    <w:rPr>
      <w:rFonts w:ascii="Times New Roman" w:hAnsi="Times New Roman"/>
      <w:b/>
      <w:bCs/>
      <w:i/>
      <w:iCs/>
      <w:sz w:val="28"/>
      <w:szCs w:val="20"/>
      <w:lang w:eastAsia="ru-RU"/>
    </w:rPr>
  </w:style>
  <w:style w:type="paragraph" w:customStyle="1" w:styleId="afffb">
    <w:name w:val="Пункт"/>
    <w:basedOn w:val="a4"/>
    <w:rsid w:val="00B26546"/>
    <w:pPr>
      <w:tabs>
        <w:tab w:val="num" w:pos="851"/>
        <w:tab w:val="left" w:pos="1134"/>
      </w:tabs>
      <w:spacing w:after="0" w:line="360" w:lineRule="auto"/>
      <w:ind w:left="851" w:hanging="851"/>
      <w:jc w:val="both"/>
    </w:pPr>
    <w:rPr>
      <w:rFonts w:ascii="Times New Roman" w:hAnsi="Times New Roman"/>
      <w:sz w:val="28"/>
      <w:szCs w:val="20"/>
      <w:lang w:eastAsia="ru-RU"/>
    </w:rPr>
  </w:style>
  <w:style w:type="paragraph" w:customStyle="1" w:styleId="-2">
    <w:name w:val="Пункт-2"/>
    <w:basedOn w:val="afffb"/>
    <w:rsid w:val="00B26546"/>
    <w:pPr>
      <w:keepNext/>
      <w:spacing w:before="360" w:after="120"/>
      <w:outlineLvl w:val="2"/>
    </w:pPr>
    <w:rPr>
      <w:b/>
    </w:rPr>
  </w:style>
  <w:style w:type="paragraph" w:customStyle="1" w:styleId="111pt">
    <w:name w:val="Стиль Заголовок 1 + 11 pt"/>
    <w:basedOn w:val="12"/>
    <w:rsid w:val="00B26546"/>
    <w:pPr>
      <w:tabs>
        <w:tab w:val="left" w:pos="567"/>
        <w:tab w:val="num" w:pos="1800"/>
      </w:tabs>
      <w:suppressAutoHyphens/>
      <w:spacing w:after="240"/>
      <w:ind w:left="567" w:hanging="279"/>
    </w:pPr>
    <w:rPr>
      <w:rFonts w:ascii="Arial" w:eastAsia="Calibri" w:hAnsi="Arial"/>
      <w:color w:val="auto"/>
      <w:kern w:val="28"/>
      <w:sz w:val="22"/>
      <w:szCs w:val="20"/>
    </w:rPr>
  </w:style>
  <w:style w:type="paragraph" w:customStyle="1" w:styleId="afffc">
    <w:name w:val="Стиль Пункт Знак + Междустр.интервал:  одинарный"/>
    <w:basedOn w:val="affc"/>
    <w:next w:val="affd"/>
    <w:rsid w:val="00B26546"/>
    <w:pPr>
      <w:tabs>
        <w:tab w:val="clear" w:pos="360"/>
        <w:tab w:val="clear" w:pos="851"/>
        <w:tab w:val="clear" w:pos="1134"/>
        <w:tab w:val="left" w:pos="-2520"/>
        <w:tab w:val="num" w:pos="990"/>
      </w:tabs>
      <w:spacing w:before="240" w:after="120" w:line="240" w:lineRule="auto"/>
      <w:ind w:left="990" w:hanging="720"/>
    </w:pPr>
    <w:rPr>
      <w:b/>
    </w:rPr>
  </w:style>
  <w:style w:type="paragraph" w:customStyle="1" w:styleId="2b">
    <w:name w:val="Пункт_2_заглав"/>
    <w:basedOn w:val="a4"/>
    <w:next w:val="a4"/>
    <w:rsid w:val="00B26546"/>
    <w:pPr>
      <w:keepNext/>
      <w:suppressAutoHyphens/>
      <w:spacing w:before="360" w:after="120" w:line="360" w:lineRule="auto"/>
      <w:jc w:val="both"/>
      <w:outlineLvl w:val="1"/>
    </w:pPr>
    <w:rPr>
      <w:rFonts w:ascii="Times New Roman" w:hAnsi="Times New Roman"/>
      <w:b/>
      <w:sz w:val="28"/>
      <w:szCs w:val="20"/>
      <w:lang w:eastAsia="ru-RU"/>
    </w:rPr>
  </w:style>
  <w:style w:type="paragraph" w:customStyle="1" w:styleId="2c">
    <w:name w:val="Пункт_2"/>
    <w:basedOn w:val="a4"/>
    <w:rsid w:val="00B26546"/>
    <w:pPr>
      <w:tabs>
        <w:tab w:val="num" w:pos="1134"/>
      </w:tabs>
      <w:spacing w:after="0" w:line="360" w:lineRule="auto"/>
      <w:ind w:left="1134" w:hanging="1133"/>
      <w:jc w:val="both"/>
    </w:pPr>
    <w:rPr>
      <w:rFonts w:ascii="Times New Roman" w:hAnsi="Times New Roman"/>
      <w:sz w:val="28"/>
      <w:szCs w:val="20"/>
      <w:lang w:eastAsia="ru-RU"/>
    </w:rPr>
  </w:style>
  <w:style w:type="paragraph" w:customStyle="1" w:styleId="44">
    <w:name w:val="Пункт_4"/>
    <w:basedOn w:val="3b"/>
    <w:rsid w:val="00B26546"/>
    <w:pPr>
      <w:ind w:hanging="1134"/>
    </w:pPr>
  </w:style>
  <w:style w:type="paragraph" w:customStyle="1" w:styleId="5ABCD">
    <w:name w:val="Пункт_5_ABCD"/>
    <w:basedOn w:val="a4"/>
    <w:rsid w:val="00B26546"/>
    <w:pPr>
      <w:tabs>
        <w:tab w:val="num" w:pos="1701"/>
      </w:tabs>
      <w:spacing w:after="0" w:line="360" w:lineRule="auto"/>
      <w:ind w:left="1701" w:hanging="567"/>
      <w:jc w:val="both"/>
    </w:pPr>
    <w:rPr>
      <w:rFonts w:ascii="Times New Roman" w:hAnsi="Times New Roman"/>
      <w:sz w:val="28"/>
      <w:szCs w:val="20"/>
      <w:lang w:eastAsia="ru-RU"/>
    </w:rPr>
  </w:style>
  <w:style w:type="paragraph" w:customStyle="1" w:styleId="1f">
    <w:name w:val="Пункт_1"/>
    <w:basedOn w:val="a4"/>
    <w:rsid w:val="00B26546"/>
    <w:pPr>
      <w:keepNext/>
      <w:tabs>
        <w:tab w:val="num" w:pos="568"/>
      </w:tabs>
      <w:spacing w:before="480" w:after="240" w:line="240" w:lineRule="auto"/>
      <w:ind w:left="567" w:hanging="567"/>
      <w:jc w:val="center"/>
      <w:outlineLvl w:val="0"/>
    </w:pPr>
    <w:rPr>
      <w:rFonts w:ascii="Arial" w:hAnsi="Arial"/>
      <w:b/>
      <w:sz w:val="32"/>
      <w:szCs w:val="28"/>
      <w:lang w:eastAsia="ru-RU"/>
    </w:rPr>
  </w:style>
  <w:style w:type="paragraph" w:customStyle="1" w:styleId="afffd">
    <w:name w:val="Пункт_б/н"/>
    <w:basedOn w:val="a4"/>
    <w:rsid w:val="00B26546"/>
    <w:pPr>
      <w:spacing w:after="0" w:line="360" w:lineRule="auto"/>
      <w:ind w:left="1134"/>
      <w:jc w:val="both"/>
    </w:pPr>
    <w:rPr>
      <w:rFonts w:ascii="Times New Roman" w:hAnsi="Times New Roman"/>
      <w:sz w:val="28"/>
      <w:szCs w:val="28"/>
      <w:lang w:eastAsia="ru-RU"/>
    </w:rPr>
  </w:style>
  <w:style w:type="paragraph" w:customStyle="1" w:styleId="3c">
    <w:name w:val="Пункт_3_заглав"/>
    <w:basedOn w:val="3b"/>
    <w:rsid w:val="00B26546"/>
    <w:pPr>
      <w:keepNext/>
      <w:tabs>
        <w:tab w:val="clear" w:pos="1134"/>
      </w:tabs>
      <w:spacing w:before="240" w:after="120" w:line="240" w:lineRule="auto"/>
      <w:ind w:left="0" w:firstLine="0"/>
      <w:outlineLvl w:val="2"/>
    </w:pPr>
    <w:rPr>
      <w:b/>
    </w:rPr>
  </w:style>
  <w:style w:type="paragraph" w:customStyle="1" w:styleId="afffe">
    <w:name w:val="Знак"/>
    <w:basedOn w:val="a4"/>
    <w:rsid w:val="00B26546"/>
    <w:pPr>
      <w:spacing w:after="160" w:line="240" w:lineRule="exact"/>
    </w:pPr>
    <w:rPr>
      <w:rFonts w:ascii="Verdana" w:hAnsi="Verdana" w:cs="Verdana"/>
      <w:sz w:val="20"/>
      <w:szCs w:val="20"/>
      <w:lang w:val="en-US"/>
    </w:rPr>
  </w:style>
  <w:style w:type="paragraph" w:customStyle="1" w:styleId="regl12">
    <w:name w:val="regl_12"/>
    <w:basedOn w:val="a4"/>
    <w:rsid w:val="00B26546"/>
    <w:pPr>
      <w:numPr>
        <w:ilvl w:val="1"/>
        <w:numId w:val="11"/>
      </w:numPr>
      <w:spacing w:after="0" w:line="240" w:lineRule="auto"/>
      <w:jc w:val="both"/>
    </w:pPr>
    <w:rPr>
      <w:rFonts w:ascii="Times New Roman" w:hAnsi="Times New Roman"/>
      <w:sz w:val="24"/>
      <w:szCs w:val="24"/>
      <w:lang w:eastAsia="ru-RU"/>
    </w:rPr>
  </w:style>
  <w:style w:type="paragraph" w:customStyle="1" w:styleId="regl1">
    <w:name w:val="regl_1"/>
    <w:basedOn w:val="a4"/>
    <w:rsid w:val="00B26546"/>
    <w:pPr>
      <w:numPr>
        <w:numId w:val="11"/>
      </w:numPr>
      <w:spacing w:after="0" w:line="240" w:lineRule="auto"/>
      <w:jc w:val="both"/>
    </w:pPr>
    <w:rPr>
      <w:rFonts w:ascii="Times New Roman" w:hAnsi="Times New Roman"/>
      <w:b/>
      <w:sz w:val="24"/>
      <w:szCs w:val="24"/>
      <w:lang w:eastAsia="ru-RU"/>
    </w:rPr>
  </w:style>
  <w:style w:type="paragraph" w:customStyle="1" w:styleId="regl123">
    <w:name w:val="regl_123"/>
    <w:basedOn w:val="a4"/>
    <w:rsid w:val="00B26546"/>
    <w:pPr>
      <w:numPr>
        <w:ilvl w:val="2"/>
        <w:numId w:val="11"/>
      </w:numPr>
      <w:spacing w:after="0" w:line="240" w:lineRule="auto"/>
      <w:jc w:val="both"/>
    </w:pPr>
    <w:rPr>
      <w:rFonts w:ascii="Times New Roman" w:hAnsi="Times New Roman"/>
      <w:sz w:val="24"/>
      <w:szCs w:val="24"/>
      <w:lang w:eastAsia="ru-RU"/>
    </w:rPr>
  </w:style>
  <w:style w:type="paragraph" w:customStyle="1" w:styleId="regl1234">
    <w:name w:val="regl_1234"/>
    <w:basedOn w:val="a4"/>
    <w:rsid w:val="00B26546"/>
    <w:pPr>
      <w:numPr>
        <w:ilvl w:val="3"/>
        <w:numId w:val="11"/>
      </w:numPr>
      <w:spacing w:after="0" w:line="240" w:lineRule="auto"/>
      <w:jc w:val="both"/>
    </w:pPr>
    <w:rPr>
      <w:rFonts w:ascii="Times New Roman" w:hAnsi="Times New Roman"/>
      <w:sz w:val="24"/>
      <w:szCs w:val="24"/>
      <w:lang w:eastAsia="ru-RU"/>
    </w:rPr>
  </w:style>
  <w:style w:type="paragraph" w:customStyle="1" w:styleId="10">
    <w:name w:val="Стиль Пункт1 + По левому краю Перед:  0 пт Междустр.интервал:  од..."/>
    <w:basedOn w:val="1a"/>
    <w:autoRedefine/>
    <w:rsid w:val="00B26546"/>
    <w:pPr>
      <w:numPr>
        <w:numId w:val="6"/>
      </w:numPr>
      <w:spacing w:before="0" w:line="240" w:lineRule="auto"/>
      <w:ind w:hanging="425"/>
      <w:jc w:val="left"/>
    </w:pPr>
    <w:rPr>
      <w:bCs/>
      <w:szCs w:val="20"/>
    </w:rPr>
  </w:style>
  <w:style w:type="paragraph" w:customStyle="1" w:styleId="100">
    <w:name w:val="Стиль Пункт1 + Перед:  0 пт Междустр.интервал:  одинарный"/>
    <w:basedOn w:val="1a"/>
    <w:autoRedefine/>
    <w:rsid w:val="00B26546"/>
    <w:pPr>
      <w:tabs>
        <w:tab w:val="clear" w:pos="567"/>
        <w:tab w:val="num" w:pos="705"/>
      </w:tabs>
      <w:spacing w:before="120" w:after="120" w:line="240" w:lineRule="auto"/>
      <w:ind w:left="340" w:hanging="340"/>
    </w:pPr>
    <w:rPr>
      <w:bCs/>
      <w:szCs w:val="20"/>
    </w:rPr>
  </w:style>
  <w:style w:type="paragraph" w:customStyle="1" w:styleId="Arial2">
    <w:name w:val="Стиль Подпункт + Arial Междустр.интервал:  одинарный"/>
    <w:basedOn w:val="affd"/>
    <w:autoRedefine/>
    <w:rsid w:val="00B26546"/>
    <w:pPr>
      <w:numPr>
        <w:ilvl w:val="0"/>
      </w:numPr>
      <w:tabs>
        <w:tab w:val="left" w:pos="-4678"/>
        <w:tab w:val="left" w:pos="-2520"/>
        <w:tab w:val="num" w:pos="360"/>
        <w:tab w:val="left" w:pos="567"/>
      </w:tabs>
      <w:spacing w:before="120" w:after="120" w:line="240" w:lineRule="auto"/>
      <w:ind w:left="709" w:hanging="709"/>
    </w:pPr>
    <w:rPr>
      <w:rFonts w:ascii="Arial" w:hAnsi="Arial"/>
      <w:b/>
      <w:bCs/>
      <w:sz w:val="24"/>
      <w:szCs w:val="24"/>
    </w:rPr>
  </w:style>
  <w:style w:type="paragraph" w:customStyle="1" w:styleId="Arial12pt6">
    <w:name w:val="Стиль Подподпункт + Arial 12 pt не полужирный После:  6 пт Межд..."/>
    <w:basedOn w:val="afff"/>
    <w:rsid w:val="00B26546"/>
    <w:pPr>
      <w:numPr>
        <w:numId w:val="7"/>
      </w:numPr>
      <w:tabs>
        <w:tab w:val="clear" w:pos="851"/>
        <w:tab w:val="clear" w:pos="1134"/>
        <w:tab w:val="clear" w:pos="1418"/>
        <w:tab w:val="clear" w:pos="2880"/>
        <w:tab w:val="left" w:pos="-2520"/>
        <w:tab w:val="num" w:pos="864"/>
      </w:tabs>
      <w:spacing w:after="120" w:line="240" w:lineRule="auto"/>
      <w:ind w:left="864" w:hanging="864"/>
    </w:pPr>
    <w:rPr>
      <w:rFonts w:ascii="Arial" w:hAnsi="Arial"/>
      <w:sz w:val="24"/>
    </w:rPr>
  </w:style>
  <w:style w:type="paragraph" w:customStyle="1" w:styleId="Arial12pt60">
    <w:name w:val="Стиль Стиль Подподпункт + Arial 12 pt не полужирный После:  6 пт Ме..."/>
    <w:basedOn w:val="Arial12pt6"/>
    <w:autoRedefine/>
    <w:rsid w:val="00B26546"/>
    <w:pPr>
      <w:ind w:left="1276"/>
    </w:pPr>
  </w:style>
  <w:style w:type="paragraph" w:customStyle="1" w:styleId="3">
    <w:name w:val="Стиль3"/>
    <w:basedOn w:val="Arial0"/>
    <w:link w:val="3d"/>
    <w:qFormat/>
    <w:rsid w:val="00B26546"/>
    <w:pPr>
      <w:numPr>
        <w:ilvl w:val="1"/>
        <w:numId w:val="9"/>
      </w:numPr>
      <w:spacing w:after="120"/>
      <w:ind w:left="709" w:hanging="709"/>
    </w:pPr>
    <w:rPr>
      <w:rFonts w:ascii="Calibri" w:eastAsia="Calibri" w:hAnsi="Calibri"/>
      <w:sz w:val="28"/>
      <w:szCs w:val="28"/>
    </w:rPr>
  </w:style>
  <w:style w:type="character" w:customStyle="1" w:styleId="Arial1">
    <w:name w:val="Стиль Рег_текст + Arial Знак"/>
    <w:link w:val="Arial0"/>
    <w:uiPriority w:val="99"/>
    <w:locked/>
    <w:rsid w:val="00B26546"/>
    <w:rPr>
      <w:rFonts w:ascii="Arial" w:eastAsia="Times New Roman" w:hAnsi="Arial"/>
      <w:sz w:val="24"/>
      <w:szCs w:val="24"/>
    </w:rPr>
  </w:style>
  <w:style w:type="character" w:customStyle="1" w:styleId="3d">
    <w:name w:val="Стиль3 Знак"/>
    <w:link w:val="3"/>
    <w:locked/>
    <w:rsid w:val="00B26546"/>
    <w:rPr>
      <w:sz w:val="28"/>
      <w:szCs w:val="28"/>
    </w:rPr>
  </w:style>
  <w:style w:type="paragraph" w:customStyle="1" w:styleId="affff">
    <w:name w:val="Таблица текст"/>
    <w:basedOn w:val="a4"/>
    <w:rsid w:val="00B26546"/>
    <w:pPr>
      <w:spacing w:before="40" w:after="40" w:line="240" w:lineRule="auto"/>
      <w:ind w:left="57" w:right="57"/>
    </w:pPr>
    <w:rPr>
      <w:rFonts w:ascii="Times New Roman" w:hAnsi="Times New Roman"/>
      <w:sz w:val="28"/>
      <w:szCs w:val="20"/>
      <w:lang w:eastAsia="ru-RU"/>
    </w:rPr>
  </w:style>
  <w:style w:type="paragraph" w:styleId="affff0">
    <w:name w:val="caption"/>
    <w:basedOn w:val="a4"/>
    <w:next w:val="a4"/>
    <w:qFormat/>
    <w:rsid w:val="00B26546"/>
    <w:pPr>
      <w:pageBreakBefore/>
      <w:suppressAutoHyphens/>
      <w:spacing w:before="120" w:after="120" w:line="240" w:lineRule="auto"/>
      <w:jc w:val="both"/>
    </w:pPr>
    <w:rPr>
      <w:rFonts w:ascii="Times New Roman" w:hAnsi="Times New Roman"/>
      <w:bCs/>
      <w:i/>
      <w:sz w:val="24"/>
      <w:szCs w:val="20"/>
      <w:lang w:eastAsia="ru-RU"/>
    </w:rPr>
  </w:style>
  <w:style w:type="paragraph" w:customStyle="1" w:styleId="affff1">
    <w:name w:val="Служебный"/>
    <w:basedOn w:val="affff2"/>
    <w:rsid w:val="00B26546"/>
  </w:style>
  <w:style w:type="paragraph" w:customStyle="1" w:styleId="a0">
    <w:name w:val="Структура"/>
    <w:basedOn w:val="a4"/>
    <w:rsid w:val="00B26546"/>
    <w:pPr>
      <w:pageBreakBefore/>
      <w:numPr>
        <w:numId w:val="13"/>
      </w:numPr>
      <w:pBdr>
        <w:bottom w:val="thinThickSmallGap" w:sz="24" w:space="1" w:color="auto"/>
      </w:pBdr>
      <w:tabs>
        <w:tab w:val="left" w:pos="851"/>
      </w:tabs>
      <w:suppressAutoHyphens/>
      <w:spacing w:before="480" w:after="240" w:line="240" w:lineRule="auto"/>
      <w:ind w:right="2835"/>
      <w:outlineLvl w:val="0"/>
    </w:pPr>
    <w:rPr>
      <w:rFonts w:ascii="Arial" w:hAnsi="Arial" w:cs="Arial"/>
      <w:b/>
      <w:caps/>
      <w:sz w:val="36"/>
      <w:szCs w:val="36"/>
      <w:lang w:eastAsia="ru-RU"/>
    </w:rPr>
  </w:style>
  <w:style w:type="character" w:customStyle="1" w:styleId="210">
    <w:name w:val="Заголовок 2 Знак1"/>
    <w:rsid w:val="00B26546"/>
    <w:rPr>
      <w:rFonts w:ascii="Times New Roman" w:eastAsia="Calibri" w:hAnsi="Times New Roman" w:cs="Times New Roman"/>
      <w:b/>
      <w:snapToGrid/>
      <w:sz w:val="28"/>
      <w:szCs w:val="24"/>
      <w:lang w:val="ru-RU" w:eastAsia="ru-RU"/>
    </w:rPr>
  </w:style>
  <w:style w:type="character" w:customStyle="1" w:styleId="affff3">
    <w:name w:val="Основной текст Знак Знак"/>
    <w:rsid w:val="00B26546"/>
    <w:rPr>
      <w:sz w:val="28"/>
      <w:lang w:val="ru-RU" w:eastAsia="ru-RU"/>
    </w:rPr>
  </w:style>
  <w:style w:type="paragraph" w:customStyle="1" w:styleId="affff2">
    <w:name w:val="Главы"/>
    <w:basedOn w:val="a0"/>
    <w:next w:val="af8"/>
    <w:rsid w:val="00B26546"/>
    <w:pPr>
      <w:numPr>
        <w:numId w:val="0"/>
      </w:numPr>
      <w:pBdr>
        <w:bottom w:val="none" w:sz="0" w:space="0" w:color="auto"/>
      </w:pBdr>
      <w:spacing w:before="1440" w:after="720" w:line="360" w:lineRule="auto"/>
      <w:ind w:right="0"/>
      <w:jc w:val="center"/>
    </w:pPr>
    <w:rPr>
      <w:spacing w:val="40"/>
      <w:sz w:val="44"/>
      <w:szCs w:val="44"/>
    </w:rPr>
  </w:style>
  <w:style w:type="paragraph" w:styleId="a3">
    <w:name w:val="List Bullet"/>
    <w:basedOn w:val="a4"/>
    <w:autoRedefine/>
    <w:rsid w:val="00B26546"/>
    <w:pPr>
      <w:numPr>
        <w:numId w:val="12"/>
      </w:numPr>
      <w:tabs>
        <w:tab w:val="num" w:pos="360"/>
      </w:tabs>
      <w:spacing w:after="0" w:line="360" w:lineRule="auto"/>
      <w:ind w:left="360" w:hanging="360"/>
      <w:jc w:val="both"/>
    </w:pPr>
    <w:rPr>
      <w:rFonts w:ascii="Times New Roman" w:hAnsi="Times New Roman"/>
      <w:sz w:val="28"/>
      <w:szCs w:val="20"/>
      <w:lang w:eastAsia="ru-RU"/>
    </w:rPr>
  </w:style>
  <w:style w:type="paragraph" w:customStyle="1" w:styleId="160">
    <w:name w:val="Дашковщина 16"/>
    <w:basedOn w:val="a4"/>
    <w:rsid w:val="00B26546"/>
    <w:pPr>
      <w:spacing w:after="0" w:line="360" w:lineRule="auto"/>
      <w:ind w:firstLine="567"/>
      <w:jc w:val="center"/>
    </w:pPr>
    <w:rPr>
      <w:rFonts w:ascii="Times New Roman" w:hAnsi="Times New Roman"/>
      <w:b/>
      <w:bCs/>
      <w:sz w:val="32"/>
      <w:szCs w:val="28"/>
      <w:lang w:eastAsia="ru-RU"/>
    </w:rPr>
  </w:style>
  <w:style w:type="paragraph" w:styleId="affff4">
    <w:name w:val="Plain Text"/>
    <w:basedOn w:val="a4"/>
    <w:link w:val="affff5"/>
    <w:rsid w:val="00B26546"/>
    <w:pPr>
      <w:spacing w:after="0" w:line="240" w:lineRule="auto"/>
      <w:ind w:firstLine="709"/>
      <w:jc w:val="both"/>
    </w:pPr>
    <w:rPr>
      <w:rFonts w:ascii="Times New Roman" w:hAnsi="Times New Roman"/>
      <w:sz w:val="20"/>
      <w:szCs w:val="20"/>
      <w:lang w:eastAsia="ru-RU"/>
    </w:rPr>
  </w:style>
  <w:style w:type="character" w:customStyle="1" w:styleId="affff5">
    <w:name w:val="Текст Знак"/>
    <w:link w:val="affff4"/>
    <w:rsid w:val="00B26546"/>
    <w:rPr>
      <w:rFonts w:ascii="Times New Roman" w:hAnsi="Times New Roman"/>
    </w:rPr>
  </w:style>
  <w:style w:type="paragraph" w:customStyle="1" w:styleId="111pt12126">
    <w:name w:val="Стиль Стиль Заголовок 1 + 11 pt + 12 пт Перед:  12 пт После:  6 пт"/>
    <w:basedOn w:val="111pt"/>
    <w:autoRedefine/>
    <w:rsid w:val="00B26546"/>
    <w:pPr>
      <w:tabs>
        <w:tab w:val="num" w:pos="1134"/>
      </w:tabs>
      <w:spacing w:before="240" w:after="120"/>
      <w:ind w:left="1134" w:hanging="567"/>
    </w:pPr>
    <w:rPr>
      <w:sz w:val="28"/>
    </w:rPr>
  </w:style>
  <w:style w:type="character" w:customStyle="1" w:styleId="1f0">
    <w:name w:val="Пункт Знак1"/>
    <w:rsid w:val="00B26546"/>
    <w:rPr>
      <w:sz w:val="28"/>
      <w:lang w:val="ru-RU" w:eastAsia="ru-RU"/>
    </w:rPr>
  </w:style>
  <w:style w:type="paragraph" w:customStyle="1" w:styleId="-1">
    <w:name w:val="Контракт-подпункт"/>
    <w:basedOn w:val="affd"/>
    <w:semiHidden/>
    <w:rsid w:val="00B26546"/>
    <w:pPr>
      <w:numPr>
        <w:numId w:val="15"/>
      </w:numPr>
      <w:tabs>
        <w:tab w:val="clear" w:pos="851"/>
        <w:tab w:val="clear" w:pos="1134"/>
        <w:tab w:val="num" w:pos="2160"/>
      </w:tabs>
      <w:ind w:left="2160" w:hanging="180"/>
    </w:pPr>
  </w:style>
  <w:style w:type="paragraph" w:customStyle="1" w:styleId="-0">
    <w:name w:val="Контракт-пункт"/>
    <w:basedOn w:val="afffb"/>
    <w:semiHidden/>
    <w:rsid w:val="00B26546"/>
    <w:pPr>
      <w:numPr>
        <w:ilvl w:val="1"/>
        <w:numId w:val="15"/>
      </w:numPr>
      <w:tabs>
        <w:tab w:val="clear" w:pos="1134"/>
      </w:tabs>
    </w:pPr>
  </w:style>
  <w:style w:type="paragraph" w:customStyle="1" w:styleId="-">
    <w:name w:val="Контракт-раздел"/>
    <w:semiHidden/>
    <w:rsid w:val="00B26546"/>
    <w:pPr>
      <w:keepNext/>
      <w:numPr>
        <w:numId w:val="15"/>
      </w:numPr>
      <w:tabs>
        <w:tab w:val="left" w:pos="540"/>
      </w:tabs>
      <w:suppressAutoHyphens/>
      <w:spacing w:before="360" w:after="120"/>
      <w:jc w:val="center"/>
      <w:outlineLvl w:val="0"/>
    </w:pPr>
    <w:rPr>
      <w:rFonts w:ascii="Times New Roman" w:hAnsi="Times New Roman"/>
      <w:b/>
      <w:bCs/>
      <w:caps/>
      <w:smallCaps/>
      <w:sz w:val="28"/>
      <w:szCs w:val="24"/>
    </w:rPr>
  </w:style>
  <w:style w:type="paragraph" w:styleId="2d">
    <w:name w:val="List Number 2"/>
    <w:basedOn w:val="a4"/>
    <w:rsid w:val="00B26546"/>
    <w:pPr>
      <w:spacing w:before="60" w:after="0" w:line="360" w:lineRule="auto"/>
      <w:jc w:val="both"/>
      <w:outlineLvl w:val="1"/>
    </w:pPr>
    <w:rPr>
      <w:rFonts w:ascii="Times New Roman" w:hAnsi="Times New Roman"/>
      <w:kern w:val="20"/>
      <w:sz w:val="28"/>
      <w:szCs w:val="20"/>
      <w:lang w:eastAsia="ru-RU"/>
    </w:rPr>
  </w:style>
  <w:style w:type="paragraph" w:customStyle="1" w:styleId="affff6">
    <w:name w:val="Отчет"/>
    <w:basedOn w:val="a4"/>
    <w:semiHidden/>
    <w:rsid w:val="00B26546"/>
    <w:pPr>
      <w:tabs>
        <w:tab w:val="num" w:pos="1701"/>
      </w:tabs>
      <w:spacing w:after="0" w:line="360" w:lineRule="auto"/>
      <w:jc w:val="both"/>
    </w:pPr>
    <w:rPr>
      <w:rFonts w:ascii="Times New Roman" w:hAnsi="Times New Roman"/>
      <w:sz w:val="28"/>
      <w:szCs w:val="20"/>
      <w:lang w:eastAsia="ru-RU"/>
    </w:rPr>
  </w:style>
  <w:style w:type="paragraph" w:customStyle="1" w:styleId="affff7">
    <w:name w:val="Подраздел"/>
    <w:basedOn w:val="afffb"/>
    <w:rsid w:val="00B26546"/>
    <w:pPr>
      <w:keepNext/>
      <w:numPr>
        <w:ilvl w:val="1"/>
      </w:numPr>
      <w:tabs>
        <w:tab w:val="num" w:pos="851"/>
        <w:tab w:val="num" w:pos="1134"/>
      </w:tabs>
      <w:spacing w:before="360" w:after="120" w:line="240" w:lineRule="auto"/>
      <w:ind w:left="851" w:hanging="851"/>
      <w:outlineLvl w:val="1"/>
    </w:pPr>
    <w:rPr>
      <w:b/>
    </w:rPr>
  </w:style>
  <w:style w:type="paragraph" w:customStyle="1" w:styleId="Arial3">
    <w:name w:val="Стиль Пункт + Arial"/>
    <w:basedOn w:val="afffb"/>
    <w:link w:val="Arial4"/>
    <w:autoRedefine/>
    <w:rsid w:val="00B26546"/>
    <w:pPr>
      <w:numPr>
        <w:ilvl w:val="1"/>
      </w:numPr>
      <w:tabs>
        <w:tab w:val="num" w:pos="851"/>
        <w:tab w:val="num" w:pos="1134"/>
      </w:tabs>
      <w:ind w:left="851" w:hanging="851"/>
    </w:pPr>
    <w:rPr>
      <w:rFonts w:ascii="Arial" w:hAnsi="Arial"/>
      <w:sz w:val="24"/>
    </w:rPr>
  </w:style>
  <w:style w:type="character" w:customStyle="1" w:styleId="Arial4">
    <w:name w:val="Стиль Пункт + Arial Знак"/>
    <w:link w:val="Arial3"/>
    <w:locked/>
    <w:rsid w:val="00B26546"/>
    <w:rPr>
      <w:rFonts w:ascii="Arial" w:hAnsi="Arial"/>
      <w:sz w:val="24"/>
    </w:rPr>
  </w:style>
  <w:style w:type="paragraph" w:customStyle="1" w:styleId="Arial">
    <w:name w:val="Стиль Подподпункт + Arial"/>
    <w:basedOn w:val="afff"/>
    <w:link w:val="Arial5"/>
    <w:autoRedefine/>
    <w:rsid w:val="00B26546"/>
    <w:pPr>
      <w:numPr>
        <w:numId w:val="14"/>
      </w:numPr>
      <w:tabs>
        <w:tab w:val="clear" w:pos="851"/>
        <w:tab w:val="clear" w:pos="1134"/>
        <w:tab w:val="clear" w:pos="1418"/>
      </w:tabs>
      <w:spacing w:before="120" w:after="120" w:line="240" w:lineRule="atLeast"/>
    </w:pPr>
    <w:rPr>
      <w:rFonts w:ascii="Arial" w:hAnsi="Arial"/>
      <w:sz w:val="24"/>
    </w:rPr>
  </w:style>
  <w:style w:type="character" w:customStyle="1" w:styleId="affe">
    <w:name w:val="Подпункт Знак"/>
    <w:link w:val="affd"/>
    <w:locked/>
    <w:rsid w:val="00B26546"/>
    <w:rPr>
      <w:sz w:val="28"/>
    </w:rPr>
  </w:style>
  <w:style w:type="character" w:customStyle="1" w:styleId="afff0">
    <w:name w:val="Подподпункт Знак"/>
    <w:link w:val="afff"/>
    <w:locked/>
    <w:rsid w:val="00B26546"/>
    <w:rPr>
      <w:sz w:val="28"/>
    </w:rPr>
  </w:style>
  <w:style w:type="character" w:customStyle="1" w:styleId="Arial5">
    <w:name w:val="Стиль Подподпункт + Arial Знак"/>
    <w:link w:val="Arial"/>
    <w:locked/>
    <w:rsid w:val="00B26546"/>
    <w:rPr>
      <w:rFonts w:ascii="Arial" w:hAnsi="Arial"/>
      <w:sz w:val="24"/>
    </w:rPr>
  </w:style>
  <w:style w:type="paragraph" w:customStyle="1" w:styleId="200">
    <w:name w:val="20"/>
    <w:basedOn w:val="a4"/>
    <w:rsid w:val="00B26546"/>
    <w:pPr>
      <w:spacing w:before="100" w:beforeAutospacing="1" w:after="100" w:afterAutospacing="1" w:line="240" w:lineRule="auto"/>
    </w:pPr>
    <w:rPr>
      <w:rFonts w:ascii="Times New Roman" w:hAnsi="Times New Roman"/>
      <w:sz w:val="24"/>
      <w:szCs w:val="24"/>
      <w:lang w:eastAsia="ru-RU"/>
    </w:rPr>
  </w:style>
  <w:style w:type="numbering" w:styleId="111111">
    <w:name w:val="Outline List 2"/>
    <w:basedOn w:val="a7"/>
    <w:rsid w:val="00B26546"/>
    <w:pPr>
      <w:numPr>
        <w:numId w:val="17"/>
      </w:numPr>
    </w:pPr>
  </w:style>
  <w:style w:type="paragraph" w:customStyle="1" w:styleId="300">
    <w:name w:val="30"/>
    <w:basedOn w:val="a4"/>
    <w:rsid w:val="00B26546"/>
    <w:pPr>
      <w:spacing w:before="100" w:beforeAutospacing="1" w:after="100" w:afterAutospacing="1" w:line="240" w:lineRule="auto"/>
    </w:pPr>
    <w:rPr>
      <w:rFonts w:ascii="Times New Roman" w:hAnsi="Times New Roman"/>
      <w:sz w:val="24"/>
      <w:szCs w:val="24"/>
      <w:lang w:eastAsia="ru-RU"/>
    </w:rPr>
  </w:style>
  <w:style w:type="paragraph" w:customStyle="1" w:styleId="-3">
    <w:name w:val="Пункт-3"/>
    <w:basedOn w:val="a4"/>
    <w:rsid w:val="00B26546"/>
    <w:pPr>
      <w:spacing w:after="0" w:line="288" w:lineRule="auto"/>
      <w:jc w:val="both"/>
    </w:pPr>
    <w:rPr>
      <w:rFonts w:ascii="Times New Roman" w:hAnsi="Times New Roman"/>
      <w:sz w:val="28"/>
      <w:szCs w:val="24"/>
      <w:lang w:eastAsia="ru-RU"/>
    </w:rPr>
  </w:style>
  <w:style w:type="paragraph" w:customStyle="1" w:styleId="-4">
    <w:name w:val="Пункт-4"/>
    <w:basedOn w:val="a4"/>
    <w:rsid w:val="00B26546"/>
    <w:pPr>
      <w:spacing w:after="0" w:line="288" w:lineRule="auto"/>
      <w:jc w:val="both"/>
    </w:pPr>
    <w:rPr>
      <w:rFonts w:ascii="Times New Roman" w:hAnsi="Times New Roman"/>
      <w:sz w:val="28"/>
      <w:szCs w:val="24"/>
      <w:lang w:eastAsia="ru-RU"/>
    </w:rPr>
  </w:style>
  <w:style w:type="paragraph" w:customStyle="1" w:styleId="affff8">
    <w:name w:val="Часть"/>
    <w:basedOn w:val="a4"/>
    <w:link w:val="affff9"/>
    <w:rsid w:val="00B26546"/>
    <w:pPr>
      <w:tabs>
        <w:tab w:val="num" w:pos="1134"/>
      </w:tabs>
      <w:spacing w:after="0" w:line="288" w:lineRule="auto"/>
      <w:ind w:firstLine="567"/>
      <w:jc w:val="both"/>
    </w:pPr>
    <w:rPr>
      <w:rFonts w:ascii="Times New Roman" w:hAnsi="Times New Roman"/>
      <w:sz w:val="28"/>
      <w:szCs w:val="24"/>
    </w:rPr>
  </w:style>
  <w:style w:type="character" w:customStyle="1" w:styleId="affff9">
    <w:name w:val="Часть Знак"/>
    <w:link w:val="affff8"/>
    <w:locked/>
    <w:rsid w:val="00B26546"/>
    <w:rPr>
      <w:rFonts w:ascii="Times New Roman" w:hAnsi="Times New Roman"/>
      <w:sz w:val="28"/>
      <w:szCs w:val="24"/>
      <w:lang w:eastAsia="en-US"/>
    </w:rPr>
  </w:style>
  <w:style w:type="paragraph" w:customStyle="1" w:styleId="-30">
    <w:name w:val="пункт-3"/>
    <w:basedOn w:val="a4"/>
    <w:link w:val="-31"/>
    <w:rsid w:val="00B26546"/>
    <w:pPr>
      <w:tabs>
        <w:tab w:val="num" w:pos="1701"/>
      </w:tabs>
      <w:spacing w:after="0" w:line="288" w:lineRule="auto"/>
      <w:ind w:firstLine="567"/>
      <w:jc w:val="both"/>
    </w:pPr>
    <w:rPr>
      <w:rFonts w:ascii="Times New Roman" w:eastAsia="Times New Roman" w:hAnsi="Times New Roman"/>
      <w:sz w:val="28"/>
      <w:szCs w:val="28"/>
    </w:rPr>
  </w:style>
  <w:style w:type="character" w:customStyle="1" w:styleId="-31">
    <w:name w:val="пункт-3 Знак"/>
    <w:link w:val="-30"/>
    <w:locked/>
    <w:rsid w:val="00B26546"/>
    <w:rPr>
      <w:rFonts w:ascii="Times New Roman" w:eastAsia="Times New Roman" w:hAnsi="Times New Roman"/>
      <w:sz w:val="28"/>
      <w:szCs w:val="28"/>
      <w:lang w:eastAsia="en-US"/>
    </w:rPr>
  </w:style>
  <w:style w:type="paragraph" w:customStyle="1" w:styleId="ConsPlusNonformat">
    <w:name w:val="ConsPlusNonformat"/>
    <w:uiPriority w:val="99"/>
    <w:rsid w:val="00B26546"/>
    <w:pPr>
      <w:widowControl w:val="0"/>
      <w:autoSpaceDE w:val="0"/>
      <w:autoSpaceDN w:val="0"/>
      <w:adjustRightInd w:val="0"/>
    </w:pPr>
    <w:rPr>
      <w:rFonts w:ascii="Courier New" w:eastAsia="Times New Roman" w:hAnsi="Courier New" w:cs="Courier New"/>
    </w:rPr>
  </w:style>
  <w:style w:type="paragraph" w:customStyle="1" w:styleId="111">
    <w:name w:val="Абзац списка11"/>
    <w:basedOn w:val="a4"/>
    <w:rsid w:val="00B26546"/>
    <w:pPr>
      <w:ind w:left="720"/>
    </w:pPr>
    <w:rPr>
      <w:rFonts w:eastAsia="Times New Roman"/>
    </w:rPr>
  </w:style>
  <w:style w:type="paragraph" w:customStyle="1" w:styleId="-6">
    <w:name w:val="пункт-6"/>
    <w:basedOn w:val="a4"/>
    <w:rsid w:val="00B26546"/>
    <w:pPr>
      <w:numPr>
        <w:numId w:val="19"/>
      </w:numPr>
      <w:tabs>
        <w:tab w:val="clear" w:pos="1430"/>
        <w:tab w:val="num" w:pos="1701"/>
      </w:tabs>
      <w:spacing w:after="0" w:line="288" w:lineRule="auto"/>
      <w:ind w:left="0" w:firstLine="567"/>
      <w:jc w:val="both"/>
    </w:pPr>
    <w:rPr>
      <w:rFonts w:ascii="Times New Roman" w:eastAsia="Times New Roman" w:hAnsi="Times New Roman"/>
      <w:sz w:val="28"/>
      <w:szCs w:val="28"/>
      <w:lang w:eastAsia="ru-RU"/>
    </w:rPr>
  </w:style>
  <w:style w:type="character" w:customStyle="1" w:styleId="FootnoteTextChar">
    <w:name w:val="Footnote Text Char"/>
    <w:semiHidden/>
    <w:locked/>
    <w:rsid w:val="00B26546"/>
    <w:rPr>
      <w:rFonts w:ascii="Calibri" w:hAnsi="Calibri" w:cs="Times New Roman"/>
      <w:sz w:val="20"/>
    </w:rPr>
  </w:style>
  <w:style w:type="character" w:customStyle="1" w:styleId="TitleChar">
    <w:name w:val="Title Char"/>
    <w:locked/>
    <w:rsid w:val="00B26546"/>
    <w:rPr>
      <w:rFonts w:ascii="Times New Roman" w:hAnsi="Times New Roman" w:cs="Times New Roman"/>
      <w:b/>
      <w:bCs/>
      <w:sz w:val="24"/>
      <w:szCs w:val="24"/>
      <w:lang w:eastAsia="ru-RU"/>
    </w:rPr>
  </w:style>
  <w:style w:type="paragraph" w:styleId="30">
    <w:name w:val="List Continue 3"/>
    <w:basedOn w:val="a4"/>
    <w:rsid w:val="00B26546"/>
    <w:pPr>
      <w:numPr>
        <w:numId w:val="20"/>
      </w:numPr>
      <w:tabs>
        <w:tab w:val="clear" w:pos="1209"/>
      </w:tabs>
      <w:spacing w:after="120" w:line="240" w:lineRule="auto"/>
      <w:ind w:left="849" w:firstLine="0"/>
    </w:pPr>
    <w:rPr>
      <w:rFonts w:ascii="Times New Roman" w:hAnsi="Times New Roman"/>
      <w:sz w:val="24"/>
      <w:szCs w:val="24"/>
      <w:lang w:eastAsia="ru-RU"/>
    </w:rPr>
  </w:style>
  <w:style w:type="character" w:customStyle="1" w:styleId="Heading1Char">
    <w:name w:val="Heading 1 Char"/>
    <w:aliases w:val="Заголовок 1_стандарта Char"/>
    <w:locked/>
    <w:rsid w:val="00B26546"/>
    <w:rPr>
      <w:rFonts w:ascii="Arial" w:hAnsi="Arial"/>
      <w:b/>
      <w:sz w:val="28"/>
      <w:lang w:val="ru-RU" w:eastAsia="ru-RU" w:bidi="ar-SA"/>
    </w:rPr>
  </w:style>
  <w:style w:type="character" w:customStyle="1" w:styleId="Heading2Char">
    <w:name w:val="Heading 2 Char"/>
    <w:aliases w:val="Заголовок 2 Знак Char"/>
    <w:semiHidden/>
    <w:locked/>
    <w:rsid w:val="00B26546"/>
    <w:rPr>
      <w:rFonts w:ascii="Arial" w:hAnsi="Arial"/>
      <w:b/>
      <w:bCs/>
      <w:sz w:val="24"/>
      <w:lang w:val="ru-RU" w:eastAsia="ru-RU" w:bidi="ar-SA"/>
    </w:rPr>
  </w:style>
  <w:style w:type="character" w:customStyle="1" w:styleId="Heading3Char">
    <w:name w:val="Heading 3 Char"/>
    <w:semiHidden/>
    <w:locked/>
    <w:rsid w:val="00B26546"/>
    <w:rPr>
      <w:b/>
      <w:sz w:val="24"/>
      <w:lang w:val="ru-RU" w:eastAsia="ru-RU" w:bidi="ar-SA"/>
    </w:rPr>
  </w:style>
  <w:style w:type="character" w:customStyle="1" w:styleId="Heading4Char">
    <w:name w:val="Heading 4 Char"/>
    <w:semiHidden/>
    <w:locked/>
    <w:rsid w:val="00B26546"/>
    <w:rPr>
      <w:b/>
      <w:sz w:val="24"/>
      <w:lang w:val="ru-RU" w:eastAsia="ru-RU" w:bidi="ar-SA"/>
    </w:rPr>
  </w:style>
  <w:style w:type="character" w:customStyle="1" w:styleId="Heading5Char">
    <w:name w:val="Heading 5 Char"/>
    <w:semiHidden/>
    <w:locked/>
    <w:rsid w:val="00B26546"/>
    <w:rPr>
      <w:b/>
      <w:sz w:val="24"/>
      <w:lang w:val="ru-RU" w:eastAsia="ru-RU" w:bidi="ar-SA"/>
    </w:rPr>
  </w:style>
  <w:style w:type="character" w:customStyle="1" w:styleId="Heading6Char">
    <w:name w:val="Heading 6 Char"/>
    <w:semiHidden/>
    <w:locked/>
    <w:rsid w:val="00B26546"/>
    <w:rPr>
      <w:rFonts w:ascii="Calibri" w:hAnsi="Calibri" w:cs="Times New Roman"/>
      <w:b/>
      <w:bCs/>
    </w:rPr>
  </w:style>
  <w:style w:type="character" w:customStyle="1" w:styleId="Heading7Char">
    <w:name w:val="Heading 7 Char"/>
    <w:semiHidden/>
    <w:locked/>
    <w:rsid w:val="00B26546"/>
    <w:rPr>
      <w:rFonts w:ascii="Calibri" w:hAnsi="Calibri" w:cs="Times New Roman"/>
      <w:sz w:val="24"/>
      <w:szCs w:val="24"/>
    </w:rPr>
  </w:style>
  <w:style w:type="character" w:customStyle="1" w:styleId="Heading8Char">
    <w:name w:val="Heading 8 Char"/>
    <w:semiHidden/>
    <w:locked/>
    <w:rsid w:val="00B26546"/>
    <w:rPr>
      <w:rFonts w:ascii="Calibri" w:hAnsi="Calibri" w:cs="Times New Roman"/>
      <w:i/>
      <w:iCs/>
      <w:sz w:val="24"/>
      <w:szCs w:val="24"/>
    </w:rPr>
  </w:style>
  <w:style w:type="character" w:customStyle="1" w:styleId="Heading9Char">
    <w:name w:val="Heading 9 Char"/>
    <w:semiHidden/>
    <w:locked/>
    <w:rsid w:val="00B26546"/>
    <w:rPr>
      <w:rFonts w:ascii="Cambria" w:hAnsi="Cambria" w:cs="Times New Roman"/>
    </w:rPr>
  </w:style>
  <w:style w:type="character" w:customStyle="1" w:styleId="BalloonTextChar">
    <w:name w:val="Balloon Text Char"/>
    <w:semiHidden/>
    <w:locked/>
    <w:rsid w:val="00B26546"/>
    <w:rPr>
      <w:rFonts w:cs="Times New Roman"/>
      <w:sz w:val="2"/>
    </w:rPr>
  </w:style>
  <w:style w:type="character" w:customStyle="1" w:styleId="HeaderChar">
    <w:name w:val="Header Char"/>
    <w:semiHidden/>
    <w:locked/>
    <w:rsid w:val="00B26546"/>
    <w:rPr>
      <w:rFonts w:cs="Times New Roman"/>
      <w:sz w:val="20"/>
      <w:szCs w:val="20"/>
    </w:rPr>
  </w:style>
  <w:style w:type="character" w:customStyle="1" w:styleId="FooterChar">
    <w:name w:val="Footer Char"/>
    <w:semiHidden/>
    <w:locked/>
    <w:rsid w:val="00B26546"/>
    <w:rPr>
      <w:rFonts w:cs="Times New Roman"/>
      <w:sz w:val="20"/>
      <w:szCs w:val="20"/>
    </w:rPr>
  </w:style>
  <w:style w:type="character" w:customStyle="1" w:styleId="BodyTextChar">
    <w:name w:val="Body Text Char"/>
    <w:semiHidden/>
    <w:locked/>
    <w:rsid w:val="00B26546"/>
    <w:rPr>
      <w:rFonts w:cs="Times New Roman"/>
      <w:sz w:val="20"/>
      <w:szCs w:val="20"/>
    </w:rPr>
  </w:style>
  <w:style w:type="character" w:customStyle="1" w:styleId="BodyTextIndentChar">
    <w:name w:val="Body Text Indent Char"/>
    <w:semiHidden/>
    <w:locked/>
    <w:rsid w:val="00B26546"/>
    <w:rPr>
      <w:rFonts w:cs="Times New Roman"/>
      <w:sz w:val="20"/>
      <w:szCs w:val="20"/>
    </w:rPr>
  </w:style>
  <w:style w:type="character" w:customStyle="1" w:styleId="BodyTextIndent2Char">
    <w:name w:val="Body Text Indent 2 Char"/>
    <w:semiHidden/>
    <w:locked/>
    <w:rsid w:val="00B26546"/>
    <w:rPr>
      <w:rFonts w:cs="Times New Roman"/>
      <w:sz w:val="20"/>
      <w:szCs w:val="20"/>
    </w:rPr>
  </w:style>
  <w:style w:type="character" w:customStyle="1" w:styleId="BodyTextIndent3Char">
    <w:name w:val="Body Text Indent 3 Char"/>
    <w:semiHidden/>
    <w:locked/>
    <w:rsid w:val="00B26546"/>
    <w:rPr>
      <w:rFonts w:cs="Times New Roman"/>
      <w:sz w:val="16"/>
      <w:szCs w:val="16"/>
    </w:rPr>
  </w:style>
  <w:style w:type="paragraph" w:customStyle="1" w:styleId="affffa">
    <w:name w:val="ТекстОтчета"/>
    <w:basedOn w:val="a4"/>
    <w:rsid w:val="00B26546"/>
    <w:pPr>
      <w:tabs>
        <w:tab w:val="left" w:pos="709"/>
        <w:tab w:val="left" w:pos="2126"/>
        <w:tab w:val="left" w:pos="3402"/>
        <w:tab w:val="left" w:pos="4536"/>
        <w:tab w:val="left" w:pos="5670"/>
        <w:tab w:val="left" w:pos="6804"/>
        <w:tab w:val="left" w:pos="7938"/>
      </w:tabs>
      <w:autoSpaceDE w:val="0"/>
      <w:autoSpaceDN w:val="0"/>
      <w:spacing w:before="60" w:after="0" w:line="360" w:lineRule="auto"/>
      <w:ind w:firstLine="709"/>
      <w:jc w:val="both"/>
    </w:pPr>
    <w:rPr>
      <w:rFonts w:ascii="Times New Roman" w:eastAsia="Times New Roman" w:hAnsi="Times New Roman"/>
      <w:sz w:val="20"/>
      <w:szCs w:val="24"/>
      <w:lang w:eastAsia="ru-RU"/>
    </w:rPr>
  </w:style>
  <w:style w:type="paragraph" w:customStyle="1" w:styleId="a1">
    <w:name w:val="МаркСписок"/>
    <w:basedOn w:val="affffa"/>
    <w:rsid w:val="00B26546"/>
    <w:pPr>
      <w:numPr>
        <w:numId w:val="9"/>
      </w:numPr>
      <w:tabs>
        <w:tab w:val="clear" w:pos="360"/>
        <w:tab w:val="clear" w:pos="709"/>
        <w:tab w:val="left" w:pos="993"/>
      </w:tabs>
      <w:spacing w:before="0"/>
      <w:ind w:firstLine="283"/>
    </w:pPr>
  </w:style>
  <w:style w:type="paragraph" w:customStyle="1" w:styleId="1f1">
    <w:name w:val="Обычный маркированный 1"/>
    <w:basedOn w:val="a3"/>
    <w:rsid w:val="00B26546"/>
    <w:pPr>
      <w:numPr>
        <w:numId w:val="0"/>
      </w:numPr>
      <w:suppressAutoHyphens/>
    </w:pPr>
    <w:rPr>
      <w:rFonts w:eastAsia="Times New Roman"/>
    </w:rPr>
  </w:style>
  <w:style w:type="paragraph" w:customStyle="1" w:styleId="affffb">
    <w:name w:val="Обычный нумерованный"/>
    <w:basedOn w:val="a4"/>
    <w:next w:val="a4"/>
    <w:rsid w:val="00B26546"/>
    <w:pPr>
      <w:tabs>
        <w:tab w:val="num" w:pos="851"/>
        <w:tab w:val="num" w:pos="1134"/>
      </w:tabs>
      <w:suppressAutoHyphens/>
      <w:spacing w:after="0" w:line="360" w:lineRule="auto"/>
      <w:ind w:left="1134" w:hanging="567"/>
      <w:jc w:val="both"/>
    </w:pPr>
    <w:rPr>
      <w:rFonts w:ascii="Times New Roman" w:eastAsia="Times New Roman" w:hAnsi="Times New Roman"/>
      <w:sz w:val="28"/>
      <w:szCs w:val="20"/>
      <w:lang w:eastAsia="ru-RU"/>
    </w:rPr>
  </w:style>
  <w:style w:type="paragraph" w:customStyle="1" w:styleId="affffc">
    <w:name w:val="Приложение"/>
    <w:basedOn w:val="12"/>
    <w:rsid w:val="00B26546"/>
    <w:pPr>
      <w:pageBreakBefore/>
      <w:suppressAutoHyphens/>
      <w:spacing w:before="60" w:line="360" w:lineRule="auto"/>
      <w:jc w:val="center"/>
    </w:pPr>
    <w:rPr>
      <w:rFonts w:ascii="Arial" w:hAnsi="Arial" w:cs="Arial"/>
      <w:color w:val="auto"/>
    </w:rPr>
  </w:style>
  <w:style w:type="character" w:customStyle="1" w:styleId="DocumentMapChar">
    <w:name w:val="Document Map Char"/>
    <w:semiHidden/>
    <w:locked/>
    <w:rsid w:val="00B26546"/>
    <w:rPr>
      <w:rFonts w:cs="Times New Roman"/>
      <w:sz w:val="2"/>
    </w:rPr>
  </w:style>
  <w:style w:type="paragraph" w:customStyle="1" w:styleId="ConsNormal">
    <w:name w:val="ConsNormal"/>
    <w:rsid w:val="00B26546"/>
    <w:pPr>
      <w:autoSpaceDE w:val="0"/>
      <w:autoSpaceDN w:val="0"/>
      <w:adjustRightInd w:val="0"/>
      <w:ind w:firstLine="720"/>
    </w:pPr>
    <w:rPr>
      <w:rFonts w:ascii="Arial" w:eastAsia="Times New Roman" w:hAnsi="Arial" w:cs="Arial"/>
    </w:rPr>
  </w:style>
  <w:style w:type="paragraph" w:customStyle="1" w:styleId="ConsTitle">
    <w:name w:val="ConsTitle"/>
    <w:rsid w:val="00B26546"/>
    <w:pPr>
      <w:autoSpaceDE w:val="0"/>
      <w:autoSpaceDN w:val="0"/>
      <w:adjustRightInd w:val="0"/>
    </w:pPr>
    <w:rPr>
      <w:rFonts w:ascii="Arial" w:eastAsia="Times New Roman" w:hAnsi="Arial" w:cs="Arial"/>
      <w:b/>
      <w:bCs/>
      <w:sz w:val="16"/>
      <w:szCs w:val="16"/>
    </w:rPr>
  </w:style>
  <w:style w:type="paragraph" w:customStyle="1" w:styleId="3e">
    <w:name w:val="Абзац списка3"/>
    <w:basedOn w:val="a4"/>
    <w:rsid w:val="00B26546"/>
    <w:pPr>
      <w:spacing w:after="0" w:line="240" w:lineRule="auto"/>
      <w:ind w:left="720"/>
      <w:contextualSpacing/>
    </w:pPr>
    <w:rPr>
      <w:rFonts w:ascii="Times New Roman" w:hAnsi="Times New Roman"/>
      <w:sz w:val="24"/>
      <w:szCs w:val="24"/>
      <w:lang w:eastAsia="ru-RU"/>
    </w:rPr>
  </w:style>
  <w:style w:type="paragraph" w:customStyle="1" w:styleId="1">
    <w:name w:val="Заголвище 1"/>
    <w:basedOn w:val="af4"/>
    <w:qFormat/>
    <w:rsid w:val="00B26546"/>
    <w:pPr>
      <w:pageBreakBefore/>
      <w:numPr>
        <w:numId w:val="21"/>
      </w:numPr>
      <w:tabs>
        <w:tab w:val="num" w:pos="360"/>
      </w:tabs>
      <w:spacing w:beforeLines="60"/>
      <w:ind w:firstLine="0"/>
      <w:jc w:val="both"/>
    </w:pPr>
    <w:rPr>
      <w:rFonts w:ascii="Calibri" w:eastAsia="Calibri" w:hAnsi="Calibri"/>
      <w:b/>
      <w:sz w:val="36"/>
      <w:szCs w:val="28"/>
      <w:lang w:eastAsia="en-US"/>
    </w:rPr>
  </w:style>
  <w:style w:type="paragraph" w:styleId="affffd">
    <w:name w:val="TOC Heading"/>
    <w:basedOn w:val="12"/>
    <w:next w:val="a4"/>
    <w:uiPriority w:val="39"/>
    <w:unhideWhenUsed/>
    <w:qFormat/>
    <w:rsid w:val="00B26546"/>
    <w:pPr>
      <w:outlineLvl w:val="9"/>
    </w:pPr>
  </w:style>
  <w:style w:type="character" w:customStyle="1" w:styleId="af5">
    <w:name w:val="Абзац списка Знак"/>
    <w:link w:val="af4"/>
    <w:uiPriority w:val="34"/>
    <w:rsid w:val="00B26546"/>
    <w:rPr>
      <w:rFonts w:ascii="Times New Roman" w:eastAsia="Times New Roman" w:hAnsi="Times New Roman"/>
      <w:sz w:val="24"/>
      <w:szCs w:val="24"/>
    </w:rPr>
  </w:style>
  <w:style w:type="numbering" w:customStyle="1" w:styleId="1110">
    <w:name w:val="Нет списка111"/>
    <w:next w:val="a7"/>
    <w:uiPriority w:val="99"/>
    <w:semiHidden/>
    <w:unhideWhenUsed/>
    <w:rsid w:val="00B26546"/>
  </w:style>
  <w:style w:type="table" w:customStyle="1" w:styleId="113">
    <w:name w:val="Сетка таблицы11"/>
    <w:basedOn w:val="a6"/>
    <w:next w:val="af3"/>
    <w:rsid w:val="00B26546"/>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1">
    <w:name w:val="Нет списка21"/>
    <w:next w:val="a7"/>
    <w:uiPriority w:val="99"/>
    <w:semiHidden/>
    <w:rsid w:val="00B26546"/>
  </w:style>
  <w:style w:type="paragraph" w:customStyle="1" w:styleId="45">
    <w:name w:val="Абзац списка4"/>
    <w:basedOn w:val="a4"/>
    <w:rsid w:val="00B26546"/>
    <w:pPr>
      <w:spacing w:after="0" w:line="240" w:lineRule="auto"/>
      <w:ind w:left="720"/>
      <w:contextualSpacing/>
    </w:pPr>
    <w:rPr>
      <w:rFonts w:ascii="Times New Roman" w:hAnsi="Times New Roman"/>
      <w:sz w:val="24"/>
      <w:szCs w:val="24"/>
      <w:lang w:eastAsia="ru-RU"/>
    </w:rPr>
  </w:style>
  <w:style w:type="table" w:customStyle="1" w:styleId="212">
    <w:name w:val="Сетка таблицы21"/>
    <w:basedOn w:val="a6"/>
    <w:next w:val="af3"/>
    <w:rsid w:val="00B26546"/>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4">
    <w:name w:val="Цветной список — акцент 11"/>
    <w:basedOn w:val="a4"/>
    <w:uiPriority w:val="34"/>
    <w:qFormat/>
    <w:rsid w:val="00B26546"/>
    <w:pPr>
      <w:ind w:left="720"/>
      <w:contextualSpacing/>
    </w:pPr>
  </w:style>
  <w:style w:type="paragraph" w:customStyle="1" w:styleId="115">
    <w:name w:val="Цветная заливка — акцент 11"/>
    <w:hidden/>
    <w:uiPriority w:val="99"/>
    <w:semiHidden/>
    <w:rsid w:val="00B26546"/>
    <w:rPr>
      <w:rFonts w:ascii="Times New Roman" w:hAnsi="Times New Roman"/>
      <w:sz w:val="24"/>
      <w:szCs w:val="24"/>
    </w:rPr>
  </w:style>
  <w:style w:type="character" w:customStyle="1" w:styleId="FontStyle128">
    <w:name w:val="Font Style128"/>
    <w:rsid w:val="00B26546"/>
    <w:rPr>
      <w:rFonts w:ascii="Times New Roman" w:hAnsi="Times New Roman" w:cs="Times New Roman"/>
      <w:color w:val="000000"/>
      <w:sz w:val="26"/>
      <w:szCs w:val="26"/>
    </w:rPr>
  </w:style>
  <w:style w:type="paragraph" w:customStyle="1" w:styleId="Style23">
    <w:name w:val="Style23"/>
    <w:basedOn w:val="a4"/>
    <w:rsid w:val="00B26546"/>
    <w:pPr>
      <w:widowControl w:val="0"/>
      <w:autoSpaceDE w:val="0"/>
      <w:autoSpaceDN w:val="0"/>
      <w:adjustRightInd w:val="0"/>
      <w:spacing w:after="0" w:line="338" w:lineRule="exact"/>
      <w:ind w:firstLine="706"/>
      <w:jc w:val="both"/>
    </w:pPr>
    <w:rPr>
      <w:rFonts w:ascii="Times New Roman" w:eastAsia="Times New Roman" w:hAnsi="Times New Roman"/>
      <w:sz w:val="24"/>
      <w:szCs w:val="24"/>
      <w:lang w:eastAsia="ru-RU"/>
    </w:rPr>
  </w:style>
  <w:style w:type="character" w:customStyle="1" w:styleId="FontStyle20">
    <w:name w:val="Font Style20"/>
    <w:rsid w:val="00B26546"/>
    <w:rPr>
      <w:rFonts w:ascii="Times New Roman" w:hAnsi="Times New Roman" w:cs="Times New Roman"/>
      <w:sz w:val="18"/>
      <w:szCs w:val="18"/>
    </w:rPr>
  </w:style>
  <w:style w:type="numbering" w:customStyle="1" w:styleId="1111">
    <w:name w:val="Нет списка1111"/>
    <w:next w:val="a7"/>
    <w:uiPriority w:val="99"/>
    <w:semiHidden/>
    <w:unhideWhenUsed/>
    <w:rsid w:val="00B26546"/>
  </w:style>
  <w:style w:type="numbering" w:customStyle="1" w:styleId="310">
    <w:name w:val="Нет списка31"/>
    <w:next w:val="a7"/>
    <w:uiPriority w:val="99"/>
    <w:semiHidden/>
    <w:rsid w:val="00B26546"/>
  </w:style>
  <w:style w:type="table" w:customStyle="1" w:styleId="311">
    <w:name w:val="Сетка таблицы31"/>
    <w:basedOn w:val="a6"/>
    <w:next w:val="af3"/>
    <w:rsid w:val="00B26546"/>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0">
    <w:name w:val="Нет списка12"/>
    <w:next w:val="a7"/>
    <w:uiPriority w:val="99"/>
    <w:semiHidden/>
    <w:unhideWhenUsed/>
    <w:rsid w:val="00B26546"/>
  </w:style>
  <w:style w:type="table" w:customStyle="1" w:styleId="121">
    <w:name w:val="Сетка таблицы12"/>
    <w:basedOn w:val="a6"/>
    <w:next w:val="af3"/>
    <w:rsid w:val="00B26546"/>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10">
    <w:name w:val="Нет списка41"/>
    <w:next w:val="a7"/>
    <w:uiPriority w:val="99"/>
    <w:semiHidden/>
    <w:rsid w:val="00B26546"/>
  </w:style>
  <w:style w:type="table" w:customStyle="1" w:styleId="411">
    <w:name w:val="Сетка таблицы41"/>
    <w:basedOn w:val="a6"/>
    <w:next w:val="af3"/>
    <w:rsid w:val="00B26546"/>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0">
    <w:name w:val="Нет списка13"/>
    <w:next w:val="a7"/>
    <w:uiPriority w:val="99"/>
    <w:semiHidden/>
    <w:unhideWhenUsed/>
    <w:rsid w:val="00B26546"/>
  </w:style>
  <w:style w:type="table" w:customStyle="1" w:styleId="131">
    <w:name w:val="Сетка таблицы13"/>
    <w:basedOn w:val="a6"/>
    <w:next w:val="af3"/>
    <w:rsid w:val="00B26546"/>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e">
    <w:name w:val="Strong"/>
    <w:uiPriority w:val="22"/>
    <w:qFormat/>
    <w:rsid w:val="00B26546"/>
    <w:rPr>
      <w:b/>
      <w:bCs/>
    </w:rPr>
  </w:style>
  <w:style w:type="paragraph" w:styleId="afffff">
    <w:name w:val="endnote text"/>
    <w:basedOn w:val="a4"/>
    <w:link w:val="afffff0"/>
    <w:uiPriority w:val="99"/>
    <w:unhideWhenUsed/>
    <w:rsid w:val="00B26546"/>
    <w:pPr>
      <w:spacing w:after="0" w:line="240" w:lineRule="auto"/>
    </w:pPr>
    <w:rPr>
      <w:sz w:val="20"/>
      <w:szCs w:val="20"/>
    </w:rPr>
  </w:style>
  <w:style w:type="character" w:customStyle="1" w:styleId="afffff0">
    <w:name w:val="Текст концевой сноски Знак"/>
    <w:link w:val="afffff"/>
    <w:uiPriority w:val="99"/>
    <w:rsid w:val="00B26546"/>
    <w:rPr>
      <w:lang w:eastAsia="en-US"/>
    </w:rPr>
  </w:style>
  <w:style w:type="character" w:styleId="afffff1">
    <w:name w:val="endnote reference"/>
    <w:uiPriority w:val="99"/>
    <w:unhideWhenUsed/>
    <w:rsid w:val="00B26546"/>
    <w:rPr>
      <w:vertAlign w:val="superscript"/>
    </w:rPr>
  </w:style>
  <w:style w:type="character" w:customStyle="1" w:styleId="afffff2">
    <w:name w:val="Основной текст_"/>
    <w:link w:val="53"/>
    <w:rsid w:val="00B26546"/>
    <w:rPr>
      <w:rFonts w:ascii="Times New Roman" w:eastAsia="Times New Roman" w:hAnsi="Times New Roman"/>
      <w:sz w:val="26"/>
      <w:szCs w:val="26"/>
      <w:shd w:val="clear" w:color="auto" w:fill="FFFFFF"/>
    </w:rPr>
  </w:style>
  <w:style w:type="character" w:customStyle="1" w:styleId="2e">
    <w:name w:val="Основной текст2"/>
    <w:rsid w:val="00B26546"/>
    <w:rPr>
      <w:rFonts w:ascii="Times New Roman" w:eastAsia="Times New Roman" w:hAnsi="Times New Roman" w:cs="Times New Roman"/>
      <w:color w:val="000000"/>
      <w:spacing w:val="0"/>
      <w:w w:val="100"/>
      <w:position w:val="0"/>
      <w:sz w:val="26"/>
      <w:szCs w:val="26"/>
      <w:shd w:val="clear" w:color="auto" w:fill="FFFFFF"/>
      <w:lang w:val="ru-RU"/>
    </w:rPr>
  </w:style>
  <w:style w:type="paragraph" w:customStyle="1" w:styleId="53">
    <w:name w:val="Основной текст5"/>
    <w:basedOn w:val="a4"/>
    <w:link w:val="afffff2"/>
    <w:rsid w:val="00B26546"/>
    <w:pPr>
      <w:widowControl w:val="0"/>
      <w:shd w:val="clear" w:color="auto" w:fill="FFFFFF"/>
      <w:spacing w:after="0" w:line="322" w:lineRule="exact"/>
      <w:jc w:val="both"/>
    </w:pPr>
    <w:rPr>
      <w:rFonts w:ascii="Times New Roman" w:eastAsia="Times New Roman" w:hAnsi="Times New Roman"/>
      <w:sz w:val="26"/>
      <w:szCs w:val="26"/>
      <w:lang w:eastAsia="ru-RU"/>
    </w:rPr>
  </w:style>
  <w:style w:type="paragraph" w:customStyle="1" w:styleId="-5">
    <w:name w:val="Пункт-5"/>
    <w:basedOn w:val="a4"/>
    <w:rsid w:val="00B26546"/>
    <w:pPr>
      <w:tabs>
        <w:tab w:val="num" w:pos="1985"/>
      </w:tabs>
      <w:spacing w:after="0" w:line="240" w:lineRule="auto"/>
      <w:ind w:firstLine="709"/>
      <w:jc w:val="both"/>
    </w:pPr>
    <w:rPr>
      <w:rFonts w:ascii="Times New Roman" w:eastAsia="Times New Roman" w:hAnsi="Times New Roman"/>
      <w:sz w:val="28"/>
      <w:szCs w:val="24"/>
      <w:lang w:eastAsia="ru-RU"/>
    </w:rPr>
  </w:style>
  <w:style w:type="paragraph" w:customStyle="1" w:styleId="-60">
    <w:name w:val="Пункт-6"/>
    <w:basedOn w:val="a4"/>
    <w:rsid w:val="00B26546"/>
    <w:pPr>
      <w:tabs>
        <w:tab w:val="num" w:pos="1986"/>
      </w:tabs>
      <w:spacing w:after="0" w:line="240" w:lineRule="auto"/>
      <w:ind w:left="1" w:firstLine="709"/>
      <w:jc w:val="both"/>
    </w:pPr>
    <w:rPr>
      <w:rFonts w:ascii="Times New Roman" w:eastAsia="Times New Roman" w:hAnsi="Times New Roman"/>
      <w:sz w:val="28"/>
      <w:szCs w:val="24"/>
      <w:lang w:eastAsia="ru-RU"/>
    </w:rPr>
  </w:style>
  <w:style w:type="paragraph" w:customStyle="1" w:styleId="-7">
    <w:name w:val="Пункт-7"/>
    <w:basedOn w:val="a4"/>
    <w:rsid w:val="00B26546"/>
    <w:pPr>
      <w:tabs>
        <w:tab w:val="num" w:pos="360"/>
      </w:tabs>
      <w:spacing w:after="0" w:line="240" w:lineRule="auto"/>
      <w:jc w:val="both"/>
    </w:pPr>
    <w:rPr>
      <w:rFonts w:ascii="Times New Roman" w:eastAsia="Times New Roman" w:hAnsi="Times New Roman"/>
      <w:sz w:val="28"/>
      <w:szCs w:val="24"/>
      <w:lang w:eastAsia="ru-RU"/>
    </w:rPr>
  </w:style>
  <w:style w:type="numbering" w:customStyle="1" w:styleId="54">
    <w:name w:val="Нет списка5"/>
    <w:next w:val="a7"/>
    <w:uiPriority w:val="99"/>
    <w:semiHidden/>
    <w:unhideWhenUsed/>
    <w:rsid w:val="002D543C"/>
  </w:style>
  <w:style w:type="numbering" w:customStyle="1" w:styleId="140">
    <w:name w:val="Нет списка14"/>
    <w:next w:val="a7"/>
    <w:uiPriority w:val="99"/>
    <w:semiHidden/>
    <w:unhideWhenUsed/>
    <w:rsid w:val="002D543C"/>
  </w:style>
  <w:style w:type="table" w:customStyle="1" w:styleId="72">
    <w:name w:val="Сетка таблицы7"/>
    <w:basedOn w:val="a6"/>
    <w:next w:val="af3"/>
    <w:rsid w:val="002D543C"/>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1">
    <w:name w:val="1 / 1.1 / 1.1.11"/>
    <w:basedOn w:val="a7"/>
    <w:next w:val="111111"/>
    <w:rsid w:val="002D543C"/>
  </w:style>
  <w:style w:type="numbering" w:customStyle="1" w:styleId="1120">
    <w:name w:val="Нет списка112"/>
    <w:next w:val="a7"/>
    <w:uiPriority w:val="99"/>
    <w:semiHidden/>
    <w:unhideWhenUsed/>
    <w:rsid w:val="002D543C"/>
  </w:style>
  <w:style w:type="table" w:customStyle="1" w:styleId="141">
    <w:name w:val="Сетка таблицы14"/>
    <w:basedOn w:val="a6"/>
    <w:next w:val="af3"/>
    <w:rsid w:val="002D543C"/>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1">
    <w:name w:val="Нет списка22"/>
    <w:next w:val="a7"/>
    <w:uiPriority w:val="99"/>
    <w:semiHidden/>
    <w:rsid w:val="002D543C"/>
  </w:style>
  <w:style w:type="table" w:customStyle="1" w:styleId="222">
    <w:name w:val="Сетка таблицы22"/>
    <w:basedOn w:val="a6"/>
    <w:next w:val="af3"/>
    <w:rsid w:val="002D543C"/>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2">
    <w:name w:val="Нет списка1112"/>
    <w:next w:val="a7"/>
    <w:uiPriority w:val="99"/>
    <w:semiHidden/>
    <w:unhideWhenUsed/>
    <w:rsid w:val="002D543C"/>
  </w:style>
  <w:style w:type="table" w:customStyle="1" w:styleId="1113">
    <w:name w:val="Сетка таблицы111"/>
    <w:basedOn w:val="a6"/>
    <w:next w:val="af3"/>
    <w:rsid w:val="002D543C"/>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20">
    <w:name w:val="Нет списка32"/>
    <w:next w:val="a7"/>
    <w:uiPriority w:val="99"/>
    <w:semiHidden/>
    <w:rsid w:val="002D543C"/>
  </w:style>
  <w:style w:type="table" w:customStyle="1" w:styleId="321">
    <w:name w:val="Сетка таблицы32"/>
    <w:basedOn w:val="a6"/>
    <w:next w:val="af3"/>
    <w:rsid w:val="002D543C"/>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10">
    <w:name w:val="Нет списка121"/>
    <w:next w:val="a7"/>
    <w:uiPriority w:val="99"/>
    <w:semiHidden/>
    <w:unhideWhenUsed/>
    <w:rsid w:val="002D543C"/>
  </w:style>
  <w:style w:type="table" w:customStyle="1" w:styleId="1211">
    <w:name w:val="Сетка таблицы121"/>
    <w:basedOn w:val="a6"/>
    <w:next w:val="af3"/>
    <w:rsid w:val="002D543C"/>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20">
    <w:name w:val="Нет списка42"/>
    <w:next w:val="a7"/>
    <w:uiPriority w:val="99"/>
    <w:semiHidden/>
    <w:rsid w:val="002D543C"/>
  </w:style>
  <w:style w:type="table" w:customStyle="1" w:styleId="421">
    <w:name w:val="Сетка таблицы42"/>
    <w:basedOn w:val="a6"/>
    <w:next w:val="af3"/>
    <w:rsid w:val="002D543C"/>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10">
    <w:name w:val="Нет списка131"/>
    <w:next w:val="a7"/>
    <w:uiPriority w:val="99"/>
    <w:semiHidden/>
    <w:unhideWhenUsed/>
    <w:rsid w:val="002D543C"/>
  </w:style>
  <w:style w:type="table" w:customStyle="1" w:styleId="1311">
    <w:name w:val="Сетка таблицы131"/>
    <w:basedOn w:val="a6"/>
    <w:next w:val="af3"/>
    <w:rsid w:val="002D543C"/>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4">
    <w:name w:val="Нет списка6"/>
    <w:next w:val="a7"/>
    <w:uiPriority w:val="99"/>
    <w:semiHidden/>
    <w:unhideWhenUsed/>
    <w:rsid w:val="00312E2B"/>
  </w:style>
  <w:style w:type="numbering" w:customStyle="1" w:styleId="150">
    <w:name w:val="Нет списка15"/>
    <w:next w:val="a7"/>
    <w:uiPriority w:val="99"/>
    <w:semiHidden/>
    <w:unhideWhenUsed/>
    <w:rsid w:val="00312E2B"/>
  </w:style>
  <w:style w:type="table" w:customStyle="1" w:styleId="82">
    <w:name w:val="Сетка таблицы8"/>
    <w:basedOn w:val="a6"/>
    <w:next w:val="af3"/>
    <w:rsid w:val="00312E2B"/>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2">
    <w:name w:val="1 / 1.1 / 1.1.12"/>
    <w:basedOn w:val="a7"/>
    <w:next w:val="111111"/>
    <w:rsid w:val="00312E2B"/>
    <w:pPr>
      <w:numPr>
        <w:numId w:val="12"/>
      </w:numPr>
    </w:pPr>
  </w:style>
  <w:style w:type="numbering" w:customStyle="1" w:styleId="1130">
    <w:name w:val="Нет списка113"/>
    <w:next w:val="a7"/>
    <w:uiPriority w:val="99"/>
    <w:semiHidden/>
    <w:unhideWhenUsed/>
    <w:rsid w:val="00312E2B"/>
  </w:style>
  <w:style w:type="table" w:customStyle="1" w:styleId="151">
    <w:name w:val="Сетка таблицы15"/>
    <w:basedOn w:val="a6"/>
    <w:next w:val="af3"/>
    <w:rsid w:val="00312E2B"/>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30">
    <w:name w:val="Нет списка23"/>
    <w:next w:val="a7"/>
    <w:uiPriority w:val="99"/>
    <w:semiHidden/>
    <w:rsid w:val="00312E2B"/>
  </w:style>
  <w:style w:type="table" w:customStyle="1" w:styleId="231">
    <w:name w:val="Сетка таблицы23"/>
    <w:basedOn w:val="a6"/>
    <w:next w:val="af3"/>
    <w:rsid w:val="00312E2B"/>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30">
    <w:name w:val="Нет списка1113"/>
    <w:next w:val="a7"/>
    <w:uiPriority w:val="99"/>
    <w:semiHidden/>
    <w:unhideWhenUsed/>
    <w:rsid w:val="00312E2B"/>
  </w:style>
  <w:style w:type="table" w:customStyle="1" w:styleId="1121">
    <w:name w:val="Сетка таблицы112"/>
    <w:basedOn w:val="a6"/>
    <w:next w:val="af3"/>
    <w:rsid w:val="00312E2B"/>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30">
    <w:name w:val="Нет списка33"/>
    <w:next w:val="a7"/>
    <w:uiPriority w:val="99"/>
    <w:semiHidden/>
    <w:rsid w:val="00312E2B"/>
  </w:style>
  <w:style w:type="table" w:customStyle="1" w:styleId="331">
    <w:name w:val="Сетка таблицы33"/>
    <w:basedOn w:val="a6"/>
    <w:next w:val="af3"/>
    <w:rsid w:val="00312E2B"/>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2">
    <w:name w:val="Нет списка122"/>
    <w:next w:val="a7"/>
    <w:uiPriority w:val="99"/>
    <w:semiHidden/>
    <w:unhideWhenUsed/>
    <w:rsid w:val="00312E2B"/>
  </w:style>
  <w:style w:type="table" w:customStyle="1" w:styleId="1220">
    <w:name w:val="Сетка таблицы122"/>
    <w:basedOn w:val="a6"/>
    <w:next w:val="af3"/>
    <w:rsid w:val="00312E2B"/>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30">
    <w:name w:val="Нет списка43"/>
    <w:next w:val="a7"/>
    <w:uiPriority w:val="99"/>
    <w:semiHidden/>
    <w:rsid w:val="00312E2B"/>
  </w:style>
  <w:style w:type="table" w:customStyle="1" w:styleId="431">
    <w:name w:val="Сетка таблицы43"/>
    <w:basedOn w:val="a6"/>
    <w:next w:val="af3"/>
    <w:rsid w:val="00312E2B"/>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2">
    <w:name w:val="Нет списка132"/>
    <w:next w:val="a7"/>
    <w:uiPriority w:val="99"/>
    <w:semiHidden/>
    <w:unhideWhenUsed/>
    <w:rsid w:val="00312E2B"/>
  </w:style>
  <w:style w:type="table" w:customStyle="1" w:styleId="1320">
    <w:name w:val="Сетка таблицы132"/>
    <w:basedOn w:val="a6"/>
    <w:next w:val="af3"/>
    <w:rsid w:val="00312E2B"/>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0" w:qFormat="1"/>
    <w:lsdException w:name="footnote reference" w:uiPriority="0"/>
    <w:lsdException w:name="annotation reference" w:uiPriority="0"/>
    <w:lsdException w:name="page number" w:uiPriority="0"/>
    <w:lsdException w:name="List" w:uiPriority="0"/>
    <w:lsdException w:name="List Bullet" w:uiPriority="0"/>
    <w:lsdException w:name="List Number" w:uiPriority="0"/>
    <w:lsdException w:name="List Number 2" w:uiPriority="0"/>
    <w:lsdException w:name="Title" w:semiHidden="0" w:uiPriority="0" w:unhideWhenUsed="0" w:qFormat="1"/>
    <w:lsdException w:name="Default Paragraph Font" w:uiPriority="1"/>
    <w:lsdException w:name="Body Text" w:uiPriority="0"/>
    <w:lsdException w:name="Body Text Indent" w:uiPriority="0"/>
    <w:lsdException w:name="List Continue 3"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Normal (Web)" w:uiPriority="0"/>
    <w:lsdException w:name="annotation subject" w:uiPriority="0"/>
    <w:lsdException w:name="Outline List 2"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9D589E"/>
    <w:pPr>
      <w:spacing w:after="200" w:line="276" w:lineRule="auto"/>
    </w:pPr>
    <w:rPr>
      <w:sz w:val="22"/>
      <w:szCs w:val="22"/>
      <w:lang w:eastAsia="en-US"/>
    </w:rPr>
  </w:style>
  <w:style w:type="paragraph" w:styleId="12">
    <w:name w:val="heading 1"/>
    <w:aliases w:val="Заголовок 1_стандарта"/>
    <w:basedOn w:val="a4"/>
    <w:next w:val="a4"/>
    <w:link w:val="13"/>
    <w:qFormat/>
    <w:rsid w:val="00B72304"/>
    <w:pPr>
      <w:keepNext/>
      <w:keepLines/>
      <w:spacing w:before="480" w:after="0" w:line="240" w:lineRule="auto"/>
      <w:outlineLvl w:val="0"/>
    </w:pPr>
    <w:rPr>
      <w:rFonts w:ascii="Cambria" w:eastAsia="Times New Roman" w:hAnsi="Cambria"/>
      <w:b/>
      <w:bCs/>
      <w:color w:val="365F91"/>
      <w:sz w:val="28"/>
      <w:szCs w:val="28"/>
      <w:lang w:eastAsia="ru-RU"/>
    </w:rPr>
  </w:style>
  <w:style w:type="paragraph" w:styleId="20">
    <w:name w:val="heading 2"/>
    <w:basedOn w:val="a4"/>
    <w:next w:val="a4"/>
    <w:link w:val="21"/>
    <w:uiPriority w:val="9"/>
    <w:unhideWhenUsed/>
    <w:qFormat/>
    <w:rsid w:val="00B72304"/>
    <w:pPr>
      <w:keepNext/>
      <w:keepLines/>
      <w:spacing w:before="200" w:after="0" w:line="240" w:lineRule="auto"/>
      <w:outlineLvl w:val="1"/>
    </w:pPr>
    <w:rPr>
      <w:rFonts w:ascii="Cambria" w:eastAsia="Times New Roman" w:hAnsi="Cambria"/>
      <w:b/>
      <w:bCs/>
      <w:color w:val="4F81BD"/>
      <w:sz w:val="26"/>
      <w:szCs w:val="26"/>
      <w:lang w:eastAsia="ru-RU"/>
    </w:rPr>
  </w:style>
  <w:style w:type="paragraph" w:styleId="31">
    <w:name w:val="heading 3"/>
    <w:basedOn w:val="a4"/>
    <w:next w:val="a4"/>
    <w:link w:val="32"/>
    <w:qFormat/>
    <w:rsid w:val="00B72304"/>
    <w:pPr>
      <w:keepNext/>
      <w:spacing w:before="240" w:after="60" w:line="240" w:lineRule="auto"/>
      <w:outlineLvl w:val="2"/>
    </w:pPr>
    <w:rPr>
      <w:rFonts w:ascii="Arial" w:eastAsia="Times New Roman" w:hAnsi="Arial" w:cs="Arial"/>
      <w:b/>
      <w:bCs/>
      <w:sz w:val="26"/>
      <w:szCs w:val="26"/>
      <w:lang w:eastAsia="ru-RU"/>
    </w:rPr>
  </w:style>
  <w:style w:type="paragraph" w:styleId="4">
    <w:name w:val="heading 4"/>
    <w:basedOn w:val="a4"/>
    <w:next w:val="a4"/>
    <w:link w:val="40"/>
    <w:qFormat/>
    <w:rsid w:val="00B72304"/>
    <w:pPr>
      <w:keepNext/>
      <w:spacing w:before="240" w:after="60" w:line="240" w:lineRule="auto"/>
      <w:outlineLvl w:val="3"/>
    </w:pPr>
    <w:rPr>
      <w:rFonts w:ascii="Times New Roman" w:eastAsia="Times New Roman" w:hAnsi="Times New Roman"/>
      <w:b/>
      <w:bCs/>
      <w:sz w:val="28"/>
      <w:szCs w:val="28"/>
      <w:lang w:eastAsia="ru-RU"/>
    </w:rPr>
  </w:style>
  <w:style w:type="paragraph" w:styleId="5">
    <w:name w:val="heading 5"/>
    <w:basedOn w:val="a4"/>
    <w:next w:val="a4"/>
    <w:link w:val="50"/>
    <w:qFormat/>
    <w:rsid w:val="00B26546"/>
    <w:pPr>
      <w:keepNext/>
      <w:tabs>
        <w:tab w:val="num" w:pos="1008"/>
      </w:tabs>
      <w:suppressAutoHyphens/>
      <w:spacing w:before="60" w:after="0" w:line="360" w:lineRule="auto"/>
      <w:ind w:left="1008" w:hanging="432"/>
      <w:jc w:val="both"/>
      <w:outlineLvl w:val="4"/>
    </w:pPr>
    <w:rPr>
      <w:b/>
      <w:sz w:val="26"/>
      <w:szCs w:val="20"/>
    </w:rPr>
  </w:style>
  <w:style w:type="paragraph" w:styleId="6">
    <w:name w:val="heading 6"/>
    <w:basedOn w:val="a4"/>
    <w:next w:val="a4"/>
    <w:link w:val="60"/>
    <w:qFormat/>
    <w:rsid w:val="00B72304"/>
    <w:pPr>
      <w:spacing w:before="240" w:after="60" w:line="240" w:lineRule="auto"/>
      <w:outlineLvl w:val="5"/>
    </w:pPr>
    <w:rPr>
      <w:rFonts w:ascii="Arial" w:eastAsia="Times New Roman" w:hAnsi="Arial"/>
      <w:b/>
      <w:bCs/>
      <w:lang w:eastAsia="ru-RU"/>
    </w:rPr>
  </w:style>
  <w:style w:type="paragraph" w:styleId="7">
    <w:name w:val="heading 7"/>
    <w:basedOn w:val="a4"/>
    <w:next w:val="a4"/>
    <w:link w:val="70"/>
    <w:qFormat/>
    <w:rsid w:val="00B72304"/>
    <w:pPr>
      <w:keepNext/>
      <w:spacing w:after="0" w:line="240" w:lineRule="auto"/>
      <w:ind w:left="2127" w:firstLine="709"/>
      <w:jc w:val="center"/>
      <w:outlineLvl w:val="6"/>
    </w:pPr>
    <w:rPr>
      <w:rFonts w:ascii="FreeSetCTT" w:eastAsia="Times New Roman" w:hAnsi="FreeSetCTT"/>
      <w:b/>
      <w:bCs/>
      <w:sz w:val="24"/>
      <w:szCs w:val="24"/>
      <w:lang w:eastAsia="ru-RU"/>
    </w:rPr>
  </w:style>
  <w:style w:type="paragraph" w:styleId="8">
    <w:name w:val="heading 8"/>
    <w:basedOn w:val="a4"/>
    <w:next w:val="a4"/>
    <w:link w:val="80"/>
    <w:unhideWhenUsed/>
    <w:qFormat/>
    <w:rsid w:val="00B72304"/>
    <w:pPr>
      <w:keepNext/>
      <w:keepLines/>
      <w:spacing w:before="200" w:after="0" w:line="240" w:lineRule="auto"/>
      <w:outlineLvl w:val="7"/>
    </w:pPr>
    <w:rPr>
      <w:rFonts w:ascii="Cambria" w:eastAsia="Times New Roman" w:hAnsi="Cambria"/>
      <w:color w:val="404040"/>
      <w:sz w:val="20"/>
      <w:szCs w:val="20"/>
      <w:lang w:eastAsia="ru-RU"/>
    </w:rPr>
  </w:style>
  <w:style w:type="paragraph" w:styleId="9">
    <w:name w:val="heading 9"/>
    <w:basedOn w:val="a4"/>
    <w:next w:val="a4"/>
    <w:link w:val="90"/>
    <w:qFormat/>
    <w:rsid w:val="00B72304"/>
    <w:pPr>
      <w:spacing w:before="240" w:after="60" w:line="240" w:lineRule="auto"/>
      <w:outlineLvl w:val="8"/>
    </w:pPr>
    <w:rPr>
      <w:rFonts w:ascii="Arial" w:eastAsia="Times New Roman" w:hAnsi="Arial" w:cs="Arial"/>
      <w:lang w:eastAsia="ru-RU"/>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13">
    <w:name w:val="Заголовок 1 Знак"/>
    <w:aliases w:val="Заголовок 1_стандарта Знак"/>
    <w:link w:val="12"/>
    <w:uiPriority w:val="9"/>
    <w:rsid w:val="00B72304"/>
    <w:rPr>
      <w:rFonts w:ascii="Cambria" w:eastAsia="Times New Roman" w:hAnsi="Cambria" w:cs="Times New Roman"/>
      <w:b/>
      <w:bCs/>
      <w:color w:val="365F91"/>
      <w:sz w:val="28"/>
      <w:szCs w:val="28"/>
      <w:lang w:eastAsia="ru-RU"/>
    </w:rPr>
  </w:style>
  <w:style w:type="character" w:customStyle="1" w:styleId="21">
    <w:name w:val="Заголовок 2 Знак"/>
    <w:link w:val="20"/>
    <w:uiPriority w:val="9"/>
    <w:rsid w:val="00B72304"/>
    <w:rPr>
      <w:rFonts w:ascii="Cambria" w:eastAsia="Times New Roman" w:hAnsi="Cambria" w:cs="Times New Roman"/>
      <w:b/>
      <w:bCs/>
      <w:color w:val="4F81BD"/>
      <w:sz w:val="26"/>
      <w:szCs w:val="26"/>
      <w:lang w:eastAsia="ru-RU"/>
    </w:rPr>
  </w:style>
  <w:style w:type="character" w:customStyle="1" w:styleId="32">
    <w:name w:val="Заголовок 3 Знак"/>
    <w:link w:val="31"/>
    <w:rsid w:val="00B72304"/>
    <w:rPr>
      <w:rFonts w:ascii="Arial" w:eastAsia="Times New Roman" w:hAnsi="Arial" w:cs="Arial"/>
      <w:b/>
      <w:bCs/>
      <w:sz w:val="26"/>
      <w:szCs w:val="26"/>
      <w:lang w:eastAsia="ru-RU"/>
    </w:rPr>
  </w:style>
  <w:style w:type="character" w:customStyle="1" w:styleId="40">
    <w:name w:val="Заголовок 4 Знак"/>
    <w:link w:val="4"/>
    <w:rsid w:val="00B72304"/>
    <w:rPr>
      <w:rFonts w:ascii="Times New Roman" w:eastAsia="Times New Roman" w:hAnsi="Times New Roman" w:cs="Times New Roman"/>
      <w:b/>
      <w:bCs/>
      <w:sz w:val="28"/>
      <w:szCs w:val="28"/>
      <w:lang w:eastAsia="ru-RU"/>
    </w:rPr>
  </w:style>
  <w:style w:type="character" w:customStyle="1" w:styleId="60">
    <w:name w:val="Заголовок 6 Знак"/>
    <w:link w:val="6"/>
    <w:rsid w:val="00B72304"/>
    <w:rPr>
      <w:rFonts w:ascii="Arial" w:eastAsia="Times New Roman" w:hAnsi="Arial" w:cs="Times New Roman"/>
      <w:b/>
      <w:bCs/>
      <w:lang w:eastAsia="ru-RU"/>
    </w:rPr>
  </w:style>
  <w:style w:type="character" w:customStyle="1" w:styleId="70">
    <w:name w:val="Заголовок 7 Знак"/>
    <w:link w:val="7"/>
    <w:rsid w:val="00B72304"/>
    <w:rPr>
      <w:rFonts w:ascii="FreeSetCTT" w:eastAsia="Times New Roman" w:hAnsi="FreeSetCTT" w:cs="Times New Roman"/>
      <w:b/>
      <w:bCs/>
      <w:sz w:val="24"/>
      <w:szCs w:val="24"/>
      <w:lang w:eastAsia="ru-RU"/>
    </w:rPr>
  </w:style>
  <w:style w:type="character" w:customStyle="1" w:styleId="80">
    <w:name w:val="Заголовок 8 Знак"/>
    <w:link w:val="8"/>
    <w:rsid w:val="00B72304"/>
    <w:rPr>
      <w:rFonts w:ascii="Cambria" w:eastAsia="Times New Roman" w:hAnsi="Cambria" w:cs="Times New Roman"/>
      <w:color w:val="404040"/>
      <w:sz w:val="20"/>
      <w:szCs w:val="20"/>
      <w:lang w:eastAsia="ru-RU"/>
    </w:rPr>
  </w:style>
  <w:style w:type="character" w:customStyle="1" w:styleId="90">
    <w:name w:val="Заголовок 9 Знак"/>
    <w:link w:val="9"/>
    <w:rsid w:val="00B72304"/>
    <w:rPr>
      <w:rFonts w:ascii="Arial" w:eastAsia="Times New Roman" w:hAnsi="Arial" w:cs="Arial"/>
      <w:lang w:eastAsia="ru-RU"/>
    </w:rPr>
  </w:style>
  <w:style w:type="paragraph" w:customStyle="1" w:styleId="14">
    <w:name w:val="Обычный1"/>
    <w:rsid w:val="00B72304"/>
    <w:pPr>
      <w:spacing w:before="100" w:after="100"/>
    </w:pPr>
    <w:rPr>
      <w:rFonts w:ascii="Times New Roman" w:hAnsi="Times New Roman"/>
      <w:sz w:val="24"/>
    </w:rPr>
  </w:style>
  <w:style w:type="paragraph" w:styleId="33">
    <w:name w:val="Body Text Indent 3"/>
    <w:basedOn w:val="a4"/>
    <w:link w:val="34"/>
    <w:rsid w:val="00B72304"/>
    <w:pPr>
      <w:spacing w:after="120" w:line="240" w:lineRule="auto"/>
      <w:ind w:left="283"/>
    </w:pPr>
    <w:rPr>
      <w:rFonts w:ascii="Times New Roman" w:hAnsi="Times New Roman"/>
      <w:sz w:val="16"/>
      <w:szCs w:val="16"/>
      <w:lang w:eastAsia="ru-RU"/>
    </w:rPr>
  </w:style>
  <w:style w:type="character" w:customStyle="1" w:styleId="34">
    <w:name w:val="Основной текст с отступом 3 Знак"/>
    <w:link w:val="33"/>
    <w:rsid w:val="00B72304"/>
    <w:rPr>
      <w:rFonts w:ascii="Times New Roman" w:eastAsia="Calibri" w:hAnsi="Times New Roman" w:cs="Times New Roman"/>
      <w:sz w:val="16"/>
      <w:szCs w:val="16"/>
      <w:lang w:eastAsia="ru-RU"/>
    </w:rPr>
  </w:style>
  <w:style w:type="paragraph" w:styleId="a8">
    <w:name w:val="Title"/>
    <w:basedOn w:val="a4"/>
    <w:link w:val="a9"/>
    <w:qFormat/>
    <w:rsid w:val="00B72304"/>
    <w:pPr>
      <w:spacing w:after="0" w:line="240" w:lineRule="auto"/>
      <w:jc w:val="center"/>
    </w:pPr>
    <w:rPr>
      <w:rFonts w:ascii="Times New Roman" w:eastAsia="Times New Roman" w:hAnsi="Times New Roman"/>
      <w:b/>
      <w:bCs/>
      <w:sz w:val="28"/>
      <w:szCs w:val="24"/>
      <w:lang w:eastAsia="ru-RU"/>
    </w:rPr>
  </w:style>
  <w:style w:type="character" w:customStyle="1" w:styleId="a9">
    <w:name w:val="Название Знак"/>
    <w:link w:val="a8"/>
    <w:rsid w:val="00B72304"/>
    <w:rPr>
      <w:rFonts w:ascii="Times New Roman" w:eastAsia="Times New Roman" w:hAnsi="Times New Roman" w:cs="Times New Roman"/>
      <w:b/>
      <w:bCs/>
      <w:sz w:val="28"/>
      <w:szCs w:val="24"/>
      <w:lang w:eastAsia="ru-RU"/>
    </w:rPr>
  </w:style>
  <w:style w:type="paragraph" w:styleId="aa">
    <w:name w:val="annotation text"/>
    <w:basedOn w:val="a4"/>
    <w:link w:val="ab"/>
    <w:semiHidden/>
    <w:unhideWhenUsed/>
    <w:rsid w:val="00B72304"/>
    <w:pPr>
      <w:spacing w:after="0" w:line="240" w:lineRule="auto"/>
    </w:pPr>
    <w:rPr>
      <w:rFonts w:ascii="Times New Roman" w:hAnsi="Times New Roman"/>
      <w:sz w:val="20"/>
      <w:szCs w:val="20"/>
      <w:lang w:eastAsia="ru-RU"/>
    </w:rPr>
  </w:style>
  <w:style w:type="character" w:customStyle="1" w:styleId="ab">
    <w:name w:val="Текст примечания Знак"/>
    <w:link w:val="aa"/>
    <w:semiHidden/>
    <w:rsid w:val="00B72304"/>
    <w:rPr>
      <w:rFonts w:ascii="Times New Roman" w:eastAsia="Calibri" w:hAnsi="Times New Roman" w:cs="Times New Roman"/>
      <w:sz w:val="20"/>
      <w:szCs w:val="20"/>
      <w:lang w:eastAsia="ru-RU"/>
    </w:rPr>
  </w:style>
  <w:style w:type="paragraph" w:styleId="ac">
    <w:name w:val="annotation subject"/>
    <w:basedOn w:val="aa"/>
    <w:next w:val="aa"/>
    <w:link w:val="ad"/>
    <w:semiHidden/>
    <w:rsid w:val="00B72304"/>
    <w:rPr>
      <w:rFonts w:eastAsia="Times New Roman"/>
      <w:b/>
      <w:bCs/>
    </w:rPr>
  </w:style>
  <w:style w:type="character" w:customStyle="1" w:styleId="ad">
    <w:name w:val="Тема примечания Знак"/>
    <w:link w:val="ac"/>
    <w:semiHidden/>
    <w:rsid w:val="00B72304"/>
    <w:rPr>
      <w:rFonts w:ascii="Times New Roman" w:eastAsia="Times New Roman" w:hAnsi="Times New Roman" w:cs="Times New Roman"/>
      <w:b/>
      <w:bCs/>
      <w:sz w:val="20"/>
      <w:szCs w:val="20"/>
      <w:lang w:eastAsia="ru-RU"/>
    </w:rPr>
  </w:style>
  <w:style w:type="paragraph" w:styleId="15">
    <w:name w:val="toc 1"/>
    <w:basedOn w:val="a4"/>
    <w:next w:val="a4"/>
    <w:autoRedefine/>
    <w:uiPriority w:val="39"/>
    <w:qFormat/>
    <w:rsid w:val="00B72304"/>
    <w:pPr>
      <w:tabs>
        <w:tab w:val="left" w:pos="480"/>
        <w:tab w:val="right" w:leader="dot" w:pos="9345"/>
      </w:tabs>
      <w:spacing w:after="0" w:line="240" w:lineRule="auto"/>
      <w:ind w:left="482" w:hanging="482"/>
    </w:pPr>
    <w:rPr>
      <w:rFonts w:ascii="Times New Roman" w:eastAsia="Times New Roman" w:hAnsi="Times New Roman"/>
      <w:sz w:val="24"/>
      <w:szCs w:val="24"/>
      <w:lang w:eastAsia="ru-RU"/>
    </w:rPr>
  </w:style>
  <w:style w:type="character" w:styleId="ae">
    <w:name w:val="Hyperlink"/>
    <w:uiPriority w:val="99"/>
    <w:rsid w:val="00B72304"/>
    <w:rPr>
      <w:rFonts w:cs="Times New Roman"/>
      <w:color w:val="0000FF"/>
      <w:u w:val="single"/>
    </w:rPr>
  </w:style>
  <w:style w:type="paragraph" w:styleId="af">
    <w:name w:val="header"/>
    <w:basedOn w:val="a4"/>
    <w:link w:val="af0"/>
    <w:unhideWhenUsed/>
    <w:rsid w:val="00B72304"/>
    <w:pPr>
      <w:tabs>
        <w:tab w:val="center" w:pos="4677"/>
        <w:tab w:val="right" w:pos="9355"/>
      </w:tabs>
      <w:spacing w:after="0" w:line="240" w:lineRule="auto"/>
    </w:pPr>
    <w:rPr>
      <w:rFonts w:ascii="Times New Roman" w:eastAsia="Times New Roman" w:hAnsi="Times New Roman"/>
      <w:sz w:val="24"/>
      <w:szCs w:val="24"/>
      <w:lang w:eastAsia="ru-RU"/>
    </w:rPr>
  </w:style>
  <w:style w:type="character" w:customStyle="1" w:styleId="af0">
    <w:name w:val="Верхний колонтитул Знак"/>
    <w:link w:val="af"/>
    <w:rsid w:val="00B72304"/>
    <w:rPr>
      <w:rFonts w:ascii="Times New Roman" w:eastAsia="Times New Roman" w:hAnsi="Times New Roman" w:cs="Times New Roman"/>
      <w:sz w:val="24"/>
      <w:szCs w:val="24"/>
      <w:lang w:eastAsia="ru-RU"/>
    </w:rPr>
  </w:style>
  <w:style w:type="paragraph" w:styleId="af1">
    <w:name w:val="footer"/>
    <w:basedOn w:val="a4"/>
    <w:link w:val="af2"/>
    <w:uiPriority w:val="99"/>
    <w:unhideWhenUsed/>
    <w:rsid w:val="00B72304"/>
    <w:pPr>
      <w:tabs>
        <w:tab w:val="center" w:pos="4677"/>
        <w:tab w:val="right" w:pos="9355"/>
      </w:tabs>
      <w:spacing w:after="0" w:line="240" w:lineRule="auto"/>
    </w:pPr>
    <w:rPr>
      <w:rFonts w:ascii="Times New Roman" w:eastAsia="Times New Roman" w:hAnsi="Times New Roman"/>
      <w:sz w:val="24"/>
      <w:szCs w:val="24"/>
      <w:lang w:eastAsia="ru-RU"/>
    </w:rPr>
  </w:style>
  <w:style w:type="character" w:customStyle="1" w:styleId="af2">
    <w:name w:val="Нижний колонтитул Знак"/>
    <w:link w:val="af1"/>
    <w:uiPriority w:val="99"/>
    <w:rsid w:val="00B72304"/>
    <w:rPr>
      <w:rFonts w:ascii="Times New Roman" w:eastAsia="Times New Roman" w:hAnsi="Times New Roman" w:cs="Times New Roman"/>
      <w:sz w:val="24"/>
      <w:szCs w:val="24"/>
      <w:lang w:eastAsia="ru-RU"/>
    </w:rPr>
  </w:style>
  <w:style w:type="paragraph" w:customStyle="1" w:styleId="11">
    <w:name w:val="Стиль1"/>
    <w:basedOn w:val="12"/>
    <w:link w:val="16"/>
    <w:rsid w:val="00B72304"/>
    <w:pPr>
      <w:keepLines w:val="0"/>
      <w:numPr>
        <w:numId w:val="1"/>
      </w:numPr>
      <w:tabs>
        <w:tab w:val="left" w:pos="540"/>
      </w:tabs>
      <w:spacing w:before="240" w:after="60"/>
    </w:pPr>
    <w:rPr>
      <w:rFonts w:ascii="Arial" w:hAnsi="Arial"/>
      <w:color w:val="auto"/>
      <w:kern w:val="32"/>
      <w:sz w:val="24"/>
      <w:szCs w:val="24"/>
    </w:rPr>
  </w:style>
  <w:style w:type="paragraph" w:customStyle="1" w:styleId="2">
    <w:name w:val="Стиль2"/>
    <w:basedOn w:val="20"/>
    <w:rsid w:val="00B72304"/>
    <w:pPr>
      <w:keepLines w:val="0"/>
      <w:numPr>
        <w:ilvl w:val="1"/>
        <w:numId w:val="1"/>
      </w:numPr>
      <w:tabs>
        <w:tab w:val="clear" w:pos="576"/>
        <w:tab w:val="num" w:pos="360"/>
        <w:tab w:val="num" w:pos="1134"/>
      </w:tabs>
      <w:spacing w:before="240" w:after="60"/>
      <w:ind w:left="1134" w:hanging="1134"/>
    </w:pPr>
    <w:rPr>
      <w:rFonts w:ascii="Arial" w:hAnsi="Arial"/>
      <w:b w:val="0"/>
      <w:bCs w:val="0"/>
      <w:color w:val="auto"/>
      <w:sz w:val="28"/>
      <w:szCs w:val="28"/>
    </w:rPr>
  </w:style>
  <w:style w:type="table" w:styleId="af3">
    <w:name w:val="Table Grid"/>
    <w:basedOn w:val="a6"/>
    <w:uiPriority w:val="59"/>
    <w:rsid w:val="00B7230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4">
    <w:name w:val="List Paragraph"/>
    <w:basedOn w:val="a4"/>
    <w:link w:val="af5"/>
    <w:uiPriority w:val="34"/>
    <w:qFormat/>
    <w:rsid w:val="00B72304"/>
    <w:pPr>
      <w:spacing w:after="0" w:line="240" w:lineRule="auto"/>
      <w:ind w:left="720"/>
      <w:contextualSpacing/>
    </w:pPr>
    <w:rPr>
      <w:rFonts w:ascii="Times New Roman" w:eastAsia="Times New Roman" w:hAnsi="Times New Roman"/>
      <w:sz w:val="24"/>
      <w:szCs w:val="24"/>
      <w:lang w:eastAsia="ru-RU"/>
    </w:rPr>
  </w:style>
  <w:style w:type="paragraph" w:styleId="af6">
    <w:name w:val="Balloon Text"/>
    <w:basedOn w:val="a4"/>
    <w:link w:val="af7"/>
    <w:uiPriority w:val="99"/>
    <w:semiHidden/>
    <w:unhideWhenUsed/>
    <w:rsid w:val="00B72304"/>
    <w:pPr>
      <w:spacing w:after="0" w:line="240" w:lineRule="auto"/>
    </w:pPr>
    <w:rPr>
      <w:rFonts w:ascii="Tahoma" w:hAnsi="Tahoma" w:cs="Tahoma"/>
      <w:sz w:val="16"/>
      <w:szCs w:val="16"/>
      <w:lang w:eastAsia="ru-RU"/>
    </w:rPr>
  </w:style>
  <w:style w:type="character" w:customStyle="1" w:styleId="af7">
    <w:name w:val="Текст выноски Знак"/>
    <w:link w:val="af6"/>
    <w:uiPriority w:val="99"/>
    <w:semiHidden/>
    <w:rsid w:val="00B72304"/>
    <w:rPr>
      <w:rFonts w:ascii="Tahoma" w:eastAsia="Calibri" w:hAnsi="Tahoma" w:cs="Tahoma"/>
      <w:sz w:val="16"/>
      <w:szCs w:val="16"/>
      <w:lang w:eastAsia="ru-RU"/>
    </w:rPr>
  </w:style>
  <w:style w:type="paragraph" w:customStyle="1" w:styleId="Default">
    <w:name w:val="Default"/>
    <w:rsid w:val="00B72304"/>
    <w:pPr>
      <w:autoSpaceDE w:val="0"/>
      <w:autoSpaceDN w:val="0"/>
      <w:adjustRightInd w:val="0"/>
    </w:pPr>
    <w:rPr>
      <w:rFonts w:ascii="Cambria" w:hAnsi="Cambria" w:cs="Cambria"/>
      <w:color w:val="000000"/>
      <w:sz w:val="24"/>
      <w:szCs w:val="24"/>
      <w:lang w:eastAsia="en-US"/>
    </w:rPr>
  </w:style>
  <w:style w:type="numbering" w:customStyle="1" w:styleId="17">
    <w:name w:val="Нет списка1"/>
    <w:next w:val="a7"/>
    <w:uiPriority w:val="99"/>
    <w:semiHidden/>
    <w:unhideWhenUsed/>
    <w:rsid w:val="00B72304"/>
  </w:style>
  <w:style w:type="paragraph" w:styleId="af8">
    <w:name w:val="Body Text"/>
    <w:basedOn w:val="a4"/>
    <w:link w:val="af9"/>
    <w:rsid w:val="00B72304"/>
    <w:pPr>
      <w:spacing w:after="120" w:line="240" w:lineRule="auto"/>
    </w:pPr>
    <w:rPr>
      <w:rFonts w:ascii="Times New Roman" w:eastAsia="Times New Roman" w:hAnsi="Times New Roman"/>
      <w:sz w:val="24"/>
      <w:szCs w:val="24"/>
      <w:lang w:eastAsia="ru-RU"/>
    </w:rPr>
  </w:style>
  <w:style w:type="character" w:customStyle="1" w:styleId="af9">
    <w:name w:val="Основной текст Знак"/>
    <w:link w:val="af8"/>
    <w:rsid w:val="00B72304"/>
    <w:rPr>
      <w:rFonts w:ascii="Times New Roman" w:eastAsia="Times New Roman" w:hAnsi="Times New Roman" w:cs="Times New Roman"/>
      <w:sz w:val="24"/>
      <w:szCs w:val="24"/>
      <w:lang w:eastAsia="ru-RU"/>
    </w:rPr>
  </w:style>
  <w:style w:type="paragraph" w:styleId="afa">
    <w:name w:val="Body Text Indent"/>
    <w:basedOn w:val="a4"/>
    <w:link w:val="afb"/>
    <w:rsid w:val="00B72304"/>
    <w:pPr>
      <w:spacing w:after="120" w:line="240" w:lineRule="auto"/>
      <w:ind w:left="283"/>
    </w:pPr>
    <w:rPr>
      <w:rFonts w:ascii="Times New Roman" w:eastAsia="Times New Roman" w:hAnsi="Times New Roman"/>
      <w:sz w:val="24"/>
      <w:szCs w:val="24"/>
      <w:lang w:eastAsia="ru-RU"/>
    </w:rPr>
  </w:style>
  <w:style w:type="character" w:customStyle="1" w:styleId="afb">
    <w:name w:val="Основной текст с отступом Знак"/>
    <w:link w:val="afa"/>
    <w:rsid w:val="00B72304"/>
    <w:rPr>
      <w:rFonts w:ascii="Times New Roman" w:eastAsia="Times New Roman" w:hAnsi="Times New Roman" w:cs="Times New Roman"/>
      <w:sz w:val="24"/>
      <w:szCs w:val="24"/>
      <w:lang w:eastAsia="ru-RU"/>
    </w:rPr>
  </w:style>
  <w:style w:type="paragraph" w:styleId="afc">
    <w:name w:val="Document Map"/>
    <w:basedOn w:val="a4"/>
    <w:link w:val="afd"/>
    <w:semiHidden/>
    <w:rsid w:val="00B72304"/>
    <w:pPr>
      <w:shd w:val="clear" w:color="auto" w:fill="000080"/>
      <w:spacing w:after="0" w:line="240" w:lineRule="auto"/>
    </w:pPr>
    <w:rPr>
      <w:rFonts w:ascii="Tahoma" w:eastAsia="Times New Roman" w:hAnsi="Tahoma" w:cs="Tahoma"/>
      <w:sz w:val="20"/>
      <w:szCs w:val="20"/>
      <w:lang w:val="en-US"/>
    </w:rPr>
  </w:style>
  <w:style w:type="character" w:customStyle="1" w:styleId="afd">
    <w:name w:val="Схема документа Знак"/>
    <w:link w:val="afc"/>
    <w:semiHidden/>
    <w:rsid w:val="00B72304"/>
    <w:rPr>
      <w:rFonts w:ascii="Tahoma" w:eastAsia="Times New Roman" w:hAnsi="Tahoma" w:cs="Tahoma"/>
      <w:sz w:val="20"/>
      <w:szCs w:val="20"/>
      <w:shd w:val="clear" w:color="auto" w:fill="000080"/>
      <w:lang w:val="en-US"/>
    </w:rPr>
  </w:style>
  <w:style w:type="table" w:customStyle="1" w:styleId="18">
    <w:name w:val="Сетка таблицы1"/>
    <w:basedOn w:val="a6"/>
    <w:next w:val="af3"/>
    <w:uiPriority w:val="99"/>
    <w:rsid w:val="00B72304"/>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e">
    <w:name w:val="page number"/>
    <w:rsid w:val="00B72304"/>
    <w:rPr>
      <w:rFonts w:cs="Times New Roman"/>
    </w:rPr>
  </w:style>
  <w:style w:type="paragraph" w:customStyle="1" w:styleId="116">
    <w:name w:val="Стиль Заголовок 1 + кернинг от 16 пт"/>
    <w:basedOn w:val="12"/>
    <w:next w:val="a4"/>
    <w:autoRedefine/>
    <w:rsid w:val="00B72304"/>
    <w:pPr>
      <w:keepNext w:val="0"/>
      <w:keepLines w:val="0"/>
      <w:numPr>
        <w:numId w:val="2"/>
      </w:numPr>
      <w:spacing w:before="120" w:after="120"/>
    </w:pPr>
    <w:rPr>
      <w:rFonts w:ascii="Times New Roman" w:hAnsi="Times New Roman" w:cs="Arial"/>
      <w:color w:val="auto"/>
      <w:kern w:val="32"/>
      <w:sz w:val="24"/>
      <w:szCs w:val="24"/>
    </w:rPr>
  </w:style>
  <w:style w:type="paragraph" w:customStyle="1" w:styleId="1-">
    <w:name w:val="Ст1-осн.текст"/>
    <w:basedOn w:val="afa"/>
    <w:uiPriority w:val="99"/>
    <w:rsid w:val="00B72304"/>
    <w:pPr>
      <w:spacing w:after="240"/>
      <w:ind w:left="0"/>
      <w:jc w:val="both"/>
    </w:pPr>
    <w:rPr>
      <w:rFonts w:ascii="Arial" w:hAnsi="Arial"/>
      <w:szCs w:val="20"/>
      <w:lang w:eastAsia="en-US"/>
    </w:rPr>
  </w:style>
  <w:style w:type="paragraph" w:customStyle="1" w:styleId="Arial0">
    <w:name w:val="Стиль Рег_текст + Arial"/>
    <w:basedOn w:val="a4"/>
    <w:link w:val="Arial1"/>
    <w:uiPriority w:val="99"/>
    <w:rsid w:val="00B72304"/>
    <w:pPr>
      <w:spacing w:before="120" w:after="0" w:line="240" w:lineRule="auto"/>
      <w:jc w:val="both"/>
    </w:pPr>
    <w:rPr>
      <w:rFonts w:ascii="Arial" w:eastAsia="Times New Roman" w:hAnsi="Arial"/>
      <w:sz w:val="24"/>
      <w:szCs w:val="24"/>
      <w:lang w:eastAsia="ru-RU"/>
    </w:rPr>
  </w:style>
  <w:style w:type="paragraph" w:styleId="aff">
    <w:name w:val="footnote text"/>
    <w:aliases w:val="Текст сноски Знак1,Текст сноски Знак Знак,Текст сноски Знак Знак Знак Знак,Текст сноски Знак Знак1,Footnote Text Char2,Footnote Text Char Char1,Footnote Text Char3 Char Char,Footnote Text Char2 Char Char1 Char"/>
    <w:basedOn w:val="a4"/>
    <w:link w:val="aff0"/>
    <w:semiHidden/>
    <w:rsid w:val="00B72304"/>
    <w:pPr>
      <w:spacing w:after="0" w:line="240" w:lineRule="auto"/>
    </w:pPr>
    <w:rPr>
      <w:rFonts w:ascii="Arial" w:eastAsia="Times New Roman" w:hAnsi="Arial"/>
      <w:sz w:val="20"/>
      <w:szCs w:val="20"/>
      <w:lang w:eastAsia="ru-RU"/>
    </w:rPr>
  </w:style>
  <w:style w:type="character" w:customStyle="1" w:styleId="aff0">
    <w:name w:val="Текст сноски Знак"/>
    <w:aliases w:val="Текст сноски Знак1 Знак,Текст сноски Знак Знак Знак,Текст сноски Знак Знак Знак Знак Знак,Текст сноски Знак Знак1 Знак,Footnote Text Char2 Знак,Footnote Text Char Char1 Знак,Footnote Text Char3 Char Char Знак"/>
    <w:link w:val="aff"/>
    <w:semiHidden/>
    <w:rsid w:val="00B72304"/>
    <w:rPr>
      <w:rFonts w:ascii="Arial" w:eastAsia="Times New Roman" w:hAnsi="Arial" w:cs="Times New Roman"/>
      <w:sz w:val="20"/>
      <w:szCs w:val="20"/>
      <w:lang w:eastAsia="ru-RU"/>
    </w:rPr>
  </w:style>
  <w:style w:type="character" w:styleId="aff1">
    <w:name w:val="footnote reference"/>
    <w:rsid w:val="00B72304"/>
    <w:rPr>
      <w:rFonts w:cs="Times New Roman"/>
      <w:vertAlign w:val="superscript"/>
    </w:rPr>
  </w:style>
  <w:style w:type="paragraph" w:styleId="aff2">
    <w:name w:val="Normal (Web)"/>
    <w:basedOn w:val="a4"/>
    <w:rsid w:val="00B72304"/>
    <w:pPr>
      <w:spacing w:before="100" w:beforeAutospacing="1" w:after="100" w:afterAutospacing="1" w:line="240" w:lineRule="auto"/>
    </w:pPr>
    <w:rPr>
      <w:rFonts w:ascii="Times New Roman" w:eastAsia="Arial Unicode MS" w:hAnsi="Times New Roman"/>
      <w:color w:val="000000"/>
      <w:sz w:val="27"/>
      <w:szCs w:val="27"/>
      <w:lang w:eastAsia="ru-RU"/>
    </w:rPr>
  </w:style>
  <w:style w:type="paragraph" w:customStyle="1" w:styleId="NRUS">
    <w:name w:val="N_RUS"/>
    <w:basedOn w:val="a4"/>
    <w:rsid w:val="00B72304"/>
    <w:pPr>
      <w:autoSpaceDE w:val="0"/>
      <w:autoSpaceDN w:val="0"/>
      <w:spacing w:after="0" w:line="240" w:lineRule="auto"/>
      <w:jc w:val="both"/>
    </w:pPr>
    <w:rPr>
      <w:rFonts w:ascii="Antiqua" w:eastAsia="Times New Roman" w:hAnsi="Antiqua"/>
      <w:sz w:val="24"/>
      <w:szCs w:val="24"/>
      <w:lang w:eastAsia="ru-RU"/>
    </w:rPr>
  </w:style>
  <w:style w:type="paragraph" w:customStyle="1" w:styleId="112">
    <w:name w:val="Стиль Заголовок 1 + 12 пт"/>
    <w:basedOn w:val="12"/>
    <w:rsid w:val="00B72304"/>
    <w:pPr>
      <w:keepLines w:val="0"/>
      <w:spacing w:before="240" w:after="60"/>
      <w:jc w:val="center"/>
    </w:pPr>
    <w:rPr>
      <w:rFonts w:ascii="Arial" w:hAnsi="Arial" w:cs="Arial"/>
      <w:color w:val="auto"/>
      <w:kern w:val="32"/>
      <w:sz w:val="24"/>
      <w:szCs w:val="32"/>
    </w:rPr>
  </w:style>
  <w:style w:type="paragraph" w:styleId="35">
    <w:name w:val="Body Text 3"/>
    <w:basedOn w:val="a4"/>
    <w:link w:val="36"/>
    <w:rsid w:val="00B72304"/>
    <w:pPr>
      <w:spacing w:after="120" w:line="240" w:lineRule="auto"/>
    </w:pPr>
    <w:rPr>
      <w:rFonts w:ascii="Arial" w:eastAsia="Times New Roman" w:hAnsi="Arial"/>
      <w:sz w:val="16"/>
      <w:szCs w:val="16"/>
      <w:lang w:eastAsia="ru-RU"/>
    </w:rPr>
  </w:style>
  <w:style w:type="character" w:customStyle="1" w:styleId="36">
    <w:name w:val="Основной текст 3 Знак"/>
    <w:link w:val="35"/>
    <w:rsid w:val="00B72304"/>
    <w:rPr>
      <w:rFonts w:ascii="Arial" w:eastAsia="Times New Roman" w:hAnsi="Arial" w:cs="Times New Roman"/>
      <w:sz w:val="16"/>
      <w:szCs w:val="16"/>
      <w:lang w:eastAsia="ru-RU"/>
    </w:rPr>
  </w:style>
  <w:style w:type="paragraph" w:styleId="22">
    <w:name w:val="Body Text Indent 2"/>
    <w:basedOn w:val="a4"/>
    <w:link w:val="23"/>
    <w:rsid w:val="00B72304"/>
    <w:pPr>
      <w:spacing w:after="120" w:line="480" w:lineRule="auto"/>
      <w:ind w:left="283"/>
    </w:pPr>
    <w:rPr>
      <w:rFonts w:ascii="Arial" w:eastAsia="Times New Roman" w:hAnsi="Arial"/>
      <w:sz w:val="24"/>
      <w:szCs w:val="24"/>
      <w:lang w:eastAsia="ru-RU"/>
    </w:rPr>
  </w:style>
  <w:style w:type="character" w:customStyle="1" w:styleId="23">
    <w:name w:val="Основной текст с отступом 2 Знак"/>
    <w:link w:val="22"/>
    <w:rsid w:val="00B72304"/>
    <w:rPr>
      <w:rFonts w:ascii="Arial" w:eastAsia="Times New Roman" w:hAnsi="Arial" w:cs="Times New Roman"/>
      <w:sz w:val="24"/>
      <w:szCs w:val="24"/>
      <w:lang w:eastAsia="ru-RU"/>
    </w:rPr>
  </w:style>
  <w:style w:type="paragraph" w:customStyle="1" w:styleId="37">
    <w:name w:val="заголовок 3"/>
    <w:basedOn w:val="a4"/>
    <w:next w:val="a4"/>
    <w:rsid w:val="00B72304"/>
    <w:pPr>
      <w:keepNext/>
      <w:autoSpaceDE w:val="0"/>
      <w:autoSpaceDN w:val="0"/>
      <w:spacing w:after="0" w:line="240" w:lineRule="auto"/>
    </w:pPr>
    <w:rPr>
      <w:rFonts w:ascii="Arial" w:eastAsia="Times New Roman" w:hAnsi="Arial" w:cs="Arial"/>
      <w:b/>
      <w:bCs/>
      <w:sz w:val="18"/>
      <w:szCs w:val="24"/>
      <w:lang w:eastAsia="ru-RU"/>
    </w:rPr>
  </w:style>
  <w:style w:type="paragraph" w:customStyle="1" w:styleId="61">
    <w:name w:val="заголовок 6"/>
    <w:basedOn w:val="a4"/>
    <w:next w:val="a4"/>
    <w:rsid w:val="00B72304"/>
    <w:pPr>
      <w:keepNext/>
      <w:autoSpaceDE w:val="0"/>
      <w:autoSpaceDN w:val="0"/>
      <w:spacing w:after="0" w:line="240" w:lineRule="auto"/>
      <w:jc w:val="center"/>
    </w:pPr>
    <w:rPr>
      <w:rFonts w:ascii="Arial" w:eastAsia="Times New Roman" w:hAnsi="Arial"/>
      <w:i/>
      <w:iCs/>
      <w:sz w:val="24"/>
      <w:szCs w:val="24"/>
      <w:lang w:eastAsia="ru-RU"/>
    </w:rPr>
  </w:style>
  <w:style w:type="character" w:customStyle="1" w:styleId="aff3">
    <w:name w:val="номер страницы"/>
    <w:rsid w:val="00B72304"/>
    <w:rPr>
      <w:rFonts w:cs="Times New Roman"/>
    </w:rPr>
  </w:style>
  <w:style w:type="paragraph" w:styleId="24">
    <w:name w:val="Body Text 2"/>
    <w:basedOn w:val="a4"/>
    <w:link w:val="25"/>
    <w:rsid w:val="00B72304"/>
    <w:pPr>
      <w:spacing w:after="120" w:line="480" w:lineRule="auto"/>
    </w:pPr>
    <w:rPr>
      <w:rFonts w:ascii="Times New Roman" w:eastAsia="Times New Roman" w:hAnsi="Times New Roman"/>
      <w:sz w:val="24"/>
      <w:szCs w:val="24"/>
      <w:lang w:eastAsia="ru-RU"/>
    </w:rPr>
  </w:style>
  <w:style w:type="character" w:customStyle="1" w:styleId="25">
    <w:name w:val="Основной текст 2 Знак"/>
    <w:link w:val="24"/>
    <w:rsid w:val="00B72304"/>
    <w:rPr>
      <w:rFonts w:ascii="Times New Roman" w:eastAsia="Times New Roman" w:hAnsi="Times New Roman" w:cs="Times New Roman"/>
      <w:sz w:val="24"/>
      <w:szCs w:val="24"/>
      <w:lang w:eastAsia="ru-RU"/>
    </w:rPr>
  </w:style>
  <w:style w:type="character" w:styleId="aff4">
    <w:name w:val="FollowedHyperlink"/>
    <w:rsid w:val="00B72304"/>
    <w:rPr>
      <w:rFonts w:cs="Times New Roman"/>
      <w:color w:val="800080"/>
      <w:u w:val="single"/>
    </w:rPr>
  </w:style>
  <w:style w:type="character" w:customStyle="1" w:styleId="defaultlabelstyle1">
    <w:name w:val="defaultlabelstyle1"/>
    <w:uiPriority w:val="99"/>
    <w:rsid w:val="00B72304"/>
    <w:rPr>
      <w:rFonts w:ascii="Verdana" w:hAnsi="Verdana" w:cs="Times New Roman"/>
      <w:color w:val="333333"/>
    </w:rPr>
  </w:style>
  <w:style w:type="paragraph" w:styleId="38">
    <w:name w:val="toc 3"/>
    <w:basedOn w:val="a4"/>
    <w:next w:val="a4"/>
    <w:autoRedefine/>
    <w:uiPriority w:val="39"/>
    <w:qFormat/>
    <w:rsid w:val="00B72304"/>
    <w:pPr>
      <w:spacing w:after="0" w:line="240" w:lineRule="auto"/>
      <w:ind w:left="480"/>
    </w:pPr>
    <w:rPr>
      <w:rFonts w:ascii="Times New Roman" w:eastAsia="Times New Roman" w:hAnsi="Times New Roman"/>
      <w:sz w:val="24"/>
      <w:szCs w:val="24"/>
      <w:lang w:val="en-US"/>
    </w:rPr>
  </w:style>
  <w:style w:type="character" w:styleId="aff5">
    <w:name w:val="annotation reference"/>
    <w:semiHidden/>
    <w:unhideWhenUsed/>
    <w:rsid w:val="00B72304"/>
    <w:rPr>
      <w:sz w:val="16"/>
      <w:szCs w:val="16"/>
    </w:rPr>
  </w:style>
  <w:style w:type="character" w:customStyle="1" w:styleId="cname1">
    <w:name w:val="cname1"/>
    <w:rsid w:val="00B72304"/>
    <w:rPr>
      <w:sz w:val="28"/>
      <w:szCs w:val="28"/>
    </w:rPr>
  </w:style>
  <w:style w:type="character" w:styleId="aff6">
    <w:name w:val="Emphasis"/>
    <w:qFormat/>
    <w:rsid w:val="00B72304"/>
    <w:rPr>
      <w:b/>
      <w:bCs/>
      <w:i w:val="0"/>
      <w:iCs w:val="0"/>
    </w:rPr>
  </w:style>
  <w:style w:type="paragraph" w:customStyle="1" w:styleId="19">
    <w:name w:val="Абзац списка1"/>
    <w:basedOn w:val="a4"/>
    <w:rsid w:val="00B72304"/>
    <w:pPr>
      <w:spacing w:after="0" w:line="360" w:lineRule="auto"/>
      <w:ind w:left="708" w:firstLine="567"/>
      <w:jc w:val="both"/>
    </w:pPr>
    <w:rPr>
      <w:rFonts w:ascii="Times New Roman" w:hAnsi="Times New Roman"/>
      <w:sz w:val="28"/>
      <w:szCs w:val="20"/>
      <w:lang w:eastAsia="ru-RU"/>
    </w:rPr>
  </w:style>
  <w:style w:type="numbering" w:customStyle="1" w:styleId="26">
    <w:name w:val="Нет списка2"/>
    <w:next w:val="a7"/>
    <w:uiPriority w:val="99"/>
    <w:semiHidden/>
    <w:unhideWhenUsed/>
    <w:rsid w:val="00B72304"/>
  </w:style>
  <w:style w:type="table" w:customStyle="1" w:styleId="27">
    <w:name w:val="Сетка таблицы2"/>
    <w:basedOn w:val="a6"/>
    <w:next w:val="af3"/>
    <w:uiPriority w:val="99"/>
    <w:rsid w:val="00B72304"/>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8">
    <w:name w:val="Абзац списка2"/>
    <w:basedOn w:val="a4"/>
    <w:rsid w:val="00B72304"/>
    <w:pPr>
      <w:spacing w:after="0" w:line="360" w:lineRule="auto"/>
      <w:ind w:left="708" w:firstLine="567"/>
      <w:jc w:val="both"/>
    </w:pPr>
    <w:rPr>
      <w:rFonts w:ascii="Times New Roman" w:hAnsi="Times New Roman"/>
      <w:sz w:val="28"/>
      <w:szCs w:val="20"/>
      <w:lang w:eastAsia="ru-RU"/>
    </w:rPr>
  </w:style>
  <w:style w:type="paragraph" w:styleId="aff7">
    <w:name w:val="Revision"/>
    <w:hidden/>
    <w:uiPriority w:val="99"/>
    <w:semiHidden/>
    <w:rsid w:val="00B72304"/>
    <w:rPr>
      <w:rFonts w:ascii="Times New Roman" w:hAnsi="Times New Roman"/>
      <w:sz w:val="24"/>
      <w:szCs w:val="24"/>
    </w:rPr>
  </w:style>
  <w:style w:type="numbering" w:customStyle="1" w:styleId="39">
    <w:name w:val="Нет списка3"/>
    <w:next w:val="a7"/>
    <w:uiPriority w:val="99"/>
    <w:semiHidden/>
    <w:unhideWhenUsed/>
    <w:rsid w:val="006B0593"/>
  </w:style>
  <w:style w:type="table" w:customStyle="1" w:styleId="3a">
    <w:name w:val="Сетка таблицы3"/>
    <w:basedOn w:val="a6"/>
    <w:next w:val="af3"/>
    <w:uiPriority w:val="99"/>
    <w:rsid w:val="006B0593"/>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8">
    <w:name w:val="List"/>
    <w:aliases w:val="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4"/>
    <w:link w:val="aff9"/>
    <w:rsid w:val="006B0593"/>
    <w:pPr>
      <w:widowControl w:val="0"/>
      <w:adjustRightInd w:val="0"/>
      <w:spacing w:before="60" w:after="60" w:line="288" w:lineRule="auto"/>
      <w:ind w:left="357" w:firstLine="352"/>
      <w:jc w:val="both"/>
      <w:textAlignment w:val="baseline"/>
    </w:pPr>
    <w:rPr>
      <w:rFonts w:ascii="Arial" w:eastAsia="Times New Roman" w:hAnsi="Arial" w:cs="Arial"/>
      <w:sz w:val="24"/>
      <w:szCs w:val="24"/>
      <w:lang w:eastAsia="ru-RU"/>
    </w:rPr>
  </w:style>
  <w:style w:type="character" w:customStyle="1" w:styleId="aff9">
    <w:name w:val="Список Знак"/>
    <w:aliases w:val="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link w:val="aff8"/>
    <w:rsid w:val="006B0593"/>
    <w:rPr>
      <w:rFonts w:ascii="Arial" w:eastAsia="Times New Roman" w:hAnsi="Arial" w:cs="Arial"/>
      <w:sz w:val="24"/>
      <w:szCs w:val="24"/>
    </w:rPr>
  </w:style>
  <w:style w:type="character" w:customStyle="1" w:styleId="affa">
    <w:name w:val="Текст таблицы Знак"/>
    <w:link w:val="affb"/>
    <w:uiPriority w:val="99"/>
    <w:locked/>
    <w:rsid w:val="006B0593"/>
    <w:rPr>
      <w:rFonts w:ascii="Arial" w:hAnsi="Arial" w:cs="Arial"/>
      <w:sz w:val="16"/>
    </w:rPr>
  </w:style>
  <w:style w:type="paragraph" w:customStyle="1" w:styleId="affb">
    <w:name w:val="Текст таблицы"/>
    <w:basedOn w:val="a4"/>
    <w:link w:val="affa"/>
    <w:rsid w:val="006B0593"/>
    <w:pPr>
      <w:spacing w:before="40" w:after="60" w:line="240" w:lineRule="auto"/>
    </w:pPr>
    <w:rPr>
      <w:rFonts w:ascii="Arial" w:hAnsi="Arial" w:cs="Arial"/>
      <w:sz w:val="16"/>
      <w:szCs w:val="20"/>
      <w:lang w:eastAsia="ru-RU"/>
    </w:rPr>
  </w:style>
  <w:style w:type="table" w:customStyle="1" w:styleId="41">
    <w:name w:val="Сетка таблицы4"/>
    <w:basedOn w:val="a6"/>
    <w:next w:val="af3"/>
    <w:uiPriority w:val="59"/>
    <w:rsid w:val="00B272DD"/>
    <w:rPr>
      <w:rFonts w:ascii="Times New Roman" w:eastAsia="Times New Roman" w:hAnsi="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
    <w:name w:val="Сетка таблицы5"/>
    <w:basedOn w:val="a6"/>
    <w:next w:val="af3"/>
    <w:uiPriority w:val="59"/>
    <w:rsid w:val="00691302"/>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9">
    <w:name w:val="toc 2"/>
    <w:basedOn w:val="a4"/>
    <w:next w:val="a4"/>
    <w:autoRedefine/>
    <w:uiPriority w:val="39"/>
    <w:unhideWhenUsed/>
    <w:qFormat/>
    <w:rsid w:val="00B26546"/>
    <w:pPr>
      <w:ind w:left="220"/>
    </w:pPr>
  </w:style>
  <w:style w:type="character" w:customStyle="1" w:styleId="50">
    <w:name w:val="Заголовок 5 Знак"/>
    <w:link w:val="5"/>
    <w:rsid w:val="00B26546"/>
    <w:rPr>
      <w:b/>
      <w:sz w:val="26"/>
      <w:lang w:eastAsia="en-US"/>
    </w:rPr>
  </w:style>
  <w:style w:type="numbering" w:customStyle="1" w:styleId="42">
    <w:name w:val="Нет списка4"/>
    <w:next w:val="a7"/>
    <w:uiPriority w:val="99"/>
    <w:semiHidden/>
    <w:unhideWhenUsed/>
    <w:rsid w:val="00B26546"/>
  </w:style>
  <w:style w:type="numbering" w:customStyle="1" w:styleId="110">
    <w:name w:val="Нет списка11"/>
    <w:next w:val="a7"/>
    <w:uiPriority w:val="99"/>
    <w:semiHidden/>
    <w:unhideWhenUsed/>
    <w:rsid w:val="00B26546"/>
  </w:style>
  <w:style w:type="character" w:customStyle="1" w:styleId="220">
    <w:name w:val="Заголовок 2 Знак2"/>
    <w:locked/>
    <w:rsid w:val="00B26546"/>
    <w:rPr>
      <w:rFonts w:ascii="Arial" w:eastAsia="Calibri" w:hAnsi="Arial" w:cs="Times New Roman"/>
      <w:b/>
      <w:bCs/>
      <w:i/>
      <w:iCs/>
      <w:sz w:val="28"/>
      <w:szCs w:val="28"/>
    </w:rPr>
  </w:style>
  <w:style w:type="paragraph" w:customStyle="1" w:styleId="affc">
    <w:name w:val="Пункт Знак"/>
    <w:basedOn w:val="a4"/>
    <w:rsid w:val="00B26546"/>
    <w:pPr>
      <w:tabs>
        <w:tab w:val="num" w:pos="360"/>
        <w:tab w:val="left" w:pos="851"/>
        <w:tab w:val="left" w:pos="1134"/>
      </w:tabs>
      <w:spacing w:after="0" w:line="360" w:lineRule="auto"/>
      <w:ind w:left="360" w:hanging="360"/>
      <w:jc w:val="both"/>
    </w:pPr>
    <w:rPr>
      <w:rFonts w:ascii="Times New Roman" w:hAnsi="Times New Roman"/>
      <w:sz w:val="28"/>
      <w:szCs w:val="20"/>
      <w:lang w:eastAsia="ru-RU"/>
    </w:rPr>
  </w:style>
  <w:style w:type="paragraph" w:customStyle="1" w:styleId="affd">
    <w:name w:val="Подпункт"/>
    <w:basedOn w:val="affc"/>
    <w:link w:val="affe"/>
    <w:rsid w:val="00B26546"/>
    <w:pPr>
      <w:numPr>
        <w:ilvl w:val="2"/>
      </w:numPr>
      <w:tabs>
        <w:tab w:val="clear" w:pos="1134"/>
        <w:tab w:val="num" w:pos="360"/>
        <w:tab w:val="num" w:pos="1419"/>
      </w:tabs>
      <w:ind w:left="1419" w:hanging="851"/>
    </w:pPr>
    <w:rPr>
      <w:rFonts w:ascii="Calibri" w:hAnsi="Calibri"/>
    </w:rPr>
  </w:style>
  <w:style w:type="paragraph" w:customStyle="1" w:styleId="afff">
    <w:name w:val="Подподпункт"/>
    <w:basedOn w:val="affd"/>
    <w:link w:val="afff0"/>
    <w:rsid w:val="00B26546"/>
    <w:pPr>
      <w:numPr>
        <w:ilvl w:val="3"/>
      </w:numPr>
      <w:tabs>
        <w:tab w:val="clear" w:pos="1419"/>
        <w:tab w:val="num" w:pos="360"/>
        <w:tab w:val="left" w:pos="1134"/>
        <w:tab w:val="left" w:pos="1418"/>
      </w:tabs>
      <w:ind w:left="1419" w:hanging="851"/>
    </w:pPr>
  </w:style>
  <w:style w:type="paragraph" w:customStyle="1" w:styleId="afff1">
    <w:name w:val="Подподподпункт"/>
    <w:basedOn w:val="a4"/>
    <w:rsid w:val="00B26546"/>
    <w:pPr>
      <w:tabs>
        <w:tab w:val="num" w:pos="360"/>
        <w:tab w:val="left" w:pos="1134"/>
        <w:tab w:val="left" w:pos="1701"/>
      </w:tabs>
      <w:spacing w:after="0" w:line="360" w:lineRule="auto"/>
      <w:ind w:left="360" w:hanging="360"/>
      <w:jc w:val="both"/>
    </w:pPr>
    <w:rPr>
      <w:rFonts w:ascii="Times New Roman" w:hAnsi="Times New Roman"/>
      <w:sz w:val="28"/>
      <w:szCs w:val="20"/>
      <w:lang w:eastAsia="ru-RU"/>
    </w:rPr>
  </w:style>
  <w:style w:type="paragraph" w:customStyle="1" w:styleId="1a">
    <w:name w:val="Пункт1"/>
    <w:basedOn w:val="a4"/>
    <w:rsid w:val="00B26546"/>
    <w:pPr>
      <w:tabs>
        <w:tab w:val="num" w:pos="567"/>
      </w:tabs>
      <w:spacing w:before="240" w:after="0" w:line="360" w:lineRule="auto"/>
      <w:ind w:left="567" w:hanging="279"/>
      <w:jc w:val="center"/>
    </w:pPr>
    <w:rPr>
      <w:rFonts w:ascii="Arial" w:hAnsi="Arial"/>
      <w:b/>
      <w:sz w:val="28"/>
      <w:szCs w:val="28"/>
      <w:lang w:eastAsia="ru-RU"/>
    </w:rPr>
  </w:style>
  <w:style w:type="table" w:customStyle="1" w:styleId="62">
    <w:name w:val="Сетка таблицы6"/>
    <w:basedOn w:val="a6"/>
    <w:next w:val="af3"/>
    <w:rsid w:val="00B26546"/>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43">
    <w:name w:val="toc 4"/>
    <w:basedOn w:val="a4"/>
    <w:next w:val="a4"/>
    <w:autoRedefine/>
    <w:uiPriority w:val="39"/>
    <w:rsid w:val="00B26546"/>
    <w:pPr>
      <w:spacing w:after="0" w:line="240" w:lineRule="auto"/>
      <w:ind w:left="720"/>
    </w:pPr>
    <w:rPr>
      <w:rFonts w:ascii="Arial" w:hAnsi="Arial"/>
      <w:sz w:val="20"/>
      <w:szCs w:val="20"/>
      <w:lang w:eastAsia="ru-RU"/>
    </w:rPr>
  </w:style>
  <w:style w:type="paragraph" w:styleId="52">
    <w:name w:val="toc 5"/>
    <w:basedOn w:val="a4"/>
    <w:next w:val="a4"/>
    <w:autoRedefine/>
    <w:uiPriority w:val="39"/>
    <w:rsid w:val="00B26546"/>
    <w:pPr>
      <w:spacing w:after="0" w:line="240" w:lineRule="auto"/>
      <w:ind w:left="960"/>
    </w:pPr>
    <w:rPr>
      <w:rFonts w:ascii="Times New Roman" w:hAnsi="Times New Roman"/>
      <w:sz w:val="20"/>
      <w:szCs w:val="20"/>
      <w:lang w:eastAsia="ru-RU"/>
    </w:rPr>
  </w:style>
  <w:style w:type="paragraph" w:styleId="63">
    <w:name w:val="toc 6"/>
    <w:basedOn w:val="a4"/>
    <w:next w:val="a4"/>
    <w:autoRedefine/>
    <w:uiPriority w:val="39"/>
    <w:rsid w:val="00B26546"/>
    <w:pPr>
      <w:spacing w:after="0" w:line="240" w:lineRule="auto"/>
      <w:ind w:left="1200"/>
    </w:pPr>
    <w:rPr>
      <w:rFonts w:ascii="Times New Roman" w:hAnsi="Times New Roman"/>
      <w:sz w:val="20"/>
      <w:szCs w:val="20"/>
      <w:lang w:eastAsia="ru-RU"/>
    </w:rPr>
  </w:style>
  <w:style w:type="paragraph" w:styleId="71">
    <w:name w:val="toc 7"/>
    <w:basedOn w:val="a4"/>
    <w:next w:val="a4"/>
    <w:autoRedefine/>
    <w:uiPriority w:val="39"/>
    <w:rsid w:val="00B26546"/>
    <w:pPr>
      <w:spacing w:after="0" w:line="240" w:lineRule="auto"/>
      <w:ind w:left="1440"/>
    </w:pPr>
    <w:rPr>
      <w:rFonts w:ascii="Times New Roman" w:hAnsi="Times New Roman"/>
      <w:sz w:val="20"/>
      <w:szCs w:val="20"/>
      <w:lang w:eastAsia="ru-RU"/>
    </w:rPr>
  </w:style>
  <w:style w:type="paragraph" w:styleId="81">
    <w:name w:val="toc 8"/>
    <w:basedOn w:val="a4"/>
    <w:next w:val="a4"/>
    <w:autoRedefine/>
    <w:uiPriority w:val="39"/>
    <w:rsid w:val="00B26546"/>
    <w:pPr>
      <w:spacing w:after="0" w:line="240" w:lineRule="auto"/>
      <w:ind w:left="1680"/>
    </w:pPr>
    <w:rPr>
      <w:rFonts w:ascii="Times New Roman" w:hAnsi="Times New Roman"/>
      <w:sz w:val="20"/>
      <w:szCs w:val="20"/>
      <w:lang w:eastAsia="ru-RU"/>
    </w:rPr>
  </w:style>
  <w:style w:type="paragraph" w:styleId="91">
    <w:name w:val="toc 9"/>
    <w:basedOn w:val="a4"/>
    <w:next w:val="a4"/>
    <w:autoRedefine/>
    <w:uiPriority w:val="39"/>
    <w:rsid w:val="00B26546"/>
    <w:pPr>
      <w:spacing w:after="0" w:line="240" w:lineRule="auto"/>
      <w:ind w:left="1920"/>
    </w:pPr>
    <w:rPr>
      <w:rFonts w:ascii="Times New Roman" w:hAnsi="Times New Roman"/>
      <w:sz w:val="20"/>
      <w:szCs w:val="20"/>
      <w:lang w:eastAsia="ru-RU"/>
    </w:rPr>
  </w:style>
  <w:style w:type="paragraph" w:customStyle="1" w:styleId="Arial126">
    <w:name w:val="Стиль Название + Arial 12 пт По левому краю Перед:  6 пт После:..."/>
    <w:basedOn w:val="12"/>
    <w:rsid w:val="00B26546"/>
    <w:pPr>
      <w:keepNext w:val="0"/>
      <w:keepLines w:val="0"/>
      <w:tabs>
        <w:tab w:val="num" w:pos="1800"/>
      </w:tabs>
      <w:spacing w:before="120" w:after="120"/>
    </w:pPr>
    <w:rPr>
      <w:rFonts w:ascii="Arial" w:eastAsia="Calibri" w:hAnsi="Arial"/>
      <w:color w:val="auto"/>
      <w:sz w:val="24"/>
      <w:szCs w:val="20"/>
    </w:rPr>
  </w:style>
  <w:style w:type="paragraph" w:customStyle="1" w:styleId="auto">
    <w:name w:val="auto"/>
    <w:basedOn w:val="a4"/>
    <w:rsid w:val="00B26546"/>
    <w:pPr>
      <w:spacing w:after="0" w:line="240" w:lineRule="auto"/>
    </w:pPr>
    <w:rPr>
      <w:rFonts w:ascii="Arial" w:hAnsi="Arial" w:cs="Arial"/>
      <w:sz w:val="24"/>
      <w:szCs w:val="24"/>
      <w:lang w:eastAsia="ru-RU"/>
    </w:rPr>
  </w:style>
  <w:style w:type="paragraph" w:customStyle="1" w:styleId="a2">
    <w:name w:val="Заголовок"/>
    <w:basedOn w:val="12"/>
    <w:next w:val="a4"/>
    <w:rsid w:val="00B26546"/>
    <w:pPr>
      <w:keepLines w:val="0"/>
      <w:numPr>
        <w:numId w:val="8"/>
      </w:numPr>
      <w:spacing w:before="120" w:after="120"/>
      <w:ind w:left="714" w:hanging="357"/>
    </w:pPr>
    <w:rPr>
      <w:rFonts w:ascii="Arial" w:eastAsia="Calibri" w:hAnsi="Arial"/>
      <w:color w:val="003366"/>
      <w:sz w:val="24"/>
      <w:szCs w:val="24"/>
    </w:rPr>
  </w:style>
  <w:style w:type="paragraph" w:customStyle="1" w:styleId="ConsPlusNormal">
    <w:name w:val="ConsPlusNormal"/>
    <w:rsid w:val="00B26546"/>
    <w:pPr>
      <w:autoSpaceDE w:val="0"/>
      <w:autoSpaceDN w:val="0"/>
      <w:adjustRightInd w:val="0"/>
      <w:ind w:firstLine="720"/>
    </w:pPr>
    <w:rPr>
      <w:rFonts w:ascii="Arial" w:hAnsi="Arial" w:cs="Arial"/>
    </w:rPr>
  </w:style>
  <w:style w:type="character" w:customStyle="1" w:styleId="16">
    <w:name w:val="Стиль1 Знак"/>
    <w:link w:val="11"/>
    <w:locked/>
    <w:rsid w:val="00B26546"/>
    <w:rPr>
      <w:rFonts w:ascii="Arial" w:eastAsia="Times New Roman" w:hAnsi="Arial"/>
      <w:b/>
      <w:bCs/>
      <w:kern w:val="32"/>
      <w:sz w:val="24"/>
      <w:szCs w:val="24"/>
    </w:rPr>
  </w:style>
  <w:style w:type="paragraph" w:customStyle="1" w:styleId="afff2">
    <w:name w:val="мой осн"/>
    <w:basedOn w:val="a4"/>
    <w:rsid w:val="00B26546"/>
    <w:pPr>
      <w:spacing w:after="0" w:line="240" w:lineRule="auto"/>
      <w:ind w:firstLine="709"/>
      <w:jc w:val="both"/>
    </w:pPr>
    <w:rPr>
      <w:rFonts w:ascii="Arial" w:hAnsi="Arial" w:cs="Arial"/>
      <w:sz w:val="24"/>
      <w:szCs w:val="24"/>
      <w:lang w:eastAsia="ru-RU"/>
    </w:rPr>
  </w:style>
  <w:style w:type="paragraph" w:customStyle="1" w:styleId="3b">
    <w:name w:val="Пункт_3"/>
    <w:basedOn w:val="a4"/>
    <w:rsid w:val="00B26546"/>
    <w:pPr>
      <w:tabs>
        <w:tab w:val="num" w:pos="1134"/>
      </w:tabs>
      <w:spacing w:after="0" w:line="360" w:lineRule="auto"/>
      <w:ind w:left="1134" w:hanging="1133"/>
      <w:jc w:val="both"/>
    </w:pPr>
    <w:rPr>
      <w:rFonts w:ascii="Times New Roman" w:hAnsi="Times New Roman"/>
      <w:sz w:val="28"/>
      <w:szCs w:val="20"/>
      <w:lang w:eastAsia="ru-RU"/>
    </w:rPr>
  </w:style>
  <w:style w:type="paragraph" w:customStyle="1" w:styleId="1160">
    <w:name w:val="Стиль Пункт1 + 16 пт"/>
    <w:basedOn w:val="a4"/>
    <w:autoRedefine/>
    <w:rsid w:val="00B26546"/>
    <w:pPr>
      <w:tabs>
        <w:tab w:val="num" w:pos="568"/>
      </w:tabs>
      <w:spacing w:before="240" w:after="0" w:line="360" w:lineRule="auto"/>
      <w:ind w:left="568" w:hanging="568"/>
    </w:pPr>
    <w:rPr>
      <w:rFonts w:ascii="Arial" w:hAnsi="Arial"/>
      <w:b/>
      <w:bCs/>
      <w:sz w:val="24"/>
      <w:szCs w:val="28"/>
      <w:lang w:eastAsia="ru-RU"/>
    </w:rPr>
  </w:style>
  <w:style w:type="character" w:customStyle="1" w:styleId="afff3">
    <w:name w:val="Текст таблицы Знак Знак"/>
    <w:locked/>
    <w:rsid w:val="00B26546"/>
    <w:rPr>
      <w:rFonts w:ascii="Trebuchet MS" w:eastAsia="Calibri" w:hAnsi="Trebuchet MS" w:cs="Times New Roman"/>
      <w:sz w:val="24"/>
      <w:szCs w:val="20"/>
      <w:lang w:eastAsia="ru-RU"/>
    </w:rPr>
  </w:style>
  <w:style w:type="paragraph" w:customStyle="1" w:styleId="Arial66">
    <w:name w:val="Стиль Пункт Знак + Arial Перед:  6 пт После:  6 пт Междустр.инте..."/>
    <w:basedOn w:val="affc"/>
    <w:autoRedefine/>
    <w:rsid w:val="00B26546"/>
    <w:pPr>
      <w:tabs>
        <w:tab w:val="clear" w:pos="360"/>
        <w:tab w:val="clear" w:pos="851"/>
        <w:tab w:val="clear" w:pos="1134"/>
        <w:tab w:val="left" w:pos="-2520"/>
        <w:tab w:val="num" w:pos="705"/>
      </w:tabs>
      <w:spacing w:before="120" w:after="120" w:line="240" w:lineRule="auto"/>
      <w:ind w:left="705" w:hanging="705"/>
    </w:pPr>
    <w:rPr>
      <w:rFonts w:ascii="Arial" w:hAnsi="Arial"/>
      <w:b/>
      <w:bCs/>
      <w:sz w:val="24"/>
      <w:szCs w:val="24"/>
    </w:rPr>
  </w:style>
  <w:style w:type="paragraph" w:customStyle="1" w:styleId="afff4">
    <w:name w:val="Примечание"/>
    <w:basedOn w:val="a4"/>
    <w:rsid w:val="00B26546"/>
    <w:pPr>
      <w:numPr>
        <w:ilvl w:val="1"/>
      </w:numPr>
      <w:spacing w:before="120" w:after="240" w:line="360" w:lineRule="auto"/>
      <w:ind w:left="1701" w:right="567"/>
      <w:jc w:val="both"/>
    </w:pPr>
    <w:rPr>
      <w:rFonts w:ascii="Times New Roman" w:hAnsi="Times New Roman"/>
      <w:spacing w:val="20"/>
      <w:sz w:val="20"/>
      <w:szCs w:val="20"/>
      <w:lang w:eastAsia="ru-RU"/>
    </w:rPr>
  </w:style>
  <w:style w:type="paragraph" w:customStyle="1" w:styleId="afff5">
    <w:name w:val="Пункт б/н"/>
    <w:basedOn w:val="a4"/>
    <w:rsid w:val="00B26546"/>
    <w:pPr>
      <w:spacing w:after="0" w:line="360" w:lineRule="auto"/>
      <w:ind w:left="1134"/>
      <w:jc w:val="both"/>
    </w:pPr>
    <w:rPr>
      <w:rFonts w:ascii="Times New Roman" w:hAnsi="Times New Roman"/>
      <w:sz w:val="28"/>
      <w:szCs w:val="20"/>
      <w:lang w:eastAsia="ru-RU"/>
    </w:rPr>
  </w:style>
  <w:style w:type="paragraph" w:customStyle="1" w:styleId="3Arial6">
    <w:name w:val="Стиль Пункт_3 + Arial После:  6 пт Междустр.интервал:  одинарный"/>
    <w:basedOn w:val="3b"/>
    <w:autoRedefine/>
    <w:rsid w:val="00B26546"/>
    <w:pPr>
      <w:spacing w:after="120" w:line="240" w:lineRule="auto"/>
    </w:pPr>
    <w:rPr>
      <w:rFonts w:ascii="Arial" w:hAnsi="Arial"/>
    </w:rPr>
  </w:style>
  <w:style w:type="paragraph" w:customStyle="1" w:styleId="2a">
    <w:name w:val="Обычный2"/>
    <w:rsid w:val="00B26546"/>
    <w:pPr>
      <w:ind w:firstLine="720"/>
      <w:jc w:val="both"/>
    </w:pPr>
    <w:rPr>
      <w:rFonts w:ascii="Times New Roman" w:hAnsi="Times New Roman"/>
      <w:sz w:val="28"/>
    </w:rPr>
  </w:style>
  <w:style w:type="paragraph" w:customStyle="1" w:styleId="a">
    <w:name w:val="маркированный"/>
    <w:basedOn w:val="a4"/>
    <w:rsid w:val="00B26546"/>
    <w:pPr>
      <w:numPr>
        <w:numId w:val="10"/>
      </w:numPr>
      <w:tabs>
        <w:tab w:val="clear" w:pos="1134"/>
        <w:tab w:val="num" w:pos="432"/>
      </w:tabs>
      <w:spacing w:after="0" w:line="360" w:lineRule="auto"/>
      <w:ind w:left="432" w:hanging="432"/>
      <w:jc w:val="both"/>
    </w:pPr>
    <w:rPr>
      <w:rFonts w:ascii="Times New Roman" w:hAnsi="Times New Roman"/>
      <w:sz w:val="28"/>
      <w:szCs w:val="20"/>
      <w:lang w:eastAsia="ru-RU"/>
    </w:rPr>
  </w:style>
  <w:style w:type="paragraph" w:customStyle="1" w:styleId="afff6">
    <w:name w:val="нумерованный"/>
    <w:basedOn w:val="a4"/>
    <w:rsid w:val="00B26546"/>
    <w:pPr>
      <w:spacing w:after="0" w:line="360" w:lineRule="auto"/>
      <w:jc w:val="both"/>
    </w:pPr>
    <w:rPr>
      <w:rFonts w:ascii="Times New Roman" w:hAnsi="Times New Roman"/>
      <w:sz w:val="28"/>
      <w:szCs w:val="20"/>
      <w:lang w:eastAsia="ru-RU"/>
    </w:rPr>
  </w:style>
  <w:style w:type="paragraph" w:customStyle="1" w:styleId="afff7">
    <w:name w:val="Таблица шапка"/>
    <w:basedOn w:val="a4"/>
    <w:rsid w:val="00B26546"/>
    <w:pPr>
      <w:keepNext/>
      <w:spacing w:before="40" w:after="40" w:line="240" w:lineRule="auto"/>
      <w:ind w:left="57" w:right="57"/>
    </w:pPr>
    <w:rPr>
      <w:rFonts w:ascii="Times New Roman" w:hAnsi="Times New Roman"/>
      <w:szCs w:val="20"/>
      <w:lang w:eastAsia="ru-RU"/>
    </w:rPr>
  </w:style>
  <w:style w:type="paragraph" w:customStyle="1" w:styleId="1b">
    <w:name w:val="Цитата 1"/>
    <w:basedOn w:val="a4"/>
    <w:semiHidden/>
    <w:rsid w:val="00B26546"/>
    <w:pPr>
      <w:spacing w:after="0" w:line="360" w:lineRule="auto"/>
      <w:ind w:left="567" w:right="567" w:firstLine="851"/>
      <w:jc w:val="both"/>
    </w:pPr>
    <w:rPr>
      <w:rFonts w:ascii="Courier New" w:hAnsi="Courier New"/>
      <w:sz w:val="24"/>
      <w:szCs w:val="20"/>
      <w:lang w:eastAsia="ru-RU"/>
    </w:rPr>
  </w:style>
  <w:style w:type="paragraph" w:customStyle="1" w:styleId="1c">
    <w:name w:val="Цитата 1 заголовок"/>
    <w:basedOn w:val="a4"/>
    <w:next w:val="1b"/>
    <w:semiHidden/>
    <w:rsid w:val="00B26546"/>
    <w:pPr>
      <w:keepNext/>
      <w:spacing w:before="240" w:after="120" w:line="240" w:lineRule="auto"/>
      <w:ind w:left="567" w:right="567" w:firstLine="851"/>
      <w:jc w:val="both"/>
    </w:pPr>
    <w:rPr>
      <w:rFonts w:ascii="Courier New" w:hAnsi="Courier New"/>
      <w:b/>
      <w:sz w:val="24"/>
      <w:szCs w:val="20"/>
      <w:lang w:eastAsia="ru-RU"/>
    </w:rPr>
  </w:style>
  <w:style w:type="paragraph" w:customStyle="1" w:styleId="1d">
    <w:name w:val="Цитата 1 маркированный"/>
    <w:basedOn w:val="1b"/>
    <w:semiHidden/>
    <w:rsid w:val="00B26546"/>
    <w:pPr>
      <w:tabs>
        <w:tab w:val="num" w:pos="432"/>
      </w:tabs>
      <w:ind w:left="432" w:hanging="432"/>
    </w:pPr>
  </w:style>
  <w:style w:type="paragraph" w:customStyle="1" w:styleId="1e">
    <w:name w:val="Текст выноски1"/>
    <w:basedOn w:val="a4"/>
    <w:semiHidden/>
    <w:rsid w:val="00B26546"/>
    <w:pPr>
      <w:spacing w:after="0" w:line="360" w:lineRule="auto"/>
      <w:ind w:firstLine="851"/>
      <w:jc w:val="both"/>
    </w:pPr>
    <w:rPr>
      <w:rFonts w:ascii="Tahoma" w:hAnsi="Tahoma" w:cs="Tahoma"/>
      <w:sz w:val="16"/>
      <w:szCs w:val="16"/>
      <w:lang w:eastAsia="ru-RU"/>
    </w:rPr>
  </w:style>
  <w:style w:type="paragraph" w:styleId="afff8">
    <w:name w:val="List Number"/>
    <w:basedOn w:val="af8"/>
    <w:rsid w:val="00B26546"/>
    <w:pPr>
      <w:widowControl w:val="0"/>
      <w:tabs>
        <w:tab w:val="num" w:pos="1620"/>
      </w:tabs>
      <w:autoSpaceDE w:val="0"/>
      <w:autoSpaceDN w:val="0"/>
      <w:spacing w:before="120" w:after="0"/>
      <w:ind w:left="360" w:firstLine="720"/>
      <w:jc w:val="both"/>
    </w:pPr>
    <w:rPr>
      <w:rFonts w:eastAsia="Calibri"/>
      <w:sz w:val="20"/>
    </w:rPr>
  </w:style>
  <w:style w:type="character" w:customStyle="1" w:styleId="afff9">
    <w:name w:val="комментарий"/>
    <w:rsid w:val="00B26546"/>
    <w:rPr>
      <w:b/>
      <w:i/>
      <w:sz w:val="28"/>
    </w:rPr>
  </w:style>
  <w:style w:type="paragraph" w:customStyle="1" w:styleId="afffa">
    <w:name w:val="Подподподподпункт"/>
    <w:basedOn w:val="a4"/>
    <w:rsid w:val="00B26546"/>
    <w:pPr>
      <w:tabs>
        <w:tab w:val="num" w:pos="2835"/>
      </w:tabs>
      <w:spacing w:after="0" w:line="360" w:lineRule="auto"/>
      <w:ind w:left="2835" w:hanging="567"/>
      <w:jc w:val="both"/>
    </w:pPr>
    <w:rPr>
      <w:rFonts w:ascii="Times New Roman" w:hAnsi="Times New Roman"/>
      <w:sz w:val="28"/>
      <w:szCs w:val="20"/>
      <w:lang w:eastAsia="ru-RU"/>
    </w:rPr>
  </w:style>
  <w:style w:type="paragraph" w:customStyle="1" w:styleId="127">
    <w:name w:val="Стиль полужирный курсив Первая строка:  127 см"/>
    <w:basedOn w:val="a4"/>
    <w:rsid w:val="00B26546"/>
    <w:pPr>
      <w:spacing w:after="0" w:line="360" w:lineRule="auto"/>
      <w:ind w:firstLine="851"/>
      <w:jc w:val="both"/>
    </w:pPr>
    <w:rPr>
      <w:rFonts w:ascii="Times New Roman" w:hAnsi="Times New Roman"/>
      <w:b/>
      <w:bCs/>
      <w:i/>
      <w:iCs/>
      <w:sz w:val="28"/>
      <w:szCs w:val="20"/>
      <w:lang w:eastAsia="ru-RU"/>
    </w:rPr>
  </w:style>
  <w:style w:type="paragraph" w:customStyle="1" w:styleId="afffb">
    <w:name w:val="Пункт"/>
    <w:basedOn w:val="a4"/>
    <w:rsid w:val="00B26546"/>
    <w:pPr>
      <w:tabs>
        <w:tab w:val="num" w:pos="851"/>
        <w:tab w:val="left" w:pos="1134"/>
      </w:tabs>
      <w:spacing w:after="0" w:line="360" w:lineRule="auto"/>
      <w:ind w:left="851" w:hanging="851"/>
      <w:jc w:val="both"/>
    </w:pPr>
    <w:rPr>
      <w:rFonts w:ascii="Times New Roman" w:hAnsi="Times New Roman"/>
      <w:sz w:val="28"/>
      <w:szCs w:val="20"/>
      <w:lang w:eastAsia="ru-RU"/>
    </w:rPr>
  </w:style>
  <w:style w:type="paragraph" w:customStyle="1" w:styleId="-2">
    <w:name w:val="Пункт-2"/>
    <w:basedOn w:val="afffb"/>
    <w:rsid w:val="00B26546"/>
    <w:pPr>
      <w:keepNext/>
      <w:spacing w:before="360" w:after="120"/>
      <w:outlineLvl w:val="2"/>
    </w:pPr>
    <w:rPr>
      <w:b/>
    </w:rPr>
  </w:style>
  <w:style w:type="paragraph" w:customStyle="1" w:styleId="111pt">
    <w:name w:val="Стиль Заголовок 1 + 11 pt"/>
    <w:basedOn w:val="12"/>
    <w:rsid w:val="00B26546"/>
    <w:pPr>
      <w:tabs>
        <w:tab w:val="left" w:pos="567"/>
        <w:tab w:val="num" w:pos="1800"/>
      </w:tabs>
      <w:suppressAutoHyphens/>
      <w:spacing w:after="240"/>
      <w:ind w:left="567" w:hanging="279"/>
    </w:pPr>
    <w:rPr>
      <w:rFonts w:ascii="Arial" w:eastAsia="Calibri" w:hAnsi="Arial"/>
      <w:color w:val="auto"/>
      <w:kern w:val="28"/>
      <w:sz w:val="22"/>
      <w:szCs w:val="20"/>
    </w:rPr>
  </w:style>
  <w:style w:type="paragraph" w:customStyle="1" w:styleId="afffc">
    <w:name w:val="Стиль Пункт Знак + Междустр.интервал:  одинарный"/>
    <w:basedOn w:val="affc"/>
    <w:next w:val="affd"/>
    <w:rsid w:val="00B26546"/>
    <w:pPr>
      <w:tabs>
        <w:tab w:val="clear" w:pos="360"/>
        <w:tab w:val="clear" w:pos="851"/>
        <w:tab w:val="clear" w:pos="1134"/>
        <w:tab w:val="left" w:pos="-2520"/>
        <w:tab w:val="num" w:pos="990"/>
      </w:tabs>
      <w:spacing w:before="240" w:after="120" w:line="240" w:lineRule="auto"/>
      <w:ind w:left="990" w:hanging="720"/>
    </w:pPr>
    <w:rPr>
      <w:b/>
    </w:rPr>
  </w:style>
  <w:style w:type="paragraph" w:customStyle="1" w:styleId="2b">
    <w:name w:val="Пункт_2_заглав"/>
    <w:basedOn w:val="a4"/>
    <w:next w:val="a4"/>
    <w:rsid w:val="00B26546"/>
    <w:pPr>
      <w:keepNext/>
      <w:suppressAutoHyphens/>
      <w:spacing w:before="360" w:after="120" w:line="360" w:lineRule="auto"/>
      <w:jc w:val="both"/>
      <w:outlineLvl w:val="1"/>
    </w:pPr>
    <w:rPr>
      <w:rFonts w:ascii="Times New Roman" w:hAnsi="Times New Roman"/>
      <w:b/>
      <w:sz w:val="28"/>
      <w:szCs w:val="20"/>
      <w:lang w:eastAsia="ru-RU"/>
    </w:rPr>
  </w:style>
  <w:style w:type="paragraph" w:customStyle="1" w:styleId="2c">
    <w:name w:val="Пункт_2"/>
    <w:basedOn w:val="a4"/>
    <w:rsid w:val="00B26546"/>
    <w:pPr>
      <w:tabs>
        <w:tab w:val="num" w:pos="1134"/>
      </w:tabs>
      <w:spacing w:after="0" w:line="360" w:lineRule="auto"/>
      <w:ind w:left="1134" w:hanging="1133"/>
      <w:jc w:val="both"/>
    </w:pPr>
    <w:rPr>
      <w:rFonts w:ascii="Times New Roman" w:hAnsi="Times New Roman"/>
      <w:sz w:val="28"/>
      <w:szCs w:val="20"/>
      <w:lang w:eastAsia="ru-RU"/>
    </w:rPr>
  </w:style>
  <w:style w:type="paragraph" w:customStyle="1" w:styleId="44">
    <w:name w:val="Пункт_4"/>
    <w:basedOn w:val="3b"/>
    <w:rsid w:val="00B26546"/>
    <w:pPr>
      <w:ind w:hanging="1134"/>
    </w:pPr>
  </w:style>
  <w:style w:type="paragraph" w:customStyle="1" w:styleId="5ABCD">
    <w:name w:val="Пункт_5_ABCD"/>
    <w:basedOn w:val="a4"/>
    <w:rsid w:val="00B26546"/>
    <w:pPr>
      <w:tabs>
        <w:tab w:val="num" w:pos="1701"/>
      </w:tabs>
      <w:spacing w:after="0" w:line="360" w:lineRule="auto"/>
      <w:ind w:left="1701" w:hanging="567"/>
      <w:jc w:val="both"/>
    </w:pPr>
    <w:rPr>
      <w:rFonts w:ascii="Times New Roman" w:hAnsi="Times New Roman"/>
      <w:sz w:val="28"/>
      <w:szCs w:val="20"/>
      <w:lang w:eastAsia="ru-RU"/>
    </w:rPr>
  </w:style>
  <w:style w:type="paragraph" w:customStyle="1" w:styleId="1f">
    <w:name w:val="Пункт_1"/>
    <w:basedOn w:val="a4"/>
    <w:rsid w:val="00B26546"/>
    <w:pPr>
      <w:keepNext/>
      <w:tabs>
        <w:tab w:val="num" w:pos="568"/>
      </w:tabs>
      <w:spacing w:before="480" w:after="240" w:line="240" w:lineRule="auto"/>
      <w:ind w:left="567" w:hanging="567"/>
      <w:jc w:val="center"/>
      <w:outlineLvl w:val="0"/>
    </w:pPr>
    <w:rPr>
      <w:rFonts w:ascii="Arial" w:hAnsi="Arial"/>
      <w:b/>
      <w:sz w:val="32"/>
      <w:szCs w:val="28"/>
      <w:lang w:eastAsia="ru-RU"/>
    </w:rPr>
  </w:style>
  <w:style w:type="paragraph" w:customStyle="1" w:styleId="afffd">
    <w:name w:val="Пункт_б/н"/>
    <w:basedOn w:val="a4"/>
    <w:rsid w:val="00B26546"/>
    <w:pPr>
      <w:spacing w:after="0" w:line="360" w:lineRule="auto"/>
      <w:ind w:left="1134"/>
      <w:jc w:val="both"/>
    </w:pPr>
    <w:rPr>
      <w:rFonts w:ascii="Times New Roman" w:hAnsi="Times New Roman"/>
      <w:sz w:val="28"/>
      <w:szCs w:val="28"/>
      <w:lang w:eastAsia="ru-RU"/>
    </w:rPr>
  </w:style>
  <w:style w:type="paragraph" w:customStyle="1" w:styleId="3c">
    <w:name w:val="Пункт_3_заглав"/>
    <w:basedOn w:val="3b"/>
    <w:rsid w:val="00B26546"/>
    <w:pPr>
      <w:keepNext/>
      <w:tabs>
        <w:tab w:val="clear" w:pos="1134"/>
      </w:tabs>
      <w:spacing w:before="240" w:after="120" w:line="240" w:lineRule="auto"/>
      <w:ind w:left="0" w:firstLine="0"/>
      <w:outlineLvl w:val="2"/>
    </w:pPr>
    <w:rPr>
      <w:b/>
    </w:rPr>
  </w:style>
  <w:style w:type="paragraph" w:customStyle="1" w:styleId="afffe">
    <w:name w:val="Знак"/>
    <w:basedOn w:val="a4"/>
    <w:rsid w:val="00B26546"/>
    <w:pPr>
      <w:spacing w:after="160" w:line="240" w:lineRule="exact"/>
    </w:pPr>
    <w:rPr>
      <w:rFonts w:ascii="Verdana" w:hAnsi="Verdana" w:cs="Verdana"/>
      <w:sz w:val="20"/>
      <w:szCs w:val="20"/>
      <w:lang w:val="en-US"/>
    </w:rPr>
  </w:style>
  <w:style w:type="paragraph" w:customStyle="1" w:styleId="regl12">
    <w:name w:val="regl_12"/>
    <w:basedOn w:val="a4"/>
    <w:rsid w:val="00B26546"/>
    <w:pPr>
      <w:numPr>
        <w:ilvl w:val="1"/>
        <w:numId w:val="11"/>
      </w:numPr>
      <w:spacing w:after="0" w:line="240" w:lineRule="auto"/>
      <w:jc w:val="both"/>
    </w:pPr>
    <w:rPr>
      <w:rFonts w:ascii="Times New Roman" w:hAnsi="Times New Roman"/>
      <w:sz w:val="24"/>
      <w:szCs w:val="24"/>
      <w:lang w:eastAsia="ru-RU"/>
    </w:rPr>
  </w:style>
  <w:style w:type="paragraph" w:customStyle="1" w:styleId="regl1">
    <w:name w:val="regl_1"/>
    <w:basedOn w:val="a4"/>
    <w:rsid w:val="00B26546"/>
    <w:pPr>
      <w:numPr>
        <w:numId w:val="11"/>
      </w:numPr>
      <w:spacing w:after="0" w:line="240" w:lineRule="auto"/>
      <w:jc w:val="both"/>
    </w:pPr>
    <w:rPr>
      <w:rFonts w:ascii="Times New Roman" w:hAnsi="Times New Roman"/>
      <w:b/>
      <w:sz w:val="24"/>
      <w:szCs w:val="24"/>
      <w:lang w:eastAsia="ru-RU"/>
    </w:rPr>
  </w:style>
  <w:style w:type="paragraph" w:customStyle="1" w:styleId="regl123">
    <w:name w:val="regl_123"/>
    <w:basedOn w:val="a4"/>
    <w:rsid w:val="00B26546"/>
    <w:pPr>
      <w:numPr>
        <w:ilvl w:val="2"/>
        <w:numId w:val="11"/>
      </w:numPr>
      <w:spacing w:after="0" w:line="240" w:lineRule="auto"/>
      <w:jc w:val="both"/>
    </w:pPr>
    <w:rPr>
      <w:rFonts w:ascii="Times New Roman" w:hAnsi="Times New Roman"/>
      <w:sz w:val="24"/>
      <w:szCs w:val="24"/>
      <w:lang w:eastAsia="ru-RU"/>
    </w:rPr>
  </w:style>
  <w:style w:type="paragraph" w:customStyle="1" w:styleId="regl1234">
    <w:name w:val="regl_1234"/>
    <w:basedOn w:val="a4"/>
    <w:rsid w:val="00B26546"/>
    <w:pPr>
      <w:numPr>
        <w:ilvl w:val="3"/>
        <w:numId w:val="11"/>
      </w:numPr>
      <w:spacing w:after="0" w:line="240" w:lineRule="auto"/>
      <w:jc w:val="both"/>
    </w:pPr>
    <w:rPr>
      <w:rFonts w:ascii="Times New Roman" w:hAnsi="Times New Roman"/>
      <w:sz w:val="24"/>
      <w:szCs w:val="24"/>
      <w:lang w:eastAsia="ru-RU"/>
    </w:rPr>
  </w:style>
  <w:style w:type="paragraph" w:customStyle="1" w:styleId="10">
    <w:name w:val="Стиль Пункт1 + По левому краю Перед:  0 пт Междустр.интервал:  од..."/>
    <w:basedOn w:val="1a"/>
    <w:autoRedefine/>
    <w:rsid w:val="00B26546"/>
    <w:pPr>
      <w:numPr>
        <w:numId w:val="6"/>
      </w:numPr>
      <w:spacing w:before="0" w:line="240" w:lineRule="auto"/>
      <w:ind w:hanging="425"/>
      <w:jc w:val="left"/>
    </w:pPr>
    <w:rPr>
      <w:bCs/>
      <w:szCs w:val="20"/>
    </w:rPr>
  </w:style>
  <w:style w:type="paragraph" w:customStyle="1" w:styleId="100">
    <w:name w:val="Стиль Пункт1 + Перед:  0 пт Междустр.интервал:  одинарный"/>
    <w:basedOn w:val="1a"/>
    <w:autoRedefine/>
    <w:rsid w:val="00B26546"/>
    <w:pPr>
      <w:tabs>
        <w:tab w:val="clear" w:pos="567"/>
        <w:tab w:val="num" w:pos="705"/>
      </w:tabs>
      <w:spacing w:before="120" w:after="120" w:line="240" w:lineRule="auto"/>
      <w:ind w:left="340" w:hanging="340"/>
    </w:pPr>
    <w:rPr>
      <w:bCs/>
      <w:szCs w:val="20"/>
    </w:rPr>
  </w:style>
  <w:style w:type="paragraph" w:customStyle="1" w:styleId="Arial2">
    <w:name w:val="Стиль Подпункт + Arial Междустр.интервал:  одинарный"/>
    <w:basedOn w:val="affd"/>
    <w:autoRedefine/>
    <w:rsid w:val="00B26546"/>
    <w:pPr>
      <w:numPr>
        <w:ilvl w:val="0"/>
      </w:numPr>
      <w:tabs>
        <w:tab w:val="left" w:pos="-4678"/>
        <w:tab w:val="left" w:pos="-2520"/>
        <w:tab w:val="num" w:pos="360"/>
        <w:tab w:val="left" w:pos="567"/>
      </w:tabs>
      <w:spacing w:before="120" w:after="120" w:line="240" w:lineRule="auto"/>
      <w:ind w:left="709" w:hanging="709"/>
    </w:pPr>
    <w:rPr>
      <w:rFonts w:ascii="Arial" w:hAnsi="Arial"/>
      <w:b/>
      <w:bCs/>
      <w:sz w:val="24"/>
      <w:szCs w:val="24"/>
    </w:rPr>
  </w:style>
  <w:style w:type="paragraph" w:customStyle="1" w:styleId="Arial12pt6">
    <w:name w:val="Стиль Подподпункт + Arial 12 pt не полужирный После:  6 пт Межд..."/>
    <w:basedOn w:val="afff"/>
    <w:rsid w:val="00B26546"/>
    <w:pPr>
      <w:numPr>
        <w:numId w:val="7"/>
      </w:numPr>
      <w:tabs>
        <w:tab w:val="clear" w:pos="851"/>
        <w:tab w:val="clear" w:pos="1134"/>
        <w:tab w:val="clear" w:pos="1418"/>
        <w:tab w:val="clear" w:pos="2880"/>
        <w:tab w:val="left" w:pos="-2520"/>
        <w:tab w:val="num" w:pos="864"/>
      </w:tabs>
      <w:spacing w:after="120" w:line="240" w:lineRule="auto"/>
      <w:ind w:left="864" w:hanging="864"/>
    </w:pPr>
    <w:rPr>
      <w:rFonts w:ascii="Arial" w:hAnsi="Arial"/>
      <w:sz w:val="24"/>
    </w:rPr>
  </w:style>
  <w:style w:type="paragraph" w:customStyle="1" w:styleId="Arial12pt60">
    <w:name w:val="Стиль Стиль Подподпункт + Arial 12 pt не полужирный После:  6 пт Ме..."/>
    <w:basedOn w:val="Arial12pt6"/>
    <w:autoRedefine/>
    <w:rsid w:val="00B26546"/>
    <w:pPr>
      <w:ind w:left="1276"/>
    </w:pPr>
  </w:style>
  <w:style w:type="paragraph" w:customStyle="1" w:styleId="3">
    <w:name w:val="Стиль3"/>
    <w:basedOn w:val="Arial0"/>
    <w:link w:val="3d"/>
    <w:qFormat/>
    <w:rsid w:val="00B26546"/>
    <w:pPr>
      <w:numPr>
        <w:ilvl w:val="1"/>
        <w:numId w:val="9"/>
      </w:numPr>
      <w:spacing w:after="120"/>
      <w:ind w:left="709" w:hanging="709"/>
    </w:pPr>
    <w:rPr>
      <w:rFonts w:ascii="Calibri" w:eastAsia="Calibri" w:hAnsi="Calibri"/>
      <w:sz w:val="28"/>
      <w:szCs w:val="28"/>
    </w:rPr>
  </w:style>
  <w:style w:type="character" w:customStyle="1" w:styleId="Arial1">
    <w:name w:val="Стиль Рег_текст + Arial Знак"/>
    <w:link w:val="Arial0"/>
    <w:uiPriority w:val="99"/>
    <w:locked/>
    <w:rsid w:val="00B26546"/>
    <w:rPr>
      <w:rFonts w:ascii="Arial" w:eastAsia="Times New Roman" w:hAnsi="Arial"/>
      <w:sz w:val="24"/>
      <w:szCs w:val="24"/>
    </w:rPr>
  </w:style>
  <w:style w:type="character" w:customStyle="1" w:styleId="3d">
    <w:name w:val="Стиль3 Знак"/>
    <w:link w:val="3"/>
    <w:locked/>
    <w:rsid w:val="00B26546"/>
    <w:rPr>
      <w:sz w:val="28"/>
      <w:szCs w:val="28"/>
    </w:rPr>
  </w:style>
  <w:style w:type="paragraph" w:customStyle="1" w:styleId="affff">
    <w:name w:val="Таблица текст"/>
    <w:basedOn w:val="a4"/>
    <w:rsid w:val="00B26546"/>
    <w:pPr>
      <w:spacing w:before="40" w:after="40" w:line="240" w:lineRule="auto"/>
      <w:ind w:left="57" w:right="57"/>
    </w:pPr>
    <w:rPr>
      <w:rFonts w:ascii="Times New Roman" w:hAnsi="Times New Roman"/>
      <w:sz w:val="28"/>
      <w:szCs w:val="20"/>
      <w:lang w:eastAsia="ru-RU"/>
    </w:rPr>
  </w:style>
  <w:style w:type="paragraph" w:styleId="affff0">
    <w:name w:val="caption"/>
    <w:basedOn w:val="a4"/>
    <w:next w:val="a4"/>
    <w:qFormat/>
    <w:rsid w:val="00B26546"/>
    <w:pPr>
      <w:pageBreakBefore/>
      <w:suppressAutoHyphens/>
      <w:spacing w:before="120" w:after="120" w:line="240" w:lineRule="auto"/>
      <w:jc w:val="both"/>
    </w:pPr>
    <w:rPr>
      <w:rFonts w:ascii="Times New Roman" w:hAnsi="Times New Roman"/>
      <w:bCs/>
      <w:i/>
      <w:sz w:val="24"/>
      <w:szCs w:val="20"/>
      <w:lang w:eastAsia="ru-RU"/>
    </w:rPr>
  </w:style>
  <w:style w:type="paragraph" w:customStyle="1" w:styleId="affff1">
    <w:name w:val="Служебный"/>
    <w:basedOn w:val="affff2"/>
    <w:rsid w:val="00B26546"/>
  </w:style>
  <w:style w:type="paragraph" w:customStyle="1" w:styleId="a0">
    <w:name w:val="Структура"/>
    <w:basedOn w:val="a4"/>
    <w:rsid w:val="00B26546"/>
    <w:pPr>
      <w:pageBreakBefore/>
      <w:numPr>
        <w:numId w:val="13"/>
      </w:numPr>
      <w:pBdr>
        <w:bottom w:val="thinThickSmallGap" w:sz="24" w:space="1" w:color="auto"/>
      </w:pBdr>
      <w:tabs>
        <w:tab w:val="left" w:pos="851"/>
      </w:tabs>
      <w:suppressAutoHyphens/>
      <w:spacing w:before="480" w:after="240" w:line="240" w:lineRule="auto"/>
      <w:ind w:right="2835"/>
      <w:outlineLvl w:val="0"/>
    </w:pPr>
    <w:rPr>
      <w:rFonts w:ascii="Arial" w:hAnsi="Arial" w:cs="Arial"/>
      <w:b/>
      <w:caps/>
      <w:sz w:val="36"/>
      <w:szCs w:val="36"/>
      <w:lang w:eastAsia="ru-RU"/>
    </w:rPr>
  </w:style>
  <w:style w:type="character" w:customStyle="1" w:styleId="210">
    <w:name w:val="Заголовок 2 Знак1"/>
    <w:rsid w:val="00B26546"/>
    <w:rPr>
      <w:rFonts w:ascii="Times New Roman" w:eastAsia="Calibri" w:hAnsi="Times New Roman" w:cs="Times New Roman"/>
      <w:b/>
      <w:snapToGrid/>
      <w:sz w:val="28"/>
      <w:szCs w:val="24"/>
      <w:lang w:val="ru-RU" w:eastAsia="ru-RU"/>
    </w:rPr>
  </w:style>
  <w:style w:type="character" w:customStyle="1" w:styleId="affff3">
    <w:name w:val="Основной текст Знак Знак"/>
    <w:rsid w:val="00B26546"/>
    <w:rPr>
      <w:sz w:val="28"/>
      <w:lang w:val="ru-RU" w:eastAsia="ru-RU"/>
    </w:rPr>
  </w:style>
  <w:style w:type="paragraph" w:customStyle="1" w:styleId="affff2">
    <w:name w:val="Главы"/>
    <w:basedOn w:val="a0"/>
    <w:next w:val="af8"/>
    <w:rsid w:val="00B26546"/>
    <w:pPr>
      <w:numPr>
        <w:numId w:val="0"/>
      </w:numPr>
      <w:pBdr>
        <w:bottom w:val="none" w:sz="0" w:space="0" w:color="auto"/>
      </w:pBdr>
      <w:spacing w:before="1440" w:after="720" w:line="360" w:lineRule="auto"/>
      <w:ind w:right="0"/>
      <w:jc w:val="center"/>
    </w:pPr>
    <w:rPr>
      <w:spacing w:val="40"/>
      <w:sz w:val="44"/>
      <w:szCs w:val="44"/>
    </w:rPr>
  </w:style>
  <w:style w:type="paragraph" w:styleId="a3">
    <w:name w:val="List Bullet"/>
    <w:basedOn w:val="a4"/>
    <w:autoRedefine/>
    <w:rsid w:val="00B26546"/>
    <w:pPr>
      <w:numPr>
        <w:numId w:val="12"/>
      </w:numPr>
      <w:tabs>
        <w:tab w:val="num" w:pos="360"/>
      </w:tabs>
      <w:spacing w:after="0" w:line="360" w:lineRule="auto"/>
      <w:ind w:left="360" w:hanging="360"/>
      <w:jc w:val="both"/>
    </w:pPr>
    <w:rPr>
      <w:rFonts w:ascii="Times New Roman" w:hAnsi="Times New Roman"/>
      <w:sz w:val="28"/>
      <w:szCs w:val="20"/>
      <w:lang w:eastAsia="ru-RU"/>
    </w:rPr>
  </w:style>
  <w:style w:type="paragraph" w:customStyle="1" w:styleId="160">
    <w:name w:val="Дашковщина 16"/>
    <w:basedOn w:val="a4"/>
    <w:rsid w:val="00B26546"/>
    <w:pPr>
      <w:spacing w:after="0" w:line="360" w:lineRule="auto"/>
      <w:ind w:firstLine="567"/>
      <w:jc w:val="center"/>
    </w:pPr>
    <w:rPr>
      <w:rFonts w:ascii="Times New Roman" w:hAnsi="Times New Roman"/>
      <w:b/>
      <w:bCs/>
      <w:sz w:val="32"/>
      <w:szCs w:val="28"/>
      <w:lang w:eastAsia="ru-RU"/>
    </w:rPr>
  </w:style>
  <w:style w:type="paragraph" w:styleId="affff4">
    <w:name w:val="Plain Text"/>
    <w:basedOn w:val="a4"/>
    <w:link w:val="affff5"/>
    <w:rsid w:val="00B26546"/>
    <w:pPr>
      <w:spacing w:after="0" w:line="240" w:lineRule="auto"/>
      <w:ind w:firstLine="709"/>
      <w:jc w:val="both"/>
    </w:pPr>
    <w:rPr>
      <w:rFonts w:ascii="Times New Roman" w:hAnsi="Times New Roman"/>
      <w:sz w:val="20"/>
      <w:szCs w:val="20"/>
      <w:lang w:eastAsia="ru-RU"/>
    </w:rPr>
  </w:style>
  <w:style w:type="character" w:customStyle="1" w:styleId="affff5">
    <w:name w:val="Текст Знак"/>
    <w:link w:val="affff4"/>
    <w:rsid w:val="00B26546"/>
    <w:rPr>
      <w:rFonts w:ascii="Times New Roman" w:hAnsi="Times New Roman"/>
    </w:rPr>
  </w:style>
  <w:style w:type="paragraph" w:customStyle="1" w:styleId="111pt12126">
    <w:name w:val="Стиль Стиль Заголовок 1 + 11 pt + 12 пт Перед:  12 пт После:  6 пт"/>
    <w:basedOn w:val="111pt"/>
    <w:autoRedefine/>
    <w:rsid w:val="00B26546"/>
    <w:pPr>
      <w:tabs>
        <w:tab w:val="num" w:pos="1134"/>
      </w:tabs>
      <w:spacing w:before="240" w:after="120"/>
      <w:ind w:left="1134" w:hanging="567"/>
    </w:pPr>
    <w:rPr>
      <w:sz w:val="28"/>
    </w:rPr>
  </w:style>
  <w:style w:type="character" w:customStyle="1" w:styleId="1f0">
    <w:name w:val="Пункт Знак1"/>
    <w:rsid w:val="00B26546"/>
    <w:rPr>
      <w:sz w:val="28"/>
      <w:lang w:val="ru-RU" w:eastAsia="ru-RU"/>
    </w:rPr>
  </w:style>
  <w:style w:type="paragraph" w:customStyle="1" w:styleId="-1">
    <w:name w:val="Контракт-подпункт"/>
    <w:basedOn w:val="affd"/>
    <w:semiHidden/>
    <w:rsid w:val="00B26546"/>
    <w:pPr>
      <w:numPr>
        <w:numId w:val="15"/>
      </w:numPr>
      <w:tabs>
        <w:tab w:val="clear" w:pos="851"/>
        <w:tab w:val="clear" w:pos="1134"/>
        <w:tab w:val="num" w:pos="2160"/>
      </w:tabs>
      <w:ind w:left="2160" w:hanging="180"/>
    </w:pPr>
  </w:style>
  <w:style w:type="paragraph" w:customStyle="1" w:styleId="-0">
    <w:name w:val="Контракт-пункт"/>
    <w:basedOn w:val="afffb"/>
    <w:semiHidden/>
    <w:rsid w:val="00B26546"/>
    <w:pPr>
      <w:numPr>
        <w:ilvl w:val="1"/>
        <w:numId w:val="15"/>
      </w:numPr>
      <w:tabs>
        <w:tab w:val="clear" w:pos="1134"/>
      </w:tabs>
    </w:pPr>
  </w:style>
  <w:style w:type="paragraph" w:customStyle="1" w:styleId="-">
    <w:name w:val="Контракт-раздел"/>
    <w:semiHidden/>
    <w:rsid w:val="00B26546"/>
    <w:pPr>
      <w:keepNext/>
      <w:numPr>
        <w:numId w:val="15"/>
      </w:numPr>
      <w:tabs>
        <w:tab w:val="left" w:pos="540"/>
      </w:tabs>
      <w:suppressAutoHyphens/>
      <w:spacing w:before="360" w:after="120"/>
      <w:jc w:val="center"/>
      <w:outlineLvl w:val="0"/>
    </w:pPr>
    <w:rPr>
      <w:rFonts w:ascii="Times New Roman" w:hAnsi="Times New Roman"/>
      <w:b/>
      <w:bCs/>
      <w:caps/>
      <w:smallCaps/>
      <w:sz w:val="28"/>
      <w:szCs w:val="24"/>
    </w:rPr>
  </w:style>
  <w:style w:type="paragraph" w:styleId="2d">
    <w:name w:val="List Number 2"/>
    <w:basedOn w:val="a4"/>
    <w:rsid w:val="00B26546"/>
    <w:pPr>
      <w:spacing w:before="60" w:after="0" w:line="360" w:lineRule="auto"/>
      <w:jc w:val="both"/>
      <w:outlineLvl w:val="1"/>
    </w:pPr>
    <w:rPr>
      <w:rFonts w:ascii="Times New Roman" w:hAnsi="Times New Roman"/>
      <w:kern w:val="20"/>
      <w:sz w:val="28"/>
      <w:szCs w:val="20"/>
      <w:lang w:eastAsia="ru-RU"/>
    </w:rPr>
  </w:style>
  <w:style w:type="paragraph" w:customStyle="1" w:styleId="affff6">
    <w:name w:val="Отчет"/>
    <w:basedOn w:val="a4"/>
    <w:semiHidden/>
    <w:rsid w:val="00B26546"/>
    <w:pPr>
      <w:tabs>
        <w:tab w:val="num" w:pos="1701"/>
      </w:tabs>
      <w:spacing w:after="0" w:line="360" w:lineRule="auto"/>
      <w:jc w:val="both"/>
    </w:pPr>
    <w:rPr>
      <w:rFonts w:ascii="Times New Roman" w:hAnsi="Times New Roman"/>
      <w:sz w:val="28"/>
      <w:szCs w:val="20"/>
      <w:lang w:eastAsia="ru-RU"/>
    </w:rPr>
  </w:style>
  <w:style w:type="paragraph" w:customStyle="1" w:styleId="affff7">
    <w:name w:val="Подраздел"/>
    <w:basedOn w:val="afffb"/>
    <w:rsid w:val="00B26546"/>
    <w:pPr>
      <w:keepNext/>
      <w:numPr>
        <w:ilvl w:val="1"/>
      </w:numPr>
      <w:tabs>
        <w:tab w:val="num" w:pos="851"/>
        <w:tab w:val="num" w:pos="1134"/>
      </w:tabs>
      <w:spacing w:before="360" w:after="120" w:line="240" w:lineRule="auto"/>
      <w:ind w:left="851" w:hanging="851"/>
      <w:outlineLvl w:val="1"/>
    </w:pPr>
    <w:rPr>
      <w:b/>
    </w:rPr>
  </w:style>
  <w:style w:type="paragraph" w:customStyle="1" w:styleId="Arial3">
    <w:name w:val="Стиль Пункт + Arial"/>
    <w:basedOn w:val="afffb"/>
    <w:link w:val="Arial4"/>
    <w:autoRedefine/>
    <w:rsid w:val="00B26546"/>
    <w:pPr>
      <w:numPr>
        <w:ilvl w:val="1"/>
      </w:numPr>
      <w:tabs>
        <w:tab w:val="num" w:pos="851"/>
        <w:tab w:val="num" w:pos="1134"/>
      </w:tabs>
      <w:ind w:left="851" w:hanging="851"/>
    </w:pPr>
    <w:rPr>
      <w:rFonts w:ascii="Arial" w:hAnsi="Arial"/>
      <w:sz w:val="24"/>
    </w:rPr>
  </w:style>
  <w:style w:type="character" w:customStyle="1" w:styleId="Arial4">
    <w:name w:val="Стиль Пункт + Arial Знак"/>
    <w:link w:val="Arial3"/>
    <w:locked/>
    <w:rsid w:val="00B26546"/>
    <w:rPr>
      <w:rFonts w:ascii="Arial" w:hAnsi="Arial"/>
      <w:sz w:val="24"/>
    </w:rPr>
  </w:style>
  <w:style w:type="paragraph" w:customStyle="1" w:styleId="Arial">
    <w:name w:val="Стиль Подподпункт + Arial"/>
    <w:basedOn w:val="afff"/>
    <w:link w:val="Arial5"/>
    <w:autoRedefine/>
    <w:rsid w:val="00B26546"/>
    <w:pPr>
      <w:numPr>
        <w:numId w:val="14"/>
      </w:numPr>
      <w:tabs>
        <w:tab w:val="clear" w:pos="851"/>
        <w:tab w:val="clear" w:pos="1134"/>
        <w:tab w:val="clear" w:pos="1418"/>
      </w:tabs>
      <w:spacing w:before="120" w:after="120" w:line="240" w:lineRule="atLeast"/>
    </w:pPr>
    <w:rPr>
      <w:rFonts w:ascii="Arial" w:hAnsi="Arial"/>
      <w:sz w:val="24"/>
    </w:rPr>
  </w:style>
  <w:style w:type="character" w:customStyle="1" w:styleId="affe">
    <w:name w:val="Подпункт Знак"/>
    <w:link w:val="affd"/>
    <w:locked/>
    <w:rsid w:val="00B26546"/>
    <w:rPr>
      <w:sz w:val="28"/>
    </w:rPr>
  </w:style>
  <w:style w:type="character" w:customStyle="1" w:styleId="afff0">
    <w:name w:val="Подподпункт Знак"/>
    <w:link w:val="afff"/>
    <w:locked/>
    <w:rsid w:val="00B26546"/>
    <w:rPr>
      <w:sz w:val="28"/>
    </w:rPr>
  </w:style>
  <w:style w:type="character" w:customStyle="1" w:styleId="Arial5">
    <w:name w:val="Стиль Подподпункт + Arial Знак"/>
    <w:link w:val="Arial"/>
    <w:locked/>
    <w:rsid w:val="00B26546"/>
    <w:rPr>
      <w:rFonts w:ascii="Arial" w:hAnsi="Arial"/>
      <w:sz w:val="24"/>
    </w:rPr>
  </w:style>
  <w:style w:type="paragraph" w:customStyle="1" w:styleId="200">
    <w:name w:val="20"/>
    <w:basedOn w:val="a4"/>
    <w:rsid w:val="00B26546"/>
    <w:pPr>
      <w:spacing w:before="100" w:beforeAutospacing="1" w:after="100" w:afterAutospacing="1" w:line="240" w:lineRule="auto"/>
    </w:pPr>
    <w:rPr>
      <w:rFonts w:ascii="Times New Roman" w:hAnsi="Times New Roman"/>
      <w:sz w:val="24"/>
      <w:szCs w:val="24"/>
      <w:lang w:eastAsia="ru-RU"/>
    </w:rPr>
  </w:style>
  <w:style w:type="numbering" w:styleId="111111">
    <w:name w:val="Outline List 2"/>
    <w:basedOn w:val="a7"/>
    <w:rsid w:val="00B26546"/>
    <w:pPr>
      <w:numPr>
        <w:numId w:val="17"/>
      </w:numPr>
    </w:pPr>
  </w:style>
  <w:style w:type="paragraph" w:customStyle="1" w:styleId="300">
    <w:name w:val="30"/>
    <w:basedOn w:val="a4"/>
    <w:rsid w:val="00B26546"/>
    <w:pPr>
      <w:spacing w:before="100" w:beforeAutospacing="1" w:after="100" w:afterAutospacing="1" w:line="240" w:lineRule="auto"/>
    </w:pPr>
    <w:rPr>
      <w:rFonts w:ascii="Times New Roman" w:hAnsi="Times New Roman"/>
      <w:sz w:val="24"/>
      <w:szCs w:val="24"/>
      <w:lang w:eastAsia="ru-RU"/>
    </w:rPr>
  </w:style>
  <w:style w:type="paragraph" w:customStyle="1" w:styleId="-3">
    <w:name w:val="Пункт-3"/>
    <w:basedOn w:val="a4"/>
    <w:rsid w:val="00B26546"/>
    <w:pPr>
      <w:spacing w:after="0" w:line="288" w:lineRule="auto"/>
      <w:jc w:val="both"/>
    </w:pPr>
    <w:rPr>
      <w:rFonts w:ascii="Times New Roman" w:hAnsi="Times New Roman"/>
      <w:sz w:val="28"/>
      <w:szCs w:val="24"/>
      <w:lang w:eastAsia="ru-RU"/>
    </w:rPr>
  </w:style>
  <w:style w:type="paragraph" w:customStyle="1" w:styleId="-4">
    <w:name w:val="Пункт-4"/>
    <w:basedOn w:val="a4"/>
    <w:rsid w:val="00B26546"/>
    <w:pPr>
      <w:spacing w:after="0" w:line="288" w:lineRule="auto"/>
      <w:jc w:val="both"/>
    </w:pPr>
    <w:rPr>
      <w:rFonts w:ascii="Times New Roman" w:hAnsi="Times New Roman"/>
      <w:sz w:val="28"/>
      <w:szCs w:val="24"/>
      <w:lang w:eastAsia="ru-RU"/>
    </w:rPr>
  </w:style>
  <w:style w:type="paragraph" w:customStyle="1" w:styleId="affff8">
    <w:name w:val="Часть"/>
    <w:basedOn w:val="a4"/>
    <w:link w:val="affff9"/>
    <w:rsid w:val="00B26546"/>
    <w:pPr>
      <w:tabs>
        <w:tab w:val="num" w:pos="1134"/>
      </w:tabs>
      <w:spacing w:after="0" w:line="288" w:lineRule="auto"/>
      <w:ind w:firstLine="567"/>
      <w:jc w:val="both"/>
    </w:pPr>
    <w:rPr>
      <w:rFonts w:ascii="Times New Roman" w:hAnsi="Times New Roman"/>
      <w:sz w:val="28"/>
      <w:szCs w:val="24"/>
    </w:rPr>
  </w:style>
  <w:style w:type="character" w:customStyle="1" w:styleId="affff9">
    <w:name w:val="Часть Знак"/>
    <w:link w:val="affff8"/>
    <w:locked/>
    <w:rsid w:val="00B26546"/>
    <w:rPr>
      <w:rFonts w:ascii="Times New Roman" w:hAnsi="Times New Roman"/>
      <w:sz w:val="28"/>
      <w:szCs w:val="24"/>
      <w:lang w:eastAsia="en-US"/>
    </w:rPr>
  </w:style>
  <w:style w:type="paragraph" w:customStyle="1" w:styleId="-30">
    <w:name w:val="пункт-3"/>
    <w:basedOn w:val="a4"/>
    <w:link w:val="-31"/>
    <w:rsid w:val="00B26546"/>
    <w:pPr>
      <w:tabs>
        <w:tab w:val="num" w:pos="1701"/>
      </w:tabs>
      <w:spacing w:after="0" w:line="288" w:lineRule="auto"/>
      <w:ind w:firstLine="567"/>
      <w:jc w:val="both"/>
    </w:pPr>
    <w:rPr>
      <w:rFonts w:ascii="Times New Roman" w:eastAsia="Times New Roman" w:hAnsi="Times New Roman"/>
      <w:sz w:val="28"/>
      <w:szCs w:val="28"/>
    </w:rPr>
  </w:style>
  <w:style w:type="character" w:customStyle="1" w:styleId="-31">
    <w:name w:val="пункт-3 Знак"/>
    <w:link w:val="-30"/>
    <w:locked/>
    <w:rsid w:val="00B26546"/>
    <w:rPr>
      <w:rFonts w:ascii="Times New Roman" w:eastAsia="Times New Roman" w:hAnsi="Times New Roman"/>
      <w:sz w:val="28"/>
      <w:szCs w:val="28"/>
      <w:lang w:eastAsia="en-US"/>
    </w:rPr>
  </w:style>
  <w:style w:type="paragraph" w:customStyle="1" w:styleId="ConsPlusNonformat">
    <w:name w:val="ConsPlusNonformat"/>
    <w:uiPriority w:val="99"/>
    <w:rsid w:val="00B26546"/>
    <w:pPr>
      <w:widowControl w:val="0"/>
      <w:autoSpaceDE w:val="0"/>
      <w:autoSpaceDN w:val="0"/>
      <w:adjustRightInd w:val="0"/>
    </w:pPr>
    <w:rPr>
      <w:rFonts w:ascii="Courier New" w:eastAsia="Times New Roman" w:hAnsi="Courier New" w:cs="Courier New"/>
    </w:rPr>
  </w:style>
  <w:style w:type="paragraph" w:customStyle="1" w:styleId="111">
    <w:name w:val="Абзац списка11"/>
    <w:basedOn w:val="a4"/>
    <w:rsid w:val="00B26546"/>
    <w:pPr>
      <w:ind w:left="720"/>
    </w:pPr>
    <w:rPr>
      <w:rFonts w:eastAsia="Times New Roman"/>
    </w:rPr>
  </w:style>
  <w:style w:type="paragraph" w:customStyle="1" w:styleId="-6">
    <w:name w:val="пункт-6"/>
    <w:basedOn w:val="a4"/>
    <w:rsid w:val="00B26546"/>
    <w:pPr>
      <w:numPr>
        <w:numId w:val="19"/>
      </w:numPr>
      <w:tabs>
        <w:tab w:val="clear" w:pos="1430"/>
        <w:tab w:val="num" w:pos="1701"/>
      </w:tabs>
      <w:spacing w:after="0" w:line="288" w:lineRule="auto"/>
      <w:ind w:left="0" w:firstLine="567"/>
      <w:jc w:val="both"/>
    </w:pPr>
    <w:rPr>
      <w:rFonts w:ascii="Times New Roman" w:eastAsia="Times New Roman" w:hAnsi="Times New Roman"/>
      <w:sz w:val="28"/>
      <w:szCs w:val="28"/>
      <w:lang w:eastAsia="ru-RU"/>
    </w:rPr>
  </w:style>
  <w:style w:type="character" w:customStyle="1" w:styleId="FootnoteTextChar">
    <w:name w:val="Footnote Text Char"/>
    <w:semiHidden/>
    <w:locked/>
    <w:rsid w:val="00B26546"/>
    <w:rPr>
      <w:rFonts w:ascii="Calibri" w:hAnsi="Calibri" w:cs="Times New Roman"/>
      <w:sz w:val="20"/>
    </w:rPr>
  </w:style>
  <w:style w:type="character" w:customStyle="1" w:styleId="TitleChar">
    <w:name w:val="Title Char"/>
    <w:locked/>
    <w:rsid w:val="00B26546"/>
    <w:rPr>
      <w:rFonts w:ascii="Times New Roman" w:hAnsi="Times New Roman" w:cs="Times New Roman"/>
      <w:b/>
      <w:bCs/>
      <w:sz w:val="24"/>
      <w:szCs w:val="24"/>
      <w:lang w:eastAsia="ru-RU"/>
    </w:rPr>
  </w:style>
  <w:style w:type="paragraph" w:styleId="30">
    <w:name w:val="List Continue 3"/>
    <w:basedOn w:val="a4"/>
    <w:rsid w:val="00B26546"/>
    <w:pPr>
      <w:numPr>
        <w:numId w:val="20"/>
      </w:numPr>
      <w:tabs>
        <w:tab w:val="clear" w:pos="1209"/>
      </w:tabs>
      <w:spacing w:after="120" w:line="240" w:lineRule="auto"/>
      <w:ind w:left="849" w:firstLine="0"/>
    </w:pPr>
    <w:rPr>
      <w:rFonts w:ascii="Times New Roman" w:hAnsi="Times New Roman"/>
      <w:sz w:val="24"/>
      <w:szCs w:val="24"/>
      <w:lang w:eastAsia="ru-RU"/>
    </w:rPr>
  </w:style>
  <w:style w:type="character" w:customStyle="1" w:styleId="Heading1Char">
    <w:name w:val="Heading 1 Char"/>
    <w:aliases w:val="Заголовок 1_стандарта Char"/>
    <w:locked/>
    <w:rsid w:val="00B26546"/>
    <w:rPr>
      <w:rFonts w:ascii="Arial" w:hAnsi="Arial"/>
      <w:b/>
      <w:sz w:val="28"/>
      <w:lang w:val="ru-RU" w:eastAsia="ru-RU" w:bidi="ar-SA"/>
    </w:rPr>
  </w:style>
  <w:style w:type="character" w:customStyle="1" w:styleId="Heading2Char">
    <w:name w:val="Heading 2 Char"/>
    <w:aliases w:val="Заголовок 2 Знак Char"/>
    <w:semiHidden/>
    <w:locked/>
    <w:rsid w:val="00B26546"/>
    <w:rPr>
      <w:rFonts w:ascii="Arial" w:hAnsi="Arial"/>
      <w:b/>
      <w:bCs/>
      <w:sz w:val="24"/>
      <w:lang w:val="ru-RU" w:eastAsia="ru-RU" w:bidi="ar-SA"/>
    </w:rPr>
  </w:style>
  <w:style w:type="character" w:customStyle="1" w:styleId="Heading3Char">
    <w:name w:val="Heading 3 Char"/>
    <w:semiHidden/>
    <w:locked/>
    <w:rsid w:val="00B26546"/>
    <w:rPr>
      <w:b/>
      <w:sz w:val="24"/>
      <w:lang w:val="ru-RU" w:eastAsia="ru-RU" w:bidi="ar-SA"/>
    </w:rPr>
  </w:style>
  <w:style w:type="character" w:customStyle="1" w:styleId="Heading4Char">
    <w:name w:val="Heading 4 Char"/>
    <w:semiHidden/>
    <w:locked/>
    <w:rsid w:val="00B26546"/>
    <w:rPr>
      <w:b/>
      <w:sz w:val="24"/>
      <w:lang w:val="ru-RU" w:eastAsia="ru-RU" w:bidi="ar-SA"/>
    </w:rPr>
  </w:style>
  <w:style w:type="character" w:customStyle="1" w:styleId="Heading5Char">
    <w:name w:val="Heading 5 Char"/>
    <w:semiHidden/>
    <w:locked/>
    <w:rsid w:val="00B26546"/>
    <w:rPr>
      <w:b/>
      <w:sz w:val="24"/>
      <w:lang w:val="ru-RU" w:eastAsia="ru-RU" w:bidi="ar-SA"/>
    </w:rPr>
  </w:style>
  <w:style w:type="character" w:customStyle="1" w:styleId="Heading6Char">
    <w:name w:val="Heading 6 Char"/>
    <w:semiHidden/>
    <w:locked/>
    <w:rsid w:val="00B26546"/>
    <w:rPr>
      <w:rFonts w:ascii="Calibri" w:hAnsi="Calibri" w:cs="Times New Roman"/>
      <w:b/>
      <w:bCs/>
    </w:rPr>
  </w:style>
  <w:style w:type="character" w:customStyle="1" w:styleId="Heading7Char">
    <w:name w:val="Heading 7 Char"/>
    <w:semiHidden/>
    <w:locked/>
    <w:rsid w:val="00B26546"/>
    <w:rPr>
      <w:rFonts w:ascii="Calibri" w:hAnsi="Calibri" w:cs="Times New Roman"/>
      <w:sz w:val="24"/>
      <w:szCs w:val="24"/>
    </w:rPr>
  </w:style>
  <w:style w:type="character" w:customStyle="1" w:styleId="Heading8Char">
    <w:name w:val="Heading 8 Char"/>
    <w:semiHidden/>
    <w:locked/>
    <w:rsid w:val="00B26546"/>
    <w:rPr>
      <w:rFonts w:ascii="Calibri" w:hAnsi="Calibri" w:cs="Times New Roman"/>
      <w:i/>
      <w:iCs/>
      <w:sz w:val="24"/>
      <w:szCs w:val="24"/>
    </w:rPr>
  </w:style>
  <w:style w:type="character" w:customStyle="1" w:styleId="Heading9Char">
    <w:name w:val="Heading 9 Char"/>
    <w:semiHidden/>
    <w:locked/>
    <w:rsid w:val="00B26546"/>
    <w:rPr>
      <w:rFonts w:ascii="Cambria" w:hAnsi="Cambria" w:cs="Times New Roman"/>
    </w:rPr>
  </w:style>
  <w:style w:type="character" w:customStyle="1" w:styleId="BalloonTextChar">
    <w:name w:val="Balloon Text Char"/>
    <w:semiHidden/>
    <w:locked/>
    <w:rsid w:val="00B26546"/>
    <w:rPr>
      <w:rFonts w:cs="Times New Roman"/>
      <w:sz w:val="2"/>
    </w:rPr>
  </w:style>
  <w:style w:type="character" w:customStyle="1" w:styleId="HeaderChar">
    <w:name w:val="Header Char"/>
    <w:semiHidden/>
    <w:locked/>
    <w:rsid w:val="00B26546"/>
    <w:rPr>
      <w:rFonts w:cs="Times New Roman"/>
      <w:sz w:val="20"/>
      <w:szCs w:val="20"/>
    </w:rPr>
  </w:style>
  <w:style w:type="character" w:customStyle="1" w:styleId="FooterChar">
    <w:name w:val="Footer Char"/>
    <w:semiHidden/>
    <w:locked/>
    <w:rsid w:val="00B26546"/>
    <w:rPr>
      <w:rFonts w:cs="Times New Roman"/>
      <w:sz w:val="20"/>
      <w:szCs w:val="20"/>
    </w:rPr>
  </w:style>
  <w:style w:type="character" w:customStyle="1" w:styleId="BodyTextChar">
    <w:name w:val="Body Text Char"/>
    <w:semiHidden/>
    <w:locked/>
    <w:rsid w:val="00B26546"/>
    <w:rPr>
      <w:rFonts w:cs="Times New Roman"/>
      <w:sz w:val="20"/>
      <w:szCs w:val="20"/>
    </w:rPr>
  </w:style>
  <w:style w:type="character" w:customStyle="1" w:styleId="BodyTextIndentChar">
    <w:name w:val="Body Text Indent Char"/>
    <w:semiHidden/>
    <w:locked/>
    <w:rsid w:val="00B26546"/>
    <w:rPr>
      <w:rFonts w:cs="Times New Roman"/>
      <w:sz w:val="20"/>
      <w:szCs w:val="20"/>
    </w:rPr>
  </w:style>
  <w:style w:type="character" w:customStyle="1" w:styleId="BodyTextIndent2Char">
    <w:name w:val="Body Text Indent 2 Char"/>
    <w:semiHidden/>
    <w:locked/>
    <w:rsid w:val="00B26546"/>
    <w:rPr>
      <w:rFonts w:cs="Times New Roman"/>
      <w:sz w:val="20"/>
      <w:szCs w:val="20"/>
    </w:rPr>
  </w:style>
  <w:style w:type="character" w:customStyle="1" w:styleId="BodyTextIndent3Char">
    <w:name w:val="Body Text Indent 3 Char"/>
    <w:semiHidden/>
    <w:locked/>
    <w:rsid w:val="00B26546"/>
    <w:rPr>
      <w:rFonts w:cs="Times New Roman"/>
      <w:sz w:val="16"/>
      <w:szCs w:val="16"/>
    </w:rPr>
  </w:style>
  <w:style w:type="paragraph" w:customStyle="1" w:styleId="affffa">
    <w:name w:val="ТекстОтчета"/>
    <w:basedOn w:val="a4"/>
    <w:rsid w:val="00B26546"/>
    <w:pPr>
      <w:tabs>
        <w:tab w:val="left" w:pos="709"/>
        <w:tab w:val="left" w:pos="2126"/>
        <w:tab w:val="left" w:pos="3402"/>
        <w:tab w:val="left" w:pos="4536"/>
        <w:tab w:val="left" w:pos="5670"/>
        <w:tab w:val="left" w:pos="6804"/>
        <w:tab w:val="left" w:pos="7938"/>
      </w:tabs>
      <w:autoSpaceDE w:val="0"/>
      <w:autoSpaceDN w:val="0"/>
      <w:spacing w:before="60" w:after="0" w:line="360" w:lineRule="auto"/>
      <w:ind w:firstLine="709"/>
      <w:jc w:val="both"/>
    </w:pPr>
    <w:rPr>
      <w:rFonts w:ascii="Times New Roman" w:eastAsia="Times New Roman" w:hAnsi="Times New Roman"/>
      <w:sz w:val="20"/>
      <w:szCs w:val="24"/>
      <w:lang w:eastAsia="ru-RU"/>
    </w:rPr>
  </w:style>
  <w:style w:type="paragraph" w:customStyle="1" w:styleId="a1">
    <w:name w:val="МаркСписок"/>
    <w:basedOn w:val="affffa"/>
    <w:rsid w:val="00B26546"/>
    <w:pPr>
      <w:numPr>
        <w:numId w:val="9"/>
      </w:numPr>
      <w:tabs>
        <w:tab w:val="clear" w:pos="360"/>
        <w:tab w:val="clear" w:pos="709"/>
        <w:tab w:val="left" w:pos="993"/>
      </w:tabs>
      <w:spacing w:before="0"/>
      <w:ind w:firstLine="283"/>
    </w:pPr>
  </w:style>
  <w:style w:type="paragraph" w:customStyle="1" w:styleId="1f1">
    <w:name w:val="Обычный маркированный 1"/>
    <w:basedOn w:val="a3"/>
    <w:rsid w:val="00B26546"/>
    <w:pPr>
      <w:numPr>
        <w:numId w:val="0"/>
      </w:numPr>
      <w:suppressAutoHyphens/>
    </w:pPr>
    <w:rPr>
      <w:rFonts w:eastAsia="Times New Roman"/>
    </w:rPr>
  </w:style>
  <w:style w:type="paragraph" w:customStyle="1" w:styleId="affffb">
    <w:name w:val="Обычный нумерованный"/>
    <w:basedOn w:val="a4"/>
    <w:next w:val="a4"/>
    <w:rsid w:val="00B26546"/>
    <w:pPr>
      <w:tabs>
        <w:tab w:val="num" w:pos="851"/>
        <w:tab w:val="num" w:pos="1134"/>
      </w:tabs>
      <w:suppressAutoHyphens/>
      <w:spacing w:after="0" w:line="360" w:lineRule="auto"/>
      <w:ind w:left="1134" w:hanging="567"/>
      <w:jc w:val="both"/>
    </w:pPr>
    <w:rPr>
      <w:rFonts w:ascii="Times New Roman" w:eastAsia="Times New Roman" w:hAnsi="Times New Roman"/>
      <w:sz w:val="28"/>
      <w:szCs w:val="20"/>
      <w:lang w:eastAsia="ru-RU"/>
    </w:rPr>
  </w:style>
  <w:style w:type="paragraph" w:customStyle="1" w:styleId="affffc">
    <w:name w:val="Приложение"/>
    <w:basedOn w:val="12"/>
    <w:rsid w:val="00B26546"/>
    <w:pPr>
      <w:pageBreakBefore/>
      <w:suppressAutoHyphens/>
      <w:spacing w:before="60" w:line="360" w:lineRule="auto"/>
      <w:jc w:val="center"/>
    </w:pPr>
    <w:rPr>
      <w:rFonts w:ascii="Arial" w:hAnsi="Arial" w:cs="Arial"/>
      <w:color w:val="auto"/>
    </w:rPr>
  </w:style>
  <w:style w:type="character" w:customStyle="1" w:styleId="DocumentMapChar">
    <w:name w:val="Document Map Char"/>
    <w:semiHidden/>
    <w:locked/>
    <w:rsid w:val="00B26546"/>
    <w:rPr>
      <w:rFonts w:cs="Times New Roman"/>
      <w:sz w:val="2"/>
    </w:rPr>
  </w:style>
  <w:style w:type="paragraph" w:customStyle="1" w:styleId="ConsNormal">
    <w:name w:val="ConsNormal"/>
    <w:rsid w:val="00B26546"/>
    <w:pPr>
      <w:autoSpaceDE w:val="0"/>
      <w:autoSpaceDN w:val="0"/>
      <w:adjustRightInd w:val="0"/>
      <w:ind w:firstLine="720"/>
    </w:pPr>
    <w:rPr>
      <w:rFonts w:ascii="Arial" w:eastAsia="Times New Roman" w:hAnsi="Arial" w:cs="Arial"/>
    </w:rPr>
  </w:style>
  <w:style w:type="paragraph" w:customStyle="1" w:styleId="ConsTitle">
    <w:name w:val="ConsTitle"/>
    <w:rsid w:val="00B26546"/>
    <w:pPr>
      <w:autoSpaceDE w:val="0"/>
      <w:autoSpaceDN w:val="0"/>
      <w:adjustRightInd w:val="0"/>
    </w:pPr>
    <w:rPr>
      <w:rFonts w:ascii="Arial" w:eastAsia="Times New Roman" w:hAnsi="Arial" w:cs="Arial"/>
      <w:b/>
      <w:bCs/>
      <w:sz w:val="16"/>
      <w:szCs w:val="16"/>
    </w:rPr>
  </w:style>
  <w:style w:type="paragraph" w:customStyle="1" w:styleId="3e">
    <w:name w:val="Абзац списка3"/>
    <w:basedOn w:val="a4"/>
    <w:rsid w:val="00B26546"/>
    <w:pPr>
      <w:spacing w:after="0" w:line="240" w:lineRule="auto"/>
      <w:ind w:left="720"/>
      <w:contextualSpacing/>
    </w:pPr>
    <w:rPr>
      <w:rFonts w:ascii="Times New Roman" w:hAnsi="Times New Roman"/>
      <w:sz w:val="24"/>
      <w:szCs w:val="24"/>
      <w:lang w:eastAsia="ru-RU"/>
    </w:rPr>
  </w:style>
  <w:style w:type="paragraph" w:customStyle="1" w:styleId="1">
    <w:name w:val="Заголвище 1"/>
    <w:basedOn w:val="af4"/>
    <w:qFormat/>
    <w:rsid w:val="00B26546"/>
    <w:pPr>
      <w:pageBreakBefore/>
      <w:numPr>
        <w:numId w:val="21"/>
      </w:numPr>
      <w:tabs>
        <w:tab w:val="num" w:pos="360"/>
      </w:tabs>
      <w:spacing w:beforeLines="60"/>
      <w:ind w:firstLine="0"/>
      <w:jc w:val="both"/>
    </w:pPr>
    <w:rPr>
      <w:rFonts w:ascii="Calibri" w:eastAsia="Calibri" w:hAnsi="Calibri"/>
      <w:b/>
      <w:sz w:val="36"/>
      <w:szCs w:val="28"/>
      <w:lang w:eastAsia="en-US"/>
    </w:rPr>
  </w:style>
  <w:style w:type="paragraph" w:styleId="affffd">
    <w:name w:val="TOC Heading"/>
    <w:basedOn w:val="12"/>
    <w:next w:val="a4"/>
    <w:uiPriority w:val="39"/>
    <w:unhideWhenUsed/>
    <w:qFormat/>
    <w:rsid w:val="00B26546"/>
    <w:pPr>
      <w:outlineLvl w:val="9"/>
    </w:pPr>
  </w:style>
  <w:style w:type="character" w:customStyle="1" w:styleId="af5">
    <w:name w:val="Абзац списка Знак"/>
    <w:link w:val="af4"/>
    <w:uiPriority w:val="34"/>
    <w:rsid w:val="00B26546"/>
    <w:rPr>
      <w:rFonts w:ascii="Times New Roman" w:eastAsia="Times New Roman" w:hAnsi="Times New Roman"/>
      <w:sz w:val="24"/>
      <w:szCs w:val="24"/>
    </w:rPr>
  </w:style>
  <w:style w:type="numbering" w:customStyle="1" w:styleId="1110">
    <w:name w:val="Нет списка111"/>
    <w:next w:val="a7"/>
    <w:uiPriority w:val="99"/>
    <w:semiHidden/>
    <w:unhideWhenUsed/>
    <w:rsid w:val="00B26546"/>
  </w:style>
  <w:style w:type="table" w:customStyle="1" w:styleId="113">
    <w:name w:val="Сетка таблицы11"/>
    <w:basedOn w:val="a6"/>
    <w:next w:val="af3"/>
    <w:rsid w:val="00B26546"/>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1">
    <w:name w:val="Нет списка21"/>
    <w:next w:val="a7"/>
    <w:uiPriority w:val="99"/>
    <w:semiHidden/>
    <w:rsid w:val="00B26546"/>
  </w:style>
  <w:style w:type="paragraph" w:customStyle="1" w:styleId="45">
    <w:name w:val="Абзац списка4"/>
    <w:basedOn w:val="a4"/>
    <w:rsid w:val="00B26546"/>
    <w:pPr>
      <w:spacing w:after="0" w:line="240" w:lineRule="auto"/>
      <w:ind w:left="720"/>
      <w:contextualSpacing/>
    </w:pPr>
    <w:rPr>
      <w:rFonts w:ascii="Times New Roman" w:hAnsi="Times New Roman"/>
      <w:sz w:val="24"/>
      <w:szCs w:val="24"/>
      <w:lang w:eastAsia="ru-RU"/>
    </w:rPr>
  </w:style>
  <w:style w:type="table" w:customStyle="1" w:styleId="212">
    <w:name w:val="Сетка таблицы21"/>
    <w:basedOn w:val="a6"/>
    <w:next w:val="af3"/>
    <w:rsid w:val="00B26546"/>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4">
    <w:name w:val="Цветной список — акцент 11"/>
    <w:basedOn w:val="a4"/>
    <w:uiPriority w:val="34"/>
    <w:qFormat/>
    <w:rsid w:val="00B26546"/>
    <w:pPr>
      <w:ind w:left="720"/>
      <w:contextualSpacing/>
    </w:pPr>
  </w:style>
  <w:style w:type="paragraph" w:customStyle="1" w:styleId="115">
    <w:name w:val="Цветная заливка — акцент 11"/>
    <w:hidden/>
    <w:uiPriority w:val="99"/>
    <w:semiHidden/>
    <w:rsid w:val="00B26546"/>
    <w:rPr>
      <w:rFonts w:ascii="Times New Roman" w:hAnsi="Times New Roman"/>
      <w:sz w:val="24"/>
      <w:szCs w:val="24"/>
    </w:rPr>
  </w:style>
  <w:style w:type="character" w:customStyle="1" w:styleId="FontStyle128">
    <w:name w:val="Font Style128"/>
    <w:rsid w:val="00B26546"/>
    <w:rPr>
      <w:rFonts w:ascii="Times New Roman" w:hAnsi="Times New Roman" w:cs="Times New Roman"/>
      <w:color w:val="000000"/>
      <w:sz w:val="26"/>
      <w:szCs w:val="26"/>
    </w:rPr>
  </w:style>
  <w:style w:type="paragraph" w:customStyle="1" w:styleId="Style23">
    <w:name w:val="Style23"/>
    <w:basedOn w:val="a4"/>
    <w:rsid w:val="00B26546"/>
    <w:pPr>
      <w:widowControl w:val="0"/>
      <w:autoSpaceDE w:val="0"/>
      <w:autoSpaceDN w:val="0"/>
      <w:adjustRightInd w:val="0"/>
      <w:spacing w:after="0" w:line="338" w:lineRule="exact"/>
      <w:ind w:firstLine="706"/>
      <w:jc w:val="both"/>
    </w:pPr>
    <w:rPr>
      <w:rFonts w:ascii="Times New Roman" w:eastAsia="Times New Roman" w:hAnsi="Times New Roman"/>
      <w:sz w:val="24"/>
      <w:szCs w:val="24"/>
      <w:lang w:eastAsia="ru-RU"/>
    </w:rPr>
  </w:style>
  <w:style w:type="character" w:customStyle="1" w:styleId="FontStyle20">
    <w:name w:val="Font Style20"/>
    <w:rsid w:val="00B26546"/>
    <w:rPr>
      <w:rFonts w:ascii="Times New Roman" w:hAnsi="Times New Roman" w:cs="Times New Roman"/>
      <w:sz w:val="18"/>
      <w:szCs w:val="18"/>
    </w:rPr>
  </w:style>
  <w:style w:type="numbering" w:customStyle="1" w:styleId="1111">
    <w:name w:val="Нет списка1111"/>
    <w:next w:val="a7"/>
    <w:uiPriority w:val="99"/>
    <w:semiHidden/>
    <w:unhideWhenUsed/>
    <w:rsid w:val="00B26546"/>
  </w:style>
  <w:style w:type="numbering" w:customStyle="1" w:styleId="310">
    <w:name w:val="Нет списка31"/>
    <w:next w:val="a7"/>
    <w:uiPriority w:val="99"/>
    <w:semiHidden/>
    <w:rsid w:val="00B26546"/>
  </w:style>
  <w:style w:type="table" w:customStyle="1" w:styleId="311">
    <w:name w:val="Сетка таблицы31"/>
    <w:basedOn w:val="a6"/>
    <w:next w:val="af3"/>
    <w:rsid w:val="00B26546"/>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0">
    <w:name w:val="Нет списка12"/>
    <w:next w:val="a7"/>
    <w:uiPriority w:val="99"/>
    <w:semiHidden/>
    <w:unhideWhenUsed/>
    <w:rsid w:val="00B26546"/>
  </w:style>
  <w:style w:type="table" w:customStyle="1" w:styleId="121">
    <w:name w:val="Сетка таблицы12"/>
    <w:basedOn w:val="a6"/>
    <w:next w:val="af3"/>
    <w:rsid w:val="00B26546"/>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10">
    <w:name w:val="Нет списка41"/>
    <w:next w:val="a7"/>
    <w:uiPriority w:val="99"/>
    <w:semiHidden/>
    <w:rsid w:val="00B26546"/>
  </w:style>
  <w:style w:type="table" w:customStyle="1" w:styleId="411">
    <w:name w:val="Сетка таблицы41"/>
    <w:basedOn w:val="a6"/>
    <w:next w:val="af3"/>
    <w:rsid w:val="00B26546"/>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0">
    <w:name w:val="Нет списка13"/>
    <w:next w:val="a7"/>
    <w:uiPriority w:val="99"/>
    <w:semiHidden/>
    <w:unhideWhenUsed/>
    <w:rsid w:val="00B26546"/>
  </w:style>
  <w:style w:type="table" w:customStyle="1" w:styleId="131">
    <w:name w:val="Сетка таблицы13"/>
    <w:basedOn w:val="a6"/>
    <w:next w:val="af3"/>
    <w:rsid w:val="00B26546"/>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e">
    <w:name w:val="Strong"/>
    <w:uiPriority w:val="22"/>
    <w:qFormat/>
    <w:rsid w:val="00B26546"/>
    <w:rPr>
      <w:b/>
      <w:bCs/>
    </w:rPr>
  </w:style>
  <w:style w:type="paragraph" w:styleId="afffff">
    <w:name w:val="endnote text"/>
    <w:basedOn w:val="a4"/>
    <w:link w:val="afffff0"/>
    <w:uiPriority w:val="99"/>
    <w:unhideWhenUsed/>
    <w:rsid w:val="00B26546"/>
    <w:pPr>
      <w:spacing w:after="0" w:line="240" w:lineRule="auto"/>
    </w:pPr>
    <w:rPr>
      <w:sz w:val="20"/>
      <w:szCs w:val="20"/>
    </w:rPr>
  </w:style>
  <w:style w:type="character" w:customStyle="1" w:styleId="afffff0">
    <w:name w:val="Текст концевой сноски Знак"/>
    <w:link w:val="afffff"/>
    <w:uiPriority w:val="99"/>
    <w:rsid w:val="00B26546"/>
    <w:rPr>
      <w:lang w:eastAsia="en-US"/>
    </w:rPr>
  </w:style>
  <w:style w:type="character" w:styleId="afffff1">
    <w:name w:val="endnote reference"/>
    <w:uiPriority w:val="99"/>
    <w:unhideWhenUsed/>
    <w:rsid w:val="00B26546"/>
    <w:rPr>
      <w:vertAlign w:val="superscript"/>
    </w:rPr>
  </w:style>
  <w:style w:type="character" w:customStyle="1" w:styleId="afffff2">
    <w:name w:val="Основной текст_"/>
    <w:link w:val="53"/>
    <w:rsid w:val="00B26546"/>
    <w:rPr>
      <w:rFonts w:ascii="Times New Roman" w:eastAsia="Times New Roman" w:hAnsi="Times New Roman"/>
      <w:sz w:val="26"/>
      <w:szCs w:val="26"/>
      <w:shd w:val="clear" w:color="auto" w:fill="FFFFFF"/>
    </w:rPr>
  </w:style>
  <w:style w:type="character" w:customStyle="1" w:styleId="2e">
    <w:name w:val="Основной текст2"/>
    <w:rsid w:val="00B26546"/>
    <w:rPr>
      <w:rFonts w:ascii="Times New Roman" w:eastAsia="Times New Roman" w:hAnsi="Times New Roman" w:cs="Times New Roman"/>
      <w:color w:val="000000"/>
      <w:spacing w:val="0"/>
      <w:w w:val="100"/>
      <w:position w:val="0"/>
      <w:sz w:val="26"/>
      <w:szCs w:val="26"/>
      <w:shd w:val="clear" w:color="auto" w:fill="FFFFFF"/>
      <w:lang w:val="ru-RU"/>
    </w:rPr>
  </w:style>
  <w:style w:type="paragraph" w:customStyle="1" w:styleId="53">
    <w:name w:val="Основной текст5"/>
    <w:basedOn w:val="a4"/>
    <w:link w:val="afffff2"/>
    <w:rsid w:val="00B26546"/>
    <w:pPr>
      <w:widowControl w:val="0"/>
      <w:shd w:val="clear" w:color="auto" w:fill="FFFFFF"/>
      <w:spacing w:after="0" w:line="322" w:lineRule="exact"/>
      <w:jc w:val="both"/>
    </w:pPr>
    <w:rPr>
      <w:rFonts w:ascii="Times New Roman" w:eastAsia="Times New Roman" w:hAnsi="Times New Roman"/>
      <w:sz w:val="26"/>
      <w:szCs w:val="26"/>
      <w:lang w:eastAsia="ru-RU"/>
    </w:rPr>
  </w:style>
  <w:style w:type="paragraph" w:customStyle="1" w:styleId="-5">
    <w:name w:val="Пункт-5"/>
    <w:basedOn w:val="a4"/>
    <w:rsid w:val="00B26546"/>
    <w:pPr>
      <w:tabs>
        <w:tab w:val="num" w:pos="1985"/>
      </w:tabs>
      <w:spacing w:after="0" w:line="240" w:lineRule="auto"/>
      <w:ind w:firstLine="709"/>
      <w:jc w:val="both"/>
    </w:pPr>
    <w:rPr>
      <w:rFonts w:ascii="Times New Roman" w:eastAsia="Times New Roman" w:hAnsi="Times New Roman"/>
      <w:sz w:val="28"/>
      <w:szCs w:val="24"/>
      <w:lang w:eastAsia="ru-RU"/>
    </w:rPr>
  </w:style>
  <w:style w:type="paragraph" w:customStyle="1" w:styleId="-60">
    <w:name w:val="Пункт-6"/>
    <w:basedOn w:val="a4"/>
    <w:rsid w:val="00B26546"/>
    <w:pPr>
      <w:tabs>
        <w:tab w:val="num" w:pos="1986"/>
      </w:tabs>
      <w:spacing w:after="0" w:line="240" w:lineRule="auto"/>
      <w:ind w:left="1" w:firstLine="709"/>
      <w:jc w:val="both"/>
    </w:pPr>
    <w:rPr>
      <w:rFonts w:ascii="Times New Roman" w:eastAsia="Times New Roman" w:hAnsi="Times New Roman"/>
      <w:sz w:val="28"/>
      <w:szCs w:val="24"/>
      <w:lang w:eastAsia="ru-RU"/>
    </w:rPr>
  </w:style>
  <w:style w:type="paragraph" w:customStyle="1" w:styleId="-7">
    <w:name w:val="Пункт-7"/>
    <w:basedOn w:val="a4"/>
    <w:rsid w:val="00B26546"/>
    <w:pPr>
      <w:tabs>
        <w:tab w:val="num" w:pos="360"/>
      </w:tabs>
      <w:spacing w:after="0" w:line="240" w:lineRule="auto"/>
      <w:jc w:val="both"/>
    </w:pPr>
    <w:rPr>
      <w:rFonts w:ascii="Times New Roman" w:eastAsia="Times New Roman" w:hAnsi="Times New Roman"/>
      <w:sz w:val="28"/>
      <w:szCs w:val="24"/>
      <w:lang w:eastAsia="ru-RU"/>
    </w:rPr>
  </w:style>
  <w:style w:type="numbering" w:customStyle="1" w:styleId="54">
    <w:name w:val="Нет списка5"/>
    <w:next w:val="a7"/>
    <w:uiPriority w:val="99"/>
    <w:semiHidden/>
    <w:unhideWhenUsed/>
    <w:rsid w:val="002D543C"/>
  </w:style>
  <w:style w:type="numbering" w:customStyle="1" w:styleId="140">
    <w:name w:val="Нет списка14"/>
    <w:next w:val="a7"/>
    <w:uiPriority w:val="99"/>
    <w:semiHidden/>
    <w:unhideWhenUsed/>
    <w:rsid w:val="002D543C"/>
  </w:style>
  <w:style w:type="table" w:customStyle="1" w:styleId="72">
    <w:name w:val="Сетка таблицы7"/>
    <w:basedOn w:val="a6"/>
    <w:next w:val="af3"/>
    <w:rsid w:val="002D543C"/>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1">
    <w:name w:val="1 / 1.1 / 1.1.11"/>
    <w:basedOn w:val="a7"/>
    <w:next w:val="111111"/>
    <w:rsid w:val="002D543C"/>
  </w:style>
  <w:style w:type="numbering" w:customStyle="1" w:styleId="1120">
    <w:name w:val="Нет списка112"/>
    <w:next w:val="a7"/>
    <w:uiPriority w:val="99"/>
    <w:semiHidden/>
    <w:unhideWhenUsed/>
    <w:rsid w:val="002D543C"/>
  </w:style>
  <w:style w:type="table" w:customStyle="1" w:styleId="141">
    <w:name w:val="Сетка таблицы14"/>
    <w:basedOn w:val="a6"/>
    <w:next w:val="af3"/>
    <w:rsid w:val="002D543C"/>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1">
    <w:name w:val="Нет списка22"/>
    <w:next w:val="a7"/>
    <w:uiPriority w:val="99"/>
    <w:semiHidden/>
    <w:rsid w:val="002D543C"/>
  </w:style>
  <w:style w:type="table" w:customStyle="1" w:styleId="222">
    <w:name w:val="Сетка таблицы22"/>
    <w:basedOn w:val="a6"/>
    <w:next w:val="af3"/>
    <w:rsid w:val="002D543C"/>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2">
    <w:name w:val="Нет списка1112"/>
    <w:next w:val="a7"/>
    <w:uiPriority w:val="99"/>
    <w:semiHidden/>
    <w:unhideWhenUsed/>
    <w:rsid w:val="002D543C"/>
  </w:style>
  <w:style w:type="table" w:customStyle="1" w:styleId="1113">
    <w:name w:val="Сетка таблицы111"/>
    <w:basedOn w:val="a6"/>
    <w:next w:val="af3"/>
    <w:rsid w:val="002D543C"/>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20">
    <w:name w:val="Нет списка32"/>
    <w:next w:val="a7"/>
    <w:uiPriority w:val="99"/>
    <w:semiHidden/>
    <w:rsid w:val="002D543C"/>
  </w:style>
  <w:style w:type="table" w:customStyle="1" w:styleId="321">
    <w:name w:val="Сетка таблицы32"/>
    <w:basedOn w:val="a6"/>
    <w:next w:val="af3"/>
    <w:rsid w:val="002D543C"/>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10">
    <w:name w:val="Нет списка121"/>
    <w:next w:val="a7"/>
    <w:uiPriority w:val="99"/>
    <w:semiHidden/>
    <w:unhideWhenUsed/>
    <w:rsid w:val="002D543C"/>
  </w:style>
  <w:style w:type="table" w:customStyle="1" w:styleId="1211">
    <w:name w:val="Сетка таблицы121"/>
    <w:basedOn w:val="a6"/>
    <w:next w:val="af3"/>
    <w:rsid w:val="002D543C"/>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20">
    <w:name w:val="Нет списка42"/>
    <w:next w:val="a7"/>
    <w:uiPriority w:val="99"/>
    <w:semiHidden/>
    <w:rsid w:val="002D543C"/>
  </w:style>
  <w:style w:type="table" w:customStyle="1" w:styleId="421">
    <w:name w:val="Сетка таблицы42"/>
    <w:basedOn w:val="a6"/>
    <w:next w:val="af3"/>
    <w:rsid w:val="002D543C"/>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10">
    <w:name w:val="Нет списка131"/>
    <w:next w:val="a7"/>
    <w:uiPriority w:val="99"/>
    <w:semiHidden/>
    <w:unhideWhenUsed/>
    <w:rsid w:val="002D543C"/>
  </w:style>
  <w:style w:type="table" w:customStyle="1" w:styleId="1311">
    <w:name w:val="Сетка таблицы131"/>
    <w:basedOn w:val="a6"/>
    <w:next w:val="af3"/>
    <w:rsid w:val="002D543C"/>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4">
    <w:name w:val="Нет списка6"/>
    <w:next w:val="a7"/>
    <w:uiPriority w:val="99"/>
    <w:semiHidden/>
    <w:unhideWhenUsed/>
    <w:rsid w:val="00312E2B"/>
  </w:style>
  <w:style w:type="numbering" w:customStyle="1" w:styleId="150">
    <w:name w:val="Нет списка15"/>
    <w:next w:val="a7"/>
    <w:uiPriority w:val="99"/>
    <w:semiHidden/>
    <w:unhideWhenUsed/>
    <w:rsid w:val="00312E2B"/>
  </w:style>
  <w:style w:type="table" w:customStyle="1" w:styleId="82">
    <w:name w:val="Сетка таблицы8"/>
    <w:basedOn w:val="a6"/>
    <w:next w:val="af3"/>
    <w:rsid w:val="00312E2B"/>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2">
    <w:name w:val="1 / 1.1 / 1.1.12"/>
    <w:basedOn w:val="a7"/>
    <w:next w:val="111111"/>
    <w:rsid w:val="00312E2B"/>
    <w:pPr>
      <w:numPr>
        <w:numId w:val="12"/>
      </w:numPr>
    </w:pPr>
  </w:style>
  <w:style w:type="numbering" w:customStyle="1" w:styleId="1130">
    <w:name w:val="Нет списка113"/>
    <w:next w:val="a7"/>
    <w:uiPriority w:val="99"/>
    <w:semiHidden/>
    <w:unhideWhenUsed/>
    <w:rsid w:val="00312E2B"/>
  </w:style>
  <w:style w:type="table" w:customStyle="1" w:styleId="151">
    <w:name w:val="Сетка таблицы15"/>
    <w:basedOn w:val="a6"/>
    <w:next w:val="af3"/>
    <w:rsid w:val="00312E2B"/>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30">
    <w:name w:val="Нет списка23"/>
    <w:next w:val="a7"/>
    <w:uiPriority w:val="99"/>
    <w:semiHidden/>
    <w:rsid w:val="00312E2B"/>
  </w:style>
  <w:style w:type="table" w:customStyle="1" w:styleId="231">
    <w:name w:val="Сетка таблицы23"/>
    <w:basedOn w:val="a6"/>
    <w:next w:val="af3"/>
    <w:rsid w:val="00312E2B"/>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30">
    <w:name w:val="Нет списка1113"/>
    <w:next w:val="a7"/>
    <w:uiPriority w:val="99"/>
    <w:semiHidden/>
    <w:unhideWhenUsed/>
    <w:rsid w:val="00312E2B"/>
  </w:style>
  <w:style w:type="table" w:customStyle="1" w:styleId="1121">
    <w:name w:val="Сетка таблицы112"/>
    <w:basedOn w:val="a6"/>
    <w:next w:val="af3"/>
    <w:rsid w:val="00312E2B"/>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30">
    <w:name w:val="Нет списка33"/>
    <w:next w:val="a7"/>
    <w:uiPriority w:val="99"/>
    <w:semiHidden/>
    <w:rsid w:val="00312E2B"/>
  </w:style>
  <w:style w:type="table" w:customStyle="1" w:styleId="331">
    <w:name w:val="Сетка таблицы33"/>
    <w:basedOn w:val="a6"/>
    <w:next w:val="af3"/>
    <w:rsid w:val="00312E2B"/>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2">
    <w:name w:val="Нет списка122"/>
    <w:next w:val="a7"/>
    <w:uiPriority w:val="99"/>
    <w:semiHidden/>
    <w:unhideWhenUsed/>
    <w:rsid w:val="00312E2B"/>
  </w:style>
  <w:style w:type="table" w:customStyle="1" w:styleId="1220">
    <w:name w:val="Сетка таблицы122"/>
    <w:basedOn w:val="a6"/>
    <w:next w:val="af3"/>
    <w:rsid w:val="00312E2B"/>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30">
    <w:name w:val="Нет списка43"/>
    <w:next w:val="a7"/>
    <w:uiPriority w:val="99"/>
    <w:semiHidden/>
    <w:rsid w:val="00312E2B"/>
  </w:style>
  <w:style w:type="table" w:customStyle="1" w:styleId="431">
    <w:name w:val="Сетка таблицы43"/>
    <w:basedOn w:val="a6"/>
    <w:next w:val="af3"/>
    <w:rsid w:val="00312E2B"/>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2">
    <w:name w:val="Нет списка132"/>
    <w:next w:val="a7"/>
    <w:uiPriority w:val="99"/>
    <w:semiHidden/>
    <w:unhideWhenUsed/>
    <w:rsid w:val="00312E2B"/>
  </w:style>
  <w:style w:type="table" w:customStyle="1" w:styleId="1320">
    <w:name w:val="Сетка таблицы132"/>
    <w:basedOn w:val="a6"/>
    <w:next w:val="af3"/>
    <w:rsid w:val="00312E2B"/>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400668">
      <w:bodyDiv w:val="1"/>
      <w:marLeft w:val="0"/>
      <w:marRight w:val="0"/>
      <w:marTop w:val="0"/>
      <w:marBottom w:val="0"/>
      <w:divBdr>
        <w:top w:val="none" w:sz="0" w:space="0" w:color="auto"/>
        <w:left w:val="none" w:sz="0" w:space="0" w:color="auto"/>
        <w:bottom w:val="none" w:sz="0" w:space="0" w:color="auto"/>
        <w:right w:val="none" w:sz="0" w:space="0" w:color="auto"/>
      </w:divBdr>
    </w:div>
    <w:div w:id="62720550">
      <w:bodyDiv w:val="1"/>
      <w:marLeft w:val="0"/>
      <w:marRight w:val="0"/>
      <w:marTop w:val="0"/>
      <w:marBottom w:val="0"/>
      <w:divBdr>
        <w:top w:val="none" w:sz="0" w:space="0" w:color="auto"/>
        <w:left w:val="none" w:sz="0" w:space="0" w:color="auto"/>
        <w:bottom w:val="none" w:sz="0" w:space="0" w:color="auto"/>
        <w:right w:val="none" w:sz="0" w:space="0" w:color="auto"/>
      </w:divBdr>
    </w:div>
    <w:div w:id="137770772">
      <w:bodyDiv w:val="1"/>
      <w:marLeft w:val="0"/>
      <w:marRight w:val="0"/>
      <w:marTop w:val="0"/>
      <w:marBottom w:val="0"/>
      <w:divBdr>
        <w:top w:val="none" w:sz="0" w:space="0" w:color="auto"/>
        <w:left w:val="none" w:sz="0" w:space="0" w:color="auto"/>
        <w:bottom w:val="none" w:sz="0" w:space="0" w:color="auto"/>
        <w:right w:val="none" w:sz="0" w:space="0" w:color="auto"/>
      </w:divBdr>
      <w:divsChild>
        <w:div w:id="1773697633">
          <w:marLeft w:val="547"/>
          <w:marRight w:val="0"/>
          <w:marTop w:val="0"/>
          <w:marBottom w:val="0"/>
          <w:divBdr>
            <w:top w:val="none" w:sz="0" w:space="0" w:color="auto"/>
            <w:left w:val="none" w:sz="0" w:space="0" w:color="auto"/>
            <w:bottom w:val="none" w:sz="0" w:space="0" w:color="auto"/>
            <w:right w:val="none" w:sz="0" w:space="0" w:color="auto"/>
          </w:divBdr>
        </w:div>
      </w:divsChild>
    </w:div>
    <w:div w:id="301470999">
      <w:bodyDiv w:val="1"/>
      <w:marLeft w:val="0"/>
      <w:marRight w:val="0"/>
      <w:marTop w:val="0"/>
      <w:marBottom w:val="0"/>
      <w:divBdr>
        <w:top w:val="none" w:sz="0" w:space="0" w:color="auto"/>
        <w:left w:val="none" w:sz="0" w:space="0" w:color="auto"/>
        <w:bottom w:val="none" w:sz="0" w:space="0" w:color="auto"/>
        <w:right w:val="none" w:sz="0" w:space="0" w:color="auto"/>
      </w:divBdr>
    </w:div>
    <w:div w:id="308634224">
      <w:bodyDiv w:val="1"/>
      <w:marLeft w:val="0"/>
      <w:marRight w:val="0"/>
      <w:marTop w:val="0"/>
      <w:marBottom w:val="0"/>
      <w:divBdr>
        <w:top w:val="none" w:sz="0" w:space="0" w:color="auto"/>
        <w:left w:val="none" w:sz="0" w:space="0" w:color="auto"/>
        <w:bottom w:val="none" w:sz="0" w:space="0" w:color="auto"/>
        <w:right w:val="none" w:sz="0" w:space="0" w:color="auto"/>
      </w:divBdr>
    </w:div>
    <w:div w:id="429812657">
      <w:bodyDiv w:val="1"/>
      <w:marLeft w:val="0"/>
      <w:marRight w:val="0"/>
      <w:marTop w:val="0"/>
      <w:marBottom w:val="0"/>
      <w:divBdr>
        <w:top w:val="none" w:sz="0" w:space="0" w:color="auto"/>
        <w:left w:val="none" w:sz="0" w:space="0" w:color="auto"/>
        <w:bottom w:val="none" w:sz="0" w:space="0" w:color="auto"/>
        <w:right w:val="none" w:sz="0" w:space="0" w:color="auto"/>
      </w:divBdr>
      <w:divsChild>
        <w:div w:id="1052079968">
          <w:marLeft w:val="720"/>
          <w:marRight w:val="0"/>
          <w:marTop w:val="235"/>
          <w:marBottom w:val="0"/>
          <w:divBdr>
            <w:top w:val="none" w:sz="0" w:space="0" w:color="auto"/>
            <w:left w:val="none" w:sz="0" w:space="0" w:color="auto"/>
            <w:bottom w:val="none" w:sz="0" w:space="0" w:color="auto"/>
            <w:right w:val="none" w:sz="0" w:space="0" w:color="auto"/>
          </w:divBdr>
        </w:div>
        <w:div w:id="1154639916">
          <w:marLeft w:val="720"/>
          <w:marRight w:val="0"/>
          <w:marTop w:val="235"/>
          <w:marBottom w:val="0"/>
          <w:divBdr>
            <w:top w:val="none" w:sz="0" w:space="0" w:color="auto"/>
            <w:left w:val="none" w:sz="0" w:space="0" w:color="auto"/>
            <w:bottom w:val="none" w:sz="0" w:space="0" w:color="auto"/>
            <w:right w:val="none" w:sz="0" w:space="0" w:color="auto"/>
          </w:divBdr>
        </w:div>
        <w:div w:id="1428185433">
          <w:marLeft w:val="720"/>
          <w:marRight w:val="0"/>
          <w:marTop w:val="235"/>
          <w:marBottom w:val="0"/>
          <w:divBdr>
            <w:top w:val="none" w:sz="0" w:space="0" w:color="auto"/>
            <w:left w:val="none" w:sz="0" w:space="0" w:color="auto"/>
            <w:bottom w:val="none" w:sz="0" w:space="0" w:color="auto"/>
            <w:right w:val="none" w:sz="0" w:space="0" w:color="auto"/>
          </w:divBdr>
        </w:div>
        <w:div w:id="1618758781">
          <w:marLeft w:val="720"/>
          <w:marRight w:val="0"/>
          <w:marTop w:val="235"/>
          <w:marBottom w:val="0"/>
          <w:divBdr>
            <w:top w:val="none" w:sz="0" w:space="0" w:color="auto"/>
            <w:left w:val="none" w:sz="0" w:space="0" w:color="auto"/>
            <w:bottom w:val="none" w:sz="0" w:space="0" w:color="auto"/>
            <w:right w:val="none" w:sz="0" w:space="0" w:color="auto"/>
          </w:divBdr>
        </w:div>
        <w:div w:id="1725828384">
          <w:marLeft w:val="720"/>
          <w:marRight w:val="0"/>
          <w:marTop w:val="235"/>
          <w:marBottom w:val="0"/>
          <w:divBdr>
            <w:top w:val="none" w:sz="0" w:space="0" w:color="auto"/>
            <w:left w:val="none" w:sz="0" w:space="0" w:color="auto"/>
            <w:bottom w:val="none" w:sz="0" w:space="0" w:color="auto"/>
            <w:right w:val="none" w:sz="0" w:space="0" w:color="auto"/>
          </w:divBdr>
        </w:div>
        <w:div w:id="1848010445">
          <w:marLeft w:val="720"/>
          <w:marRight w:val="0"/>
          <w:marTop w:val="235"/>
          <w:marBottom w:val="0"/>
          <w:divBdr>
            <w:top w:val="none" w:sz="0" w:space="0" w:color="auto"/>
            <w:left w:val="none" w:sz="0" w:space="0" w:color="auto"/>
            <w:bottom w:val="none" w:sz="0" w:space="0" w:color="auto"/>
            <w:right w:val="none" w:sz="0" w:space="0" w:color="auto"/>
          </w:divBdr>
        </w:div>
      </w:divsChild>
    </w:div>
    <w:div w:id="559487802">
      <w:bodyDiv w:val="1"/>
      <w:marLeft w:val="0"/>
      <w:marRight w:val="0"/>
      <w:marTop w:val="0"/>
      <w:marBottom w:val="0"/>
      <w:divBdr>
        <w:top w:val="none" w:sz="0" w:space="0" w:color="auto"/>
        <w:left w:val="none" w:sz="0" w:space="0" w:color="auto"/>
        <w:bottom w:val="none" w:sz="0" w:space="0" w:color="auto"/>
        <w:right w:val="none" w:sz="0" w:space="0" w:color="auto"/>
      </w:divBdr>
    </w:div>
    <w:div w:id="633483894">
      <w:bodyDiv w:val="1"/>
      <w:marLeft w:val="0"/>
      <w:marRight w:val="0"/>
      <w:marTop w:val="0"/>
      <w:marBottom w:val="0"/>
      <w:divBdr>
        <w:top w:val="none" w:sz="0" w:space="0" w:color="auto"/>
        <w:left w:val="none" w:sz="0" w:space="0" w:color="auto"/>
        <w:bottom w:val="none" w:sz="0" w:space="0" w:color="auto"/>
        <w:right w:val="none" w:sz="0" w:space="0" w:color="auto"/>
      </w:divBdr>
      <w:divsChild>
        <w:div w:id="75638014">
          <w:marLeft w:val="446"/>
          <w:marRight w:val="0"/>
          <w:marTop w:val="0"/>
          <w:marBottom w:val="0"/>
          <w:divBdr>
            <w:top w:val="none" w:sz="0" w:space="0" w:color="auto"/>
            <w:left w:val="none" w:sz="0" w:space="0" w:color="auto"/>
            <w:bottom w:val="none" w:sz="0" w:space="0" w:color="auto"/>
            <w:right w:val="none" w:sz="0" w:space="0" w:color="auto"/>
          </w:divBdr>
        </w:div>
        <w:div w:id="516623087">
          <w:marLeft w:val="446"/>
          <w:marRight w:val="0"/>
          <w:marTop w:val="0"/>
          <w:marBottom w:val="0"/>
          <w:divBdr>
            <w:top w:val="none" w:sz="0" w:space="0" w:color="auto"/>
            <w:left w:val="none" w:sz="0" w:space="0" w:color="auto"/>
            <w:bottom w:val="none" w:sz="0" w:space="0" w:color="auto"/>
            <w:right w:val="none" w:sz="0" w:space="0" w:color="auto"/>
          </w:divBdr>
        </w:div>
        <w:div w:id="1040135046">
          <w:marLeft w:val="446"/>
          <w:marRight w:val="0"/>
          <w:marTop w:val="0"/>
          <w:marBottom w:val="0"/>
          <w:divBdr>
            <w:top w:val="none" w:sz="0" w:space="0" w:color="auto"/>
            <w:left w:val="none" w:sz="0" w:space="0" w:color="auto"/>
            <w:bottom w:val="none" w:sz="0" w:space="0" w:color="auto"/>
            <w:right w:val="none" w:sz="0" w:space="0" w:color="auto"/>
          </w:divBdr>
        </w:div>
        <w:div w:id="2137211549">
          <w:marLeft w:val="547"/>
          <w:marRight w:val="0"/>
          <w:marTop w:val="0"/>
          <w:marBottom w:val="0"/>
          <w:divBdr>
            <w:top w:val="none" w:sz="0" w:space="0" w:color="auto"/>
            <w:left w:val="none" w:sz="0" w:space="0" w:color="auto"/>
            <w:bottom w:val="none" w:sz="0" w:space="0" w:color="auto"/>
            <w:right w:val="none" w:sz="0" w:space="0" w:color="auto"/>
          </w:divBdr>
        </w:div>
      </w:divsChild>
    </w:div>
    <w:div w:id="686365231">
      <w:bodyDiv w:val="1"/>
      <w:marLeft w:val="0"/>
      <w:marRight w:val="0"/>
      <w:marTop w:val="0"/>
      <w:marBottom w:val="0"/>
      <w:divBdr>
        <w:top w:val="none" w:sz="0" w:space="0" w:color="auto"/>
        <w:left w:val="none" w:sz="0" w:space="0" w:color="auto"/>
        <w:bottom w:val="none" w:sz="0" w:space="0" w:color="auto"/>
        <w:right w:val="none" w:sz="0" w:space="0" w:color="auto"/>
      </w:divBdr>
    </w:div>
    <w:div w:id="734662659">
      <w:bodyDiv w:val="1"/>
      <w:marLeft w:val="0"/>
      <w:marRight w:val="0"/>
      <w:marTop w:val="0"/>
      <w:marBottom w:val="0"/>
      <w:divBdr>
        <w:top w:val="none" w:sz="0" w:space="0" w:color="auto"/>
        <w:left w:val="none" w:sz="0" w:space="0" w:color="auto"/>
        <w:bottom w:val="none" w:sz="0" w:space="0" w:color="auto"/>
        <w:right w:val="none" w:sz="0" w:space="0" w:color="auto"/>
      </w:divBdr>
    </w:div>
    <w:div w:id="772045471">
      <w:bodyDiv w:val="1"/>
      <w:marLeft w:val="0"/>
      <w:marRight w:val="0"/>
      <w:marTop w:val="0"/>
      <w:marBottom w:val="0"/>
      <w:divBdr>
        <w:top w:val="none" w:sz="0" w:space="0" w:color="auto"/>
        <w:left w:val="none" w:sz="0" w:space="0" w:color="auto"/>
        <w:bottom w:val="none" w:sz="0" w:space="0" w:color="auto"/>
        <w:right w:val="none" w:sz="0" w:space="0" w:color="auto"/>
      </w:divBdr>
      <w:divsChild>
        <w:div w:id="658191481">
          <w:marLeft w:val="547"/>
          <w:marRight w:val="0"/>
          <w:marTop w:val="0"/>
          <w:marBottom w:val="0"/>
          <w:divBdr>
            <w:top w:val="none" w:sz="0" w:space="0" w:color="auto"/>
            <w:left w:val="none" w:sz="0" w:space="0" w:color="auto"/>
            <w:bottom w:val="none" w:sz="0" w:space="0" w:color="auto"/>
            <w:right w:val="none" w:sz="0" w:space="0" w:color="auto"/>
          </w:divBdr>
        </w:div>
      </w:divsChild>
    </w:div>
    <w:div w:id="897322995">
      <w:bodyDiv w:val="1"/>
      <w:marLeft w:val="0"/>
      <w:marRight w:val="0"/>
      <w:marTop w:val="0"/>
      <w:marBottom w:val="0"/>
      <w:divBdr>
        <w:top w:val="none" w:sz="0" w:space="0" w:color="auto"/>
        <w:left w:val="none" w:sz="0" w:space="0" w:color="auto"/>
        <w:bottom w:val="none" w:sz="0" w:space="0" w:color="auto"/>
        <w:right w:val="none" w:sz="0" w:space="0" w:color="auto"/>
      </w:divBdr>
    </w:div>
    <w:div w:id="956528458">
      <w:bodyDiv w:val="1"/>
      <w:marLeft w:val="0"/>
      <w:marRight w:val="0"/>
      <w:marTop w:val="0"/>
      <w:marBottom w:val="0"/>
      <w:divBdr>
        <w:top w:val="none" w:sz="0" w:space="0" w:color="auto"/>
        <w:left w:val="none" w:sz="0" w:space="0" w:color="auto"/>
        <w:bottom w:val="none" w:sz="0" w:space="0" w:color="auto"/>
        <w:right w:val="none" w:sz="0" w:space="0" w:color="auto"/>
      </w:divBdr>
    </w:div>
    <w:div w:id="1172531807">
      <w:bodyDiv w:val="1"/>
      <w:marLeft w:val="0"/>
      <w:marRight w:val="0"/>
      <w:marTop w:val="0"/>
      <w:marBottom w:val="0"/>
      <w:divBdr>
        <w:top w:val="none" w:sz="0" w:space="0" w:color="auto"/>
        <w:left w:val="none" w:sz="0" w:space="0" w:color="auto"/>
        <w:bottom w:val="none" w:sz="0" w:space="0" w:color="auto"/>
        <w:right w:val="none" w:sz="0" w:space="0" w:color="auto"/>
      </w:divBdr>
    </w:div>
    <w:div w:id="1183594665">
      <w:bodyDiv w:val="1"/>
      <w:marLeft w:val="0"/>
      <w:marRight w:val="0"/>
      <w:marTop w:val="0"/>
      <w:marBottom w:val="0"/>
      <w:divBdr>
        <w:top w:val="none" w:sz="0" w:space="0" w:color="auto"/>
        <w:left w:val="none" w:sz="0" w:space="0" w:color="auto"/>
        <w:bottom w:val="none" w:sz="0" w:space="0" w:color="auto"/>
        <w:right w:val="none" w:sz="0" w:space="0" w:color="auto"/>
      </w:divBdr>
    </w:div>
    <w:div w:id="1306545849">
      <w:bodyDiv w:val="1"/>
      <w:marLeft w:val="0"/>
      <w:marRight w:val="0"/>
      <w:marTop w:val="0"/>
      <w:marBottom w:val="0"/>
      <w:divBdr>
        <w:top w:val="none" w:sz="0" w:space="0" w:color="auto"/>
        <w:left w:val="none" w:sz="0" w:space="0" w:color="auto"/>
        <w:bottom w:val="none" w:sz="0" w:space="0" w:color="auto"/>
        <w:right w:val="none" w:sz="0" w:space="0" w:color="auto"/>
      </w:divBdr>
    </w:div>
    <w:div w:id="1329989351">
      <w:bodyDiv w:val="1"/>
      <w:marLeft w:val="0"/>
      <w:marRight w:val="0"/>
      <w:marTop w:val="0"/>
      <w:marBottom w:val="0"/>
      <w:divBdr>
        <w:top w:val="none" w:sz="0" w:space="0" w:color="auto"/>
        <w:left w:val="none" w:sz="0" w:space="0" w:color="auto"/>
        <w:bottom w:val="none" w:sz="0" w:space="0" w:color="auto"/>
        <w:right w:val="none" w:sz="0" w:space="0" w:color="auto"/>
      </w:divBdr>
    </w:div>
    <w:div w:id="1352947757">
      <w:bodyDiv w:val="1"/>
      <w:marLeft w:val="0"/>
      <w:marRight w:val="0"/>
      <w:marTop w:val="0"/>
      <w:marBottom w:val="0"/>
      <w:divBdr>
        <w:top w:val="none" w:sz="0" w:space="0" w:color="auto"/>
        <w:left w:val="none" w:sz="0" w:space="0" w:color="auto"/>
        <w:bottom w:val="none" w:sz="0" w:space="0" w:color="auto"/>
        <w:right w:val="none" w:sz="0" w:space="0" w:color="auto"/>
      </w:divBdr>
    </w:div>
    <w:div w:id="1429159251">
      <w:bodyDiv w:val="1"/>
      <w:marLeft w:val="0"/>
      <w:marRight w:val="0"/>
      <w:marTop w:val="0"/>
      <w:marBottom w:val="0"/>
      <w:divBdr>
        <w:top w:val="none" w:sz="0" w:space="0" w:color="auto"/>
        <w:left w:val="none" w:sz="0" w:space="0" w:color="auto"/>
        <w:bottom w:val="none" w:sz="0" w:space="0" w:color="auto"/>
        <w:right w:val="none" w:sz="0" w:space="0" w:color="auto"/>
      </w:divBdr>
    </w:div>
    <w:div w:id="1524632596">
      <w:bodyDiv w:val="1"/>
      <w:marLeft w:val="0"/>
      <w:marRight w:val="0"/>
      <w:marTop w:val="0"/>
      <w:marBottom w:val="0"/>
      <w:divBdr>
        <w:top w:val="none" w:sz="0" w:space="0" w:color="auto"/>
        <w:left w:val="none" w:sz="0" w:space="0" w:color="auto"/>
        <w:bottom w:val="none" w:sz="0" w:space="0" w:color="auto"/>
        <w:right w:val="none" w:sz="0" w:space="0" w:color="auto"/>
      </w:divBdr>
    </w:div>
    <w:div w:id="1565214948">
      <w:bodyDiv w:val="1"/>
      <w:marLeft w:val="0"/>
      <w:marRight w:val="0"/>
      <w:marTop w:val="0"/>
      <w:marBottom w:val="0"/>
      <w:divBdr>
        <w:top w:val="none" w:sz="0" w:space="0" w:color="auto"/>
        <w:left w:val="none" w:sz="0" w:space="0" w:color="auto"/>
        <w:bottom w:val="none" w:sz="0" w:space="0" w:color="auto"/>
        <w:right w:val="none" w:sz="0" w:space="0" w:color="auto"/>
      </w:divBdr>
    </w:div>
    <w:div w:id="1936210877">
      <w:bodyDiv w:val="1"/>
      <w:marLeft w:val="0"/>
      <w:marRight w:val="0"/>
      <w:marTop w:val="0"/>
      <w:marBottom w:val="0"/>
      <w:divBdr>
        <w:top w:val="none" w:sz="0" w:space="0" w:color="auto"/>
        <w:left w:val="none" w:sz="0" w:space="0" w:color="auto"/>
        <w:bottom w:val="none" w:sz="0" w:space="0" w:color="auto"/>
        <w:right w:val="none" w:sz="0" w:space="0" w:color="auto"/>
      </w:divBdr>
    </w:div>
    <w:div w:id="21233320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http://ru.wikipedia.org/wiki/%D0%9C%D0%B5%D1%81%D1%82%D0%BD%D0%BE%D0%B5_%D1%81%D0%B0%D0%BC%D0%BE%D1%83%D0%BF%D1%80%D0%B0%D0%B2%D0%BB%D0%B5%D0%BD%D0%B8%D0%B5"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microsoft.com/office/2007/relationships/stylesWithEffects" Target="stylesWithEffects.xml"/><Relationship Id="rId15" Type="http://schemas.openxmlformats.org/officeDocument/2006/relationships/footer" Target="footer3.xml"/><Relationship Id="rId10" Type="http://schemas.openxmlformats.org/officeDocument/2006/relationships/hyperlink" Target="https://reestr.minsvyaz.ru/reestr/"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43E570-2F6C-4C6D-B036-89F630C0E791}">
  <ds:schemaRefs>
    <ds:schemaRef ds:uri="http://schemas.openxmlformats.org/officeDocument/2006/bibliography"/>
  </ds:schemaRefs>
</ds:datastoreItem>
</file>

<file path=customXml/itemProps2.xml><?xml version="1.0" encoding="utf-8"?>
<ds:datastoreItem xmlns:ds="http://schemas.openxmlformats.org/officeDocument/2006/customXml" ds:itemID="{F568DDE0-564D-4974-A70F-86FD6DDB89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31</Pages>
  <Words>38843</Words>
  <Characters>221407</Characters>
  <Application>Microsoft Office Word</Application>
  <DocSecurity>0</DocSecurity>
  <Lines>1845</Lines>
  <Paragraphs>519</Paragraphs>
  <ScaleCrop>false</ScaleCrop>
  <HeadingPairs>
    <vt:vector size="2" baseType="variant">
      <vt:variant>
        <vt:lpstr>Название</vt:lpstr>
      </vt:variant>
      <vt:variant>
        <vt:i4>1</vt:i4>
      </vt:variant>
    </vt:vector>
  </HeadingPairs>
  <TitlesOfParts>
    <vt:vector size="1" baseType="lpstr">
      <vt:lpstr/>
    </vt:vector>
  </TitlesOfParts>
  <Company>Inter RAO</Company>
  <LinksUpToDate>false</LinksUpToDate>
  <CharactersWithSpaces>259731</CharactersWithSpaces>
  <SharedDoc>false</SharedDoc>
  <HLinks>
    <vt:vector size="342" baseType="variant">
      <vt:variant>
        <vt:i4>2424917</vt:i4>
      </vt:variant>
      <vt:variant>
        <vt:i4>336</vt:i4>
      </vt:variant>
      <vt:variant>
        <vt:i4>0</vt:i4>
      </vt:variant>
      <vt:variant>
        <vt:i4>5</vt:i4>
      </vt:variant>
      <vt:variant>
        <vt:lpwstr>http://ru.wikipedia.org/wiki/%D0%9C%D0%B5%D1%81%D1%82%D0%BD%D0%BE%D0%B5_%D1%81%D0%B0%D0%BC%D0%BE%D1%83%D0%BF%D1%80%D0%B0%D0%B2%D0%BB%D0%B5%D0%BD%D0%B8%D0%B5</vt:lpwstr>
      </vt:variant>
      <vt:variant>
        <vt:lpwstr/>
      </vt:variant>
      <vt:variant>
        <vt:i4>7733293</vt:i4>
      </vt:variant>
      <vt:variant>
        <vt:i4>333</vt:i4>
      </vt:variant>
      <vt:variant>
        <vt:i4>0</vt:i4>
      </vt:variant>
      <vt:variant>
        <vt:i4>5</vt:i4>
      </vt:variant>
      <vt:variant>
        <vt:lpwstr>https://reestr.minsvyaz.ru/reestr/</vt:lpwstr>
      </vt:variant>
      <vt:variant>
        <vt:lpwstr/>
      </vt:variant>
      <vt:variant>
        <vt:i4>1114160</vt:i4>
      </vt:variant>
      <vt:variant>
        <vt:i4>326</vt:i4>
      </vt:variant>
      <vt:variant>
        <vt:i4>0</vt:i4>
      </vt:variant>
      <vt:variant>
        <vt:i4>5</vt:i4>
      </vt:variant>
      <vt:variant>
        <vt:lpwstr/>
      </vt:variant>
      <vt:variant>
        <vt:lpwstr>_Toc443556214</vt:lpwstr>
      </vt:variant>
      <vt:variant>
        <vt:i4>1114160</vt:i4>
      </vt:variant>
      <vt:variant>
        <vt:i4>320</vt:i4>
      </vt:variant>
      <vt:variant>
        <vt:i4>0</vt:i4>
      </vt:variant>
      <vt:variant>
        <vt:i4>5</vt:i4>
      </vt:variant>
      <vt:variant>
        <vt:lpwstr/>
      </vt:variant>
      <vt:variant>
        <vt:lpwstr>_Toc443556213</vt:lpwstr>
      </vt:variant>
      <vt:variant>
        <vt:i4>1114160</vt:i4>
      </vt:variant>
      <vt:variant>
        <vt:i4>314</vt:i4>
      </vt:variant>
      <vt:variant>
        <vt:i4>0</vt:i4>
      </vt:variant>
      <vt:variant>
        <vt:i4>5</vt:i4>
      </vt:variant>
      <vt:variant>
        <vt:lpwstr/>
      </vt:variant>
      <vt:variant>
        <vt:lpwstr>_Toc443556212</vt:lpwstr>
      </vt:variant>
      <vt:variant>
        <vt:i4>1114160</vt:i4>
      </vt:variant>
      <vt:variant>
        <vt:i4>308</vt:i4>
      </vt:variant>
      <vt:variant>
        <vt:i4>0</vt:i4>
      </vt:variant>
      <vt:variant>
        <vt:i4>5</vt:i4>
      </vt:variant>
      <vt:variant>
        <vt:lpwstr/>
      </vt:variant>
      <vt:variant>
        <vt:lpwstr>_Toc443556211</vt:lpwstr>
      </vt:variant>
      <vt:variant>
        <vt:i4>1114160</vt:i4>
      </vt:variant>
      <vt:variant>
        <vt:i4>302</vt:i4>
      </vt:variant>
      <vt:variant>
        <vt:i4>0</vt:i4>
      </vt:variant>
      <vt:variant>
        <vt:i4>5</vt:i4>
      </vt:variant>
      <vt:variant>
        <vt:lpwstr/>
      </vt:variant>
      <vt:variant>
        <vt:lpwstr>_Toc443556210</vt:lpwstr>
      </vt:variant>
      <vt:variant>
        <vt:i4>1048624</vt:i4>
      </vt:variant>
      <vt:variant>
        <vt:i4>296</vt:i4>
      </vt:variant>
      <vt:variant>
        <vt:i4>0</vt:i4>
      </vt:variant>
      <vt:variant>
        <vt:i4>5</vt:i4>
      </vt:variant>
      <vt:variant>
        <vt:lpwstr/>
      </vt:variant>
      <vt:variant>
        <vt:lpwstr>_Toc443556209</vt:lpwstr>
      </vt:variant>
      <vt:variant>
        <vt:i4>1048624</vt:i4>
      </vt:variant>
      <vt:variant>
        <vt:i4>290</vt:i4>
      </vt:variant>
      <vt:variant>
        <vt:i4>0</vt:i4>
      </vt:variant>
      <vt:variant>
        <vt:i4>5</vt:i4>
      </vt:variant>
      <vt:variant>
        <vt:lpwstr/>
      </vt:variant>
      <vt:variant>
        <vt:lpwstr>_Toc443556208</vt:lpwstr>
      </vt:variant>
      <vt:variant>
        <vt:i4>1048624</vt:i4>
      </vt:variant>
      <vt:variant>
        <vt:i4>284</vt:i4>
      </vt:variant>
      <vt:variant>
        <vt:i4>0</vt:i4>
      </vt:variant>
      <vt:variant>
        <vt:i4>5</vt:i4>
      </vt:variant>
      <vt:variant>
        <vt:lpwstr/>
      </vt:variant>
      <vt:variant>
        <vt:lpwstr>_Toc443556207</vt:lpwstr>
      </vt:variant>
      <vt:variant>
        <vt:i4>1048624</vt:i4>
      </vt:variant>
      <vt:variant>
        <vt:i4>278</vt:i4>
      </vt:variant>
      <vt:variant>
        <vt:i4>0</vt:i4>
      </vt:variant>
      <vt:variant>
        <vt:i4>5</vt:i4>
      </vt:variant>
      <vt:variant>
        <vt:lpwstr/>
      </vt:variant>
      <vt:variant>
        <vt:lpwstr>_Toc443556206</vt:lpwstr>
      </vt:variant>
      <vt:variant>
        <vt:i4>1048624</vt:i4>
      </vt:variant>
      <vt:variant>
        <vt:i4>272</vt:i4>
      </vt:variant>
      <vt:variant>
        <vt:i4>0</vt:i4>
      </vt:variant>
      <vt:variant>
        <vt:i4>5</vt:i4>
      </vt:variant>
      <vt:variant>
        <vt:lpwstr/>
      </vt:variant>
      <vt:variant>
        <vt:lpwstr>_Toc443556205</vt:lpwstr>
      </vt:variant>
      <vt:variant>
        <vt:i4>1048624</vt:i4>
      </vt:variant>
      <vt:variant>
        <vt:i4>266</vt:i4>
      </vt:variant>
      <vt:variant>
        <vt:i4>0</vt:i4>
      </vt:variant>
      <vt:variant>
        <vt:i4>5</vt:i4>
      </vt:variant>
      <vt:variant>
        <vt:lpwstr/>
      </vt:variant>
      <vt:variant>
        <vt:lpwstr>_Toc443556204</vt:lpwstr>
      </vt:variant>
      <vt:variant>
        <vt:i4>1048624</vt:i4>
      </vt:variant>
      <vt:variant>
        <vt:i4>260</vt:i4>
      </vt:variant>
      <vt:variant>
        <vt:i4>0</vt:i4>
      </vt:variant>
      <vt:variant>
        <vt:i4>5</vt:i4>
      </vt:variant>
      <vt:variant>
        <vt:lpwstr/>
      </vt:variant>
      <vt:variant>
        <vt:lpwstr>_Toc443556203</vt:lpwstr>
      </vt:variant>
      <vt:variant>
        <vt:i4>1048624</vt:i4>
      </vt:variant>
      <vt:variant>
        <vt:i4>254</vt:i4>
      </vt:variant>
      <vt:variant>
        <vt:i4>0</vt:i4>
      </vt:variant>
      <vt:variant>
        <vt:i4>5</vt:i4>
      </vt:variant>
      <vt:variant>
        <vt:lpwstr/>
      </vt:variant>
      <vt:variant>
        <vt:lpwstr>_Toc443556202</vt:lpwstr>
      </vt:variant>
      <vt:variant>
        <vt:i4>1048624</vt:i4>
      </vt:variant>
      <vt:variant>
        <vt:i4>248</vt:i4>
      </vt:variant>
      <vt:variant>
        <vt:i4>0</vt:i4>
      </vt:variant>
      <vt:variant>
        <vt:i4>5</vt:i4>
      </vt:variant>
      <vt:variant>
        <vt:lpwstr/>
      </vt:variant>
      <vt:variant>
        <vt:lpwstr>_Toc443556201</vt:lpwstr>
      </vt:variant>
      <vt:variant>
        <vt:i4>1048624</vt:i4>
      </vt:variant>
      <vt:variant>
        <vt:i4>242</vt:i4>
      </vt:variant>
      <vt:variant>
        <vt:i4>0</vt:i4>
      </vt:variant>
      <vt:variant>
        <vt:i4>5</vt:i4>
      </vt:variant>
      <vt:variant>
        <vt:lpwstr/>
      </vt:variant>
      <vt:variant>
        <vt:lpwstr>_Toc443556200</vt:lpwstr>
      </vt:variant>
      <vt:variant>
        <vt:i4>1638451</vt:i4>
      </vt:variant>
      <vt:variant>
        <vt:i4>236</vt:i4>
      </vt:variant>
      <vt:variant>
        <vt:i4>0</vt:i4>
      </vt:variant>
      <vt:variant>
        <vt:i4>5</vt:i4>
      </vt:variant>
      <vt:variant>
        <vt:lpwstr/>
      </vt:variant>
      <vt:variant>
        <vt:lpwstr>_Toc443556199</vt:lpwstr>
      </vt:variant>
      <vt:variant>
        <vt:i4>1638451</vt:i4>
      </vt:variant>
      <vt:variant>
        <vt:i4>230</vt:i4>
      </vt:variant>
      <vt:variant>
        <vt:i4>0</vt:i4>
      </vt:variant>
      <vt:variant>
        <vt:i4>5</vt:i4>
      </vt:variant>
      <vt:variant>
        <vt:lpwstr/>
      </vt:variant>
      <vt:variant>
        <vt:lpwstr>_Toc443556198</vt:lpwstr>
      </vt:variant>
      <vt:variant>
        <vt:i4>1638451</vt:i4>
      </vt:variant>
      <vt:variant>
        <vt:i4>224</vt:i4>
      </vt:variant>
      <vt:variant>
        <vt:i4>0</vt:i4>
      </vt:variant>
      <vt:variant>
        <vt:i4>5</vt:i4>
      </vt:variant>
      <vt:variant>
        <vt:lpwstr/>
      </vt:variant>
      <vt:variant>
        <vt:lpwstr>_Toc443556197</vt:lpwstr>
      </vt:variant>
      <vt:variant>
        <vt:i4>1638451</vt:i4>
      </vt:variant>
      <vt:variant>
        <vt:i4>218</vt:i4>
      </vt:variant>
      <vt:variant>
        <vt:i4>0</vt:i4>
      </vt:variant>
      <vt:variant>
        <vt:i4>5</vt:i4>
      </vt:variant>
      <vt:variant>
        <vt:lpwstr/>
      </vt:variant>
      <vt:variant>
        <vt:lpwstr>_Toc443556196</vt:lpwstr>
      </vt:variant>
      <vt:variant>
        <vt:i4>1638451</vt:i4>
      </vt:variant>
      <vt:variant>
        <vt:i4>212</vt:i4>
      </vt:variant>
      <vt:variant>
        <vt:i4>0</vt:i4>
      </vt:variant>
      <vt:variant>
        <vt:i4>5</vt:i4>
      </vt:variant>
      <vt:variant>
        <vt:lpwstr/>
      </vt:variant>
      <vt:variant>
        <vt:lpwstr>_Toc443556195</vt:lpwstr>
      </vt:variant>
      <vt:variant>
        <vt:i4>1638451</vt:i4>
      </vt:variant>
      <vt:variant>
        <vt:i4>206</vt:i4>
      </vt:variant>
      <vt:variant>
        <vt:i4>0</vt:i4>
      </vt:variant>
      <vt:variant>
        <vt:i4>5</vt:i4>
      </vt:variant>
      <vt:variant>
        <vt:lpwstr/>
      </vt:variant>
      <vt:variant>
        <vt:lpwstr>_Toc443556194</vt:lpwstr>
      </vt:variant>
      <vt:variant>
        <vt:i4>1638451</vt:i4>
      </vt:variant>
      <vt:variant>
        <vt:i4>200</vt:i4>
      </vt:variant>
      <vt:variant>
        <vt:i4>0</vt:i4>
      </vt:variant>
      <vt:variant>
        <vt:i4>5</vt:i4>
      </vt:variant>
      <vt:variant>
        <vt:lpwstr/>
      </vt:variant>
      <vt:variant>
        <vt:lpwstr>_Toc443556193</vt:lpwstr>
      </vt:variant>
      <vt:variant>
        <vt:i4>1638451</vt:i4>
      </vt:variant>
      <vt:variant>
        <vt:i4>194</vt:i4>
      </vt:variant>
      <vt:variant>
        <vt:i4>0</vt:i4>
      </vt:variant>
      <vt:variant>
        <vt:i4>5</vt:i4>
      </vt:variant>
      <vt:variant>
        <vt:lpwstr/>
      </vt:variant>
      <vt:variant>
        <vt:lpwstr>_Toc443556192</vt:lpwstr>
      </vt:variant>
      <vt:variant>
        <vt:i4>1638451</vt:i4>
      </vt:variant>
      <vt:variant>
        <vt:i4>188</vt:i4>
      </vt:variant>
      <vt:variant>
        <vt:i4>0</vt:i4>
      </vt:variant>
      <vt:variant>
        <vt:i4>5</vt:i4>
      </vt:variant>
      <vt:variant>
        <vt:lpwstr/>
      </vt:variant>
      <vt:variant>
        <vt:lpwstr>_Toc443556191</vt:lpwstr>
      </vt:variant>
      <vt:variant>
        <vt:i4>1638451</vt:i4>
      </vt:variant>
      <vt:variant>
        <vt:i4>182</vt:i4>
      </vt:variant>
      <vt:variant>
        <vt:i4>0</vt:i4>
      </vt:variant>
      <vt:variant>
        <vt:i4>5</vt:i4>
      </vt:variant>
      <vt:variant>
        <vt:lpwstr/>
      </vt:variant>
      <vt:variant>
        <vt:lpwstr>_Toc443556190</vt:lpwstr>
      </vt:variant>
      <vt:variant>
        <vt:i4>1572915</vt:i4>
      </vt:variant>
      <vt:variant>
        <vt:i4>176</vt:i4>
      </vt:variant>
      <vt:variant>
        <vt:i4>0</vt:i4>
      </vt:variant>
      <vt:variant>
        <vt:i4>5</vt:i4>
      </vt:variant>
      <vt:variant>
        <vt:lpwstr/>
      </vt:variant>
      <vt:variant>
        <vt:lpwstr>_Toc443556189</vt:lpwstr>
      </vt:variant>
      <vt:variant>
        <vt:i4>1572915</vt:i4>
      </vt:variant>
      <vt:variant>
        <vt:i4>170</vt:i4>
      </vt:variant>
      <vt:variant>
        <vt:i4>0</vt:i4>
      </vt:variant>
      <vt:variant>
        <vt:i4>5</vt:i4>
      </vt:variant>
      <vt:variant>
        <vt:lpwstr/>
      </vt:variant>
      <vt:variant>
        <vt:lpwstr>_Toc443556188</vt:lpwstr>
      </vt:variant>
      <vt:variant>
        <vt:i4>1572915</vt:i4>
      </vt:variant>
      <vt:variant>
        <vt:i4>164</vt:i4>
      </vt:variant>
      <vt:variant>
        <vt:i4>0</vt:i4>
      </vt:variant>
      <vt:variant>
        <vt:i4>5</vt:i4>
      </vt:variant>
      <vt:variant>
        <vt:lpwstr/>
      </vt:variant>
      <vt:variant>
        <vt:lpwstr>_Toc443556187</vt:lpwstr>
      </vt:variant>
      <vt:variant>
        <vt:i4>1572915</vt:i4>
      </vt:variant>
      <vt:variant>
        <vt:i4>158</vt:i4>
      </vt:variant>
      <vt:variant>
        <vt:i4>0</vt:i4>
      </vt:variant>
      <vt:variant>
        <vt:i4>5</vt:i4>
      </vt:variant>
      <vt:variant>
        <vt:lpwstr/>
      </vt:variant>
      <vt:variant>
        <vt:lpwstr>_Toc443556186</vt:lpwstr>
      </vt:variant>
      <vt:variant>
        <vt:i4>1572915</vt:i4>
      </vt:variant>
      <vt:variant>
        <vt:i4>152</vt:i4>
      </vt:variant>
      <vt:variant>
        <vt:i4>0</vt:i4>
      </vt:variant>
      <vt:variant>
        <vt:i4>5</vt:i4>
      </vt:variant>
      <vt:variant>
        <vt:lpwstr/>
      </vt:variant>
      <vt:variant>
        <vt:lpwstr>_Toc443556185</vt:lpwstr>
      </vt:variant>
      <vt:variant>
        <vt:i4>1572915</vt:i4>
      </vt:variant>
      <vt:variant>
        <vt:i4>146</vt:i4>
      </vt:variant>
      <vt:variant>
        <vt:i4>0</vt:i4>
      </vt:variant>
      <vt:variant>
        <vt:i4>5</vt:i4>
      </vt:variant>
      <vt:variant>
        <vt:lpwstr/>
      </vt:variant>
      <vt:variant>
        <vt:lpwstr>_Toc443556184</vt:lpwstr>
      </vt:variant>
      <vt:variant>
        <vt:i4>1572915</vt:i4>
      </vt:variant>
      <vt:variant>
        <vt:i4>140</vt:i4>
      </vt:variant>
      <vt:variant>
        <vt:i4>0</vt:i4>
      </vt:variant>
      <vt:variant>
        <vt:i4>5</vt:i4>
      </vt:variant>
      <vt:variant>
        <vt:lpwstr/>
      </vt:variant>
      <vt:variant>
        <vt:lpwstr>_Toc443556183</vt:lpwstr>
      </vt:variant>
      <vt:variant>
        <vt:i4>1572915</vt:i4>
      </vt:variant>
      <vt:variant>
        <vt:i4>134</vt:i4>
      </vt:variant>
      <vt:variant>
        <vt:i4>0</vt:i4>
      </vt:variant>
      <vt:variant>
        <vt:i4>5</vt:i4>
      </vt:variant>
      <vt:variant>
        <vt:lpwstr/>
      </vt:variant>
      <vt:variant>
        <vt:lpwstr>_Toc443556182</vt:lpwstr>
      </vt:variant>
      <vt:variant>
        <vt:i4>1572915</vt:i4>
      </vt:variant>
      <vt:variant>
        <vt:i4>128</vt:i4>
      </vt:variant>
      <vt:variant>
        <vt:i4>0</vt:i4>
      </vt:variant>
      <vt:variant>
        <vt:i4>5</vt:i4>
      </vt:variant>
      <vt:variant>
        <vt:lpwstr/>
      </vt:variant>
      <vt:variant>
        <vt:lpwstr>_Toc443556181</vt:lpwstr>
      </vt:variant>
      <vt:variant>
        <vt:i4>1572915</vt:i4>
      </vt:variant>
      <vt:variant>
        <vt:i4>122</vt:i4>
      </vt:variant>
      <vt:variant>
        <vt:i4>0</vt:i4>
      </vt:variant>
      <vt:variant>
        <vt:i4>5</vt:i4>
      </vt:variant>
      <vt:variant>
        <vt:lpwstr/>
      </vt:variant>
      <vt:variant>
        <vt:lpwstr>_Toc443556180</vt:lpwstr>
      </vt:variant>
      <vt:variant>
        <vt:i4>1507379</vt:i4>
      </vt:variant>
      <vt:variant>
        <vt:i4>116</vt:i4>
      </vt:variant>
      <vt:variant>
        <vt:i4>0</vt:i4>
      </vt:variant>
      <vt:variant>
        <vt:i4>5</vt:i4>
      </vt:variant>
      <vt:variant>
        <vt:lpwstr/>
      </vt:variant>
      <vt:variant>
        <vt:lpwstr>_Toc443556179</vt:lpwstr>
      </vt:variant>
      <vt:variant>
        <vt:i4>1507379</vt:i4>
      </vt:variant>
      <vt:variant>
        <vt:i4>110</vt:i4>
      </vt:variant>
      <vt:variant>
        <vt:i4>0</vt:i4>
      </vt:variant>
      <vt:variant>
        <vt:i4>5</vt:i4>
      </vt:variant>
      <vt:variant>
        <vt:lpwstr/>
      </vt:variant>
      <vt:variant>
        <vt:lpwstr>_Toc443556178</vt:lpwstr>
      </vt:variant>
      <vt:variant>
        <vt:i4>1507379</vt:i4>
      </vt:variant>
      <vt:variant>
        <vt:i4>104</vt:i4>
      </vt:variant>
      <vt:variant>
        <vt:i4>0</vt:i4>
      </vt:variant>
      <vt:variant>
        <vt:i4>5</vt:i4>
      </vt:variant>
      <vt:variant>
        <vt:lpwstr/>
      </vt:variant>
      <vt:variant>
        <vt:lpwstr>_Toc443556177</vt:lpwstr>
      </vt:variant>
      <vt:variant>
        <vt:i4>1507379</vt:i4>
      </vt:variant>
      <vt:variant>
        <vt:i4>98</vt:i4>
      </vt:variant>
      <vt:variant>
        <vt:i4>0</vt:i4>
      </vt:variant>
      <vt:variant>
        <vt:i4>5</vt:i4>
      </vt:variant>
      <vt:variant>
        <vt:lpwstr/>
      </vt:variant>
      <vt:variant>
        <vt:lpwstr>_Toc443556176</vt:lpwstr>
      </vt:variant>
      <vt:variant>
        <vt:i4>1507379</vt:i4>
      </vt:variant>
      <vt:variant>
        <vt:i4>92</vt:i4>
      </vt:variant>
      <vt:variant>
        <vt:i4>0</vt:i4>
      </vt:variant>
      <vt:variant>
        <vt:i4>5</vt:i4>
      </vt:variant>
      <vt:variant>
        <vt:lpwstr/>
      </vt:variant>
      <vt:variant>
        <vt:lpwstr>_Toc443556175</vt:lpwstr>
      </vt:variant>
      <vt:variant>
        <vt:i4>1507379</vt:i4>
      </vt:variant>
      <vt:variant>
        <vt:i4>86</vt:i4>
      </vt:variant>
      <vt:variant>
        <vt:i4>0</vt:i4>
      </vt:variant>
      <vt:variant>
        <vt:i4>5</vt:i4>
      </vt:variant>
      <vt:variant>
        <vt:lpwstr/>
      </vt:variant>
      <vt:variant>
        <vt:lpwstr>_Toc443556174</vt:lpwstr>
      </vt:variant>
      <vt:variant>
        <vt:i4>1507379</vt:i4>
      </vt:variant>
      <vt:variant>
        <vt:i4>80</vt:i4>
      </vt:variant>
      <vt:variant>
        <vt:i4>0</vt:i4>
      </vt:variant>
      <vt:variant>
        <vt:i4>5</vt:i4>
      </vt:variant>
      <vt:variant>
        <vt:lpwstr/>
      </vt:variant>
      <vt:variant>
        <vt:lpwstr>_Toc443556173</vt:lpwstr>
      </vt:variant>
      <vt:variant>
        <vt:i4>1507379</vt:i4>
      </vt:variant>
      <vt:variant>
        <vt:i4>74</vt:i4>
      </vt:variant>
      <vt:variant>
        <vt:i4>0</vt:i4>
      </vt:variant>
      <vt:variant>
        <vt:i4>5</vt:i4>
      </vt:variant>
      <vt:variant>
        <vt:lpwstr/>
      </vt:variant>
      <vt:variant>
        <vt:lpwstr>_Toc443556172</vt:lpwstr>
      </vt:variant>
      <vt:variant>
        <vt:i4>1507379</vt:i4>
      </vt:variant>
      <vt:variant>
        <vt:i4>68</vt:i4>
      </vt:variant>
      <vt:variant>
        <vt:i4>0</vt:i4>
      </vt:variant>
      <vt:variant>
        <vt:i4>5</vt:i4>
      </vt:variant>
      <vt:variant>
        <vt:lpwstr/>
      </vt:variant>
      <vt:variant>
        <vt:lpwstr>_Toc443556171</vt:lpwstr>
      </vt:variant>
      <vt:variant>
        <vt:i4>1507379</vt:i4>
      </vt:variant>
      <vt:variant>
        <vt:i4>62</vt:i4>
      </vt:variant>
      <vt:variant>
        <vt:i4>0</vt:i4>
      </vt:variant>
      <vt:variant>
        <vt:i4>5</vt:i4>
      </vt:variant>
      <vt:variant>
        <vt:lpwstr/>
      </vt:variant>
      <vt:variant>
        <vt:lpwstr>_Toc443556170</vt:lpwstr>
      </vt:variant>
      <vt:variant>
        <vt:i4>1441843</vt:i4>
      </vt:variant>
      <vt:variant>
        <vt:i4>56</vt:i4>
      </vt:variant>
      <vt:variant>
        <vt:i4>0</vt:i4>
      </vt:variant>
      <vt:variant>
        <vt:i4>5</vt:i4>
      </vt:variant>
      <vt:variant>
        <vt:lpwstr/>
      </vt:variant>
      <vt:variant>
        <vt:lpwstr>_Toc443556169</vt:lpwstr>
      </vt:variant>
      <vt:variant>
        <vt:i4>1441843</vt:i4>
      </vt:variant>
      <vt:variant>
        <vt:i4>50</vt:i4>
      </vt:variant>
      <vt:variant>
        <vt:i4>0</vt:i4>
      </vt:variant>
      <vt:variant>
        <vt:i4>5</vt:i4>
      </vt:variant>
      <vt:variant>
        <vt:lpwstr/>
      </vt:variant>
      <vt:variant>
        <vt:lpwstr>_Toc443556168</vt:lpwstr>
      </vt:variant>
      <vt:variant>
        <vt:i4>1441843</vt:i4>
      </vt:variant>
      <vt:variant>
        <vt:i4>44</vt:i4>
      </vt:variant>
      <vt:variant>
        <vt:i4>0</vt:i4>
      </vt:variant>
      <vt:variant>
        <vt:i4>5</vt:i4>
      </vt:variant>
      <vt:variant>
        <vt:lpwstr/>
      </vt:variant>
      <vt:variant>
        <vt:lpwstr>_Toc443556167</vt:lpwstr>
      </vt:variant>
      <vt:variant>
        <vt:i4>1441843</vt:i4>
      </vt:variant>
      <vt:variant>
        <vt:i4>38</vt:i4>
      </vt:variant>
      <vt:variant>
        <vt:i4>0</vt:i4>
      </vt:variant>
      <vt:variant>
        <vt:i4>5</vt:i4>
      </vt:variant>
      <vt:variant>
        <vt:lpwstr/>
      </vt:variant>
      <vt:variant>
        <vt:lpwstr>_Toc443556166</vt:lpwstr>
      </vt:variant>
      <vt:variant>
        <vt:i4>1441843</vt:i4>
      </vt:variant>
      <vt:variant>
        <vt:i4>32</vt:i4>
      </vt:variant>
      <vt:variant>
        <vt:i4>0</vt:i4>
      </vt:variant>
      <vt:variant>
        <vt:i4>5</vt:i4>
      </vt:variant>
      <vt:variant>
        <vt:lpwstr/>
      </vt:variant>
      <vt:variant>
        <vt:lpwstr>_Toc443556165</vt:lpwstr>
      </vt:variant>
      <vt:variant>
        <vt:i4>1441843</vt:i4>
      </vt:variant>
      <vt:variant>
        <vt:i4>26</vt:i4>
      </vt:variant>
      <vt:variant>
        <vt:i4>0</vt:i4>
      </vt:variant>
      <vt:variant>
        <vt:i4>5</vt:i4>
      </vt:variant>
      <vt:variant>
        <vt:lpwstr/>
      </vt:variant>
      <vt:variant>
        <vt:lpwstr>_Toc443556164</vt:lpwstr>
      </vt:variant>
      <vt:variant>
        <vt:i4>1441843</vt:i4>
      </vt:variant>
      <vt:variant>
        <vt:i4>20</vt:i4>
      </vt:variant>
      <vt:variant>
        <vt:i4>0</vt:i4>
      </vt:variant>
      <vt:variant>
        <vt:i4>5</vt:i4>
      </vt:variant>
      <vt:variant>
        <vt:lpwstr/>
      </vt:variant>
      <vt:variant>
        <vt:lpwstr>_Toc443556163</vt:lpwstr>
      </vt:variant>
      <vt:variant>
        <vt:i4>1441843</vt:i4>
      </vt:variant>
      <vt:variant>
        <vt:i4>14</vt:i4>
      </vt:variant>
      <vt:variant>
        <vt:i4>0</vt:i4>
      </vt:variant>
      <vt:variant>
        <vt:i4>5</vt:i4>
      </vt:variant>
      <vt:variant>
        <vt:lpwstr/>
      </vt:variant>
      <vt:variant>
        <vt:lpwstr>_Toc443556162</vt:lpwstr>
      </vt:variant>
      <vt:variant>
        <vt:i4>1441843</vt:i4>
      </vt:variant>
      <vt:variant>
        <vt:i4>8</vt:i4>
      </vt:variant>
      <vt:variant>
        <vt:i4>0</vt:i4>
      </vt:variant>
      <vt:variant>
        <vt:i4>5</vt:i4>
      </vt:variant>
      <vt:variant>
        <vt:lpwstr/>
      </vt:variant>
      <vt:variant>
        <vt:lpwstr>_Toc443556161</vt:lpwstr>
      </vt:variant>
      <vt:variant>
        <vt:i4>1441843</vt:i4>
      </vt:variant>
      <vt:variant>
        <vt:i4>2</vt:i4>
      </vt:variant>
      <vt:variant>
        <vt:i4>0</vt:i4>
      </vt:variant>
      <vt:variant>
        <vt:i4>5</vt:i4>
      </vt:variant>
      <vt:variant>
        <vt:lpwstr/>
      </vt:variant>
      <vt:variant>
        <vt:lpwstr>_Toc443556160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CHEPURNOVA Natalya V.</dc:creator>
  <cp:lastModifiedBy>shnvl</cp:lastModifiedBy>
  <cp:revision>3</cp:revision>
  <cp:lastPrinted>2015-07-21T11:08:00Z</cp:lastPrinted>
  <dcterms:created xsi:type="dcterms:W3CDTF">2017-01-25T13:23:00Z</dcterms:created>
  <dcterms:modified xsi:type="dcterms:W3CDTF">2017-02-10T10:21:00Z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ustomObjectId">
    <vt:lpwstr>090000028380cd1b</vt:lpwstr>
  </property>
  <property fmtid="{D5CDD505-2E9C-101B-9397-08002B2CF9AE}" pid="3" name="CustomServerURL">
    <vt:lpwstr>http://asud.interrao.ru:7778/sedir/doc-upload</vt:lpwstr>
  </property>
  <property fmtid="{D5CDD505-2E9C-101B-9397-08002B2CF9AE}" pid="4" name="CustomUserId">
    <vt:lpwstr>Adarchenko_II</vt:lpwstr>
  </property>
  <property fmtid="{D5CDD505-2E9C-101B-9397-08002B2CF9AE}" pid="5" name="CustomObjectState">
    <vt:lpwstr>4056454836</vt:lpwstr>
  </property>
  <property fmtid="{D5CDD505-2E9C-101B-9397-08002B2CF9AE}" pid="6" name="magic_key">
    <vt:lpwstr>MSKWS-01156.adarchenko_ii.Windows NT...10.192.30.40.127.0.0.1.C:\Users\ADARCH~1\AppData\Local\Temp\AsudCheckout\090000028380cd1b\СД_ДС_Положение_о_закупках.doc</vt:lpwstr>
  </property>
  <property fmtid="{D5CDD505-2E9C-101B-9397-08002B2CF9AE}" pid="7" name="CustomOwnerUserId">
    <vt:lpwstr>Adarchenko_II</vt:lpwstr>
  </property>
  <property fmtid="{D5CDD505-2E9C-101B-9397-08002B2CF9AE}" pid="8" name="ConfirmationToolBarEnabled">
    <vt:lpwstr>false</vt:lpwstr>
  </property>
</Properties>
</file>