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24" w:rsidRDefault="00C23324">
      <w:pPr>
        <w:widowControl/>
        <w:jc w:val="right"/>
        <w:rPr>
          <w:b/>
          <w:bCs/>
          <w:sz w:val="24"/>
          <w:szCs w:val="24"/>
        </w:rPr>
      </w:pPr>
      <w:bookmarkStart w:id="0" w:name="_GoBack"/>
      <w:bookmarkEnd w:id="0"/>
    </w:p>
    <w:p w:rsidR="00C23324" w:rsidRDefault="00C23324">
      <w:pPr>
        <w:pStyle w:val="ad"/>
        <w:ind w:left="567"/>
        <w:rPr>
          <w:color w:val="000000"/>
        </w:rPr>
      </w:pPr>
    </w:p>
    <w:p w:rsidR="00C23324" w:rsidRDefault="00DE52F7">
      <w:pPr>
        <w:pStyle w:val="ad"/>
        <w:ind w:left="567"/>
        <w:rPr>
          <w:color w:val="000000"/>
        </w:rPr>
      </w:pPr>
      <w:r>
        <w:rPr>
          <w:color w:val="000000"/>
        </w:rPr>
        <w:t>Договор поставки № ______</w:t>
      </w:r>
    </w:p>
    <w:p w:rsidR="00C23324" w:rsidRDefault="00C23324">
      <w:pPr>
        <w:pStyle w:val="ad"/>
        <w:ind w:left="567"/>
        <w:rPr>
          <w:color w:val="000000"/>
        </w:rPr>
      </w:pPr>
    </w:p>
    <w:p w:rsidR="00C23324" w:rsidRDefault="00DE52F7">
      <w:pPr>
        <w:shd w:val="clear" w:color="auto" w:fill="FFFFFF"/>
        <w:ind w:left="1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Санкт-Петербург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</w:rPr>
        <w:tab/>
        <w:t>«___» ___________2024г.</w:t>
      </w:r>
    </w:p>
    <w:p w:rsidR="00C23324" w:rsidRDefault="00C23324">
      <w:pPr>
        <w:shd w:val="clear" w:color="auto" w:fill="FFFFFF"/>
        <w:ind w:left="273"/>
        <w:jc w:val="both"/>
        <w:rPr>
          <w:color w:val="000000"/>
          <w:sz w:val="24"/>
          <w:szCs w:val="24"/>
        </w:rPr>
      </w:pPr>
    </w:p>
    <w:p w:rsidR="00C23324" w:rsidRDefault="00DE52F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АО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«Петербургская сбытовая компания»,</w:t>
      </w:r>
      <w:r>
        <w:rPr>
          <w:color w:val="000000"/>
          <w:sz w:val="24"/>
          <w:szCs w:val="24"/>
        </w:rPr>
        <w:t xml:space="preserve"> именуемое в дальнейшем «Покупатель», в лице </w:t>
      </w:r>
      <w:r>
        <w:rPr>
          <w:color w:val="000000"/>
          <w:sz w:val="24"/>
          <w:szCs w:val="24"/>
        </w:rPr>
        <w:t>__________________________________________________________________________, действующего на основании________________________________________ с одной стороны, и</w:t>
      </w:r>
      <w:r>
        <w:rPr>
          <w:b/>
          <w:sz w:val="24"/>
          <w:szCs w:val="24"/>
        </w:rPr>
        <w:t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именуемое в дальнейшем «Поставщик», в лице _________________</w:t>
      </w:r>
      <w:r>
        <w:rPr>
          <w:color w:val="000000"/>
          <w:sz w:val="24"/>
          <w:szCs w:val="24"/>
        </w:rPr>
        <w:t>__________________, действующей на основании Устава, с другой стороны, совместно именуемые «Стороны», заключили настоящий Договор о нижеследующем:</w:t>
      </w:r>
    </w:p>
    <w:p w:rsidR="00C23324" w:rsidRDefault="00C23324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Предмет Договора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Договором Поставщик обязуется передать Покупателю </w:t>
      </w:r>
      <w:r>
        <w:rPr>
          <w:b/>
          <w:bCs/>
          <w:sz w:val="24"/>
          <w:szCs w:val="24"/>
        </w:rPr>
        <w:t xml:space="preserve">Бумажную продукцию </w:t>
      </w:r>
      <w:r>
        <w:rPr>
          <w:sz w:val="24"/>
          <w:szCs w:val="24"/>
        </w:rPr>
        <w:t>(</w:t>
      </w:r>
      <w:r>
        <w:rPr>
          <w:bCs/>
          <w:sz w:val="24"/>
          <w:szCs w:val="24"/>
        </w:rPr>
        <w:t>дале</w:t>
      </w:r>
      <w:r>
        <w:rPr>
          <w:bCs/>
          <w:sz w:val="24"/>
          <w:szCs w:val="24"/>
        </w:rPr>
        <w:t>е - Товар) со всей необходимой документацией в порядке и на условиях, предусмотренных настоящим Договором и Приложениями к нему.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Товар на дату его доставки Покупателю должен быть новым и не использованным ранее.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Поставщик гарантирует, что Товар на дату его</w:t>
      </w:r>
      <w:r>
        <w:rPr>
          <w:bCs/>
          <w:sz w:val="24"/>
          <w:szCs w:val="24"/>
        </w:rPr>
        <w:t xml:space="preserve">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</w:t>
      </w:r>
      <w:r>
        <w:rPr>
          <w:bCs/>
          <w:sz w:val="24"/>
          <w:szCs w:val="24"/>
        </w:rPr>
        <w:t>бые убытки, понесенные Покупателем непосредственно в связи с тем, что Покупатель полагался на такие гарантии.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обязательств Поставщика включает в себя, без ограничения приведенным перечнем: </w:t>
      </w:r>
    </w:p>
    <w:p w:rsidR="00C23324" w:rsidRDefault="00DE52F7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поставку Товара;</w:t>
      </w:r>
    </w:p>
    <w:p w:rsidR="00C23324" w:rsidRDefault="00DE52F7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доставку</w:t>
      </w:r>
      <w:r>
        <w:rPr>
          <w:bCs/>
          <w:sz w:val="24"/>
          <w:szCs w:val="24"/>
        </w:rPr>
        <w:t xml:space="preserve"> Товара до склада Покупателя, включая его разгрузку, погрузку.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Покупатель обязуется принять и оплатить Товар на условиях настоящего Договора.</w:t>
      </w:r>
    </w:p>
    <w:p w:rsidR="00C23324" w:rsidRDefault="00DE52F7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Конкретные условия поставки, ассортимент и количество поставляемого Товара определяется в Спецификации (Приложение</w:t>
      </w:r>
      <w:r>
        <w:rPr>
          <w:color w:val="000000"/>
          <w:sz w:val="24"/>
          <w:szCs w:val="24"/>
        </w:rPr>
        <w:t xml:space="preserve"> №1 к настоящему договору). </w:t>
      </w:r>
    </w:p>
    <w:p w:rsidR="00C23324" w:rsidRDefault="00C23324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3"/>
        </w:num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Сумма Договора и порядок оплаты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Предельная сумма Договора составляет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u w:val="single"/>
        </w:rPr>
        <w:t>__________</w:t>
      </w:r>
      <w:r>
        <w:rPr>
          <w:color w:val="000000"/>
          <w:sz w:val="24"/>
          <w:szCs w:val="24"/>
          <w:u w:val="single"/>
        </w:rPr>
        <w:t xml:space="preserve"> (_________________________________ ____________________________</w:t>
      </w:r>
      <w:r>
        <w:rPr>
          <w:color w:val="000000"/>
          <w:sz w:val="24"/>
          <w:szCs w:val="24"/>
        </w:rPr>
        <w:t xml:space="preserve">), в том числе НДС 20%, в размере </w:t>
      </w:r>
      <w:r>
        <w:rPr>
          <w:b/>
          <w:color w:val="000000"/>
          <w:sz w:val="24"/>
          <w:szCs w:val="24"/>
          <w:u w:val="single"/>
        </w:rPr>
        <w:t>______________</w:t>
      </w:r>
      <w:r>
        <w:rPr>
          <w:b/>
          <w:color w:val="000000"/>
          <w:sz w:val="24"/>
          <w:szCs w:val="24"/>
        </w:rPr>
        <w:t>___</w:t>
      </w:r>
      <w:r>
        <w:rPr>
          <w:color w:val="000000"/>
          <w:sz w:val="24"/>
          <w:szCs w:val="24"/>
        </w:rPr>
        <w:t xml:space="preserve"> (____________________________________).</w:t>
      </w:r>
    </w:p>
    <w:p w:rsidR="00C23324" w:rsidRDefault="00C23324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Сумм</w:t>
      </w:r>
      <w:r>
        <w:rPr>
          <w:color w:val="000000"/>
          <w:sz w:val="24"/>
          <w:szCs w:val="24"/>
        </w:rPr>
        <w:t xml:space="preserve">а Договора включает в себя стоимость Товара, </w:t>
      </w:r>
      <w:r>
        <w:rPr>
          <w:sz w:val="24"/>
          <w:szCs w:val="24"/>
        </w:rPr>
        <w:t xml:space="preserve">затраты Поставщика по доставке Товара в адрес Покупателя (до склада Покупателя) </w:t>
      </w:r>
      <w:r>
        <w:rPr>
          <w:color w:val="000000"/>
          <w:sz w:val="24"/>
          <w:szCs w:val="24"/>
        </w:rPr>
        <w:t>все налоги, сборы и пошлины, расходы по погрузке, выгрузке, упаковке, таре, а также иные расходы, связанные с осуществлением постав</w:t>
      </w:r>
      <w:r>
        <w:rPr>
          <w:color w:val="000000"/>
          <w:sz w:val="24"/>
          <w:szCs w:val="24"/>
        </w:rPr>
        <w:t xml:space="preserve">ки по настоящему Договору. </w:t>
      </w:r>
      <w:r>
        <w:rPr>
          <w:sz w:val="24"/>
          <w:szCs w:val="24"/>
        </w:rPr>
        <w:t>В случае поставки Товара иностранного производства цена соответствующего Товара в том числе включает в себя все таможенные платежи, связанные с таможенным оформлением Товара для выпуска в свободное обращение на территории Российс</w:t>
      </w:r>
      <w:r>
        <w:rPr>
          <w:sz w:val="24"/>
          <w:szCs w:val="24"/>
        </w:rPr>
        <w:t xml:space="preserve">кой Федерации. </w:t>
      </w:r>
      <w:r>
        <w:rPr>
          <w:color w:val="000000"/>
          <w:sz w:val="24"/>
          <w:szCs w:val="24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Расчеты по настоящему Договору осуществляются в следующем порядке: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2.4.1. 100 % (сто процентов) Суммы Заявки на поставку, оплачи</w:t>
      </w:r>
      <w:r>
        <w:rPr>
          <w:sz w:val="24"/>
          <w:szCs w:val="24"/>
        </w:rPr>
        <w:t xml:space="preserve">ваются в течение </w:t>
      </w:r>
      <w:r>
        <w:rPr>
          <w:b/>
          <w:sz w:val="24"/>
          <w:szCs w:val="24"/>
        </w:rPr>
        <w:t>7 (семи) рабочих дней</w:t>
      </w:r>
      <w:r>
        <w:rPr>
          <w:sz w:val="24"/>
          <w:szCs w:val="24"/>
        </w:rPr>
        <w:t xml:space="preserve"> от даты поставки Товара и его принятия Покупателем с подписанием Товарной накладной </w:t>
      </w:r>
      <w:r>
        <w:rPr>
          <w:color w:val="000000"/>
          <w:sz w:val="24"/>
          <w:szCs w:val="24"/>
        </w:rPr>
        <w:t>унифицированной</w:t>
      </w:r>
      <w:r>
        <w:rPr>
          <w:sz w:val="24"/>
          <w:szCs w:val="24"/>
        </w:rPr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:rsidR="00C23324" w:rsidRDefault="00DE52F7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Счетов-фактуры;</w:t>
      </w:r>
    </w:p>
    <w:p w:rsidR="00C23324" w:rsidRDefault="00DE52F7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 Счетов;</w:t>
      </w:r>
    </w:p>
    <w:p w:rsidR="00C23324" w:rsidRDefault="00DE52F7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Товарных накладных </w:t>
      </w:r>
      <w:r>
        <w:rPr>
          <w:color w:val="000000"/>
          <w:sz w:val="24"/>
          <w:szCs w:val="24"/>
        </w:rPr>
        <w:t>унифицированной</w:t>
      </w:r>
      <w:r>
        <w:rPr>
          <w:sz w:val="24"/>
          <w:szCs w:val="24"/>
        </w:rPr>
        <w:t xml:space="preserve"> формы ТОРГ-12.</w:t>
      </w:r>
    </w:p>
    <w:p w:rsidR="00C23324" w:rsidRDefault="00DE52F7">
      <w:pPr>
        <w:tabs>
          <w:tab w:val="left" w:pos="90"/>
          <w:tab w:val="left" w:pos="853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Счета, не подтвержденные документами, не оплачиваются.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2.5.   В случае возникновения претензий Покупателя в отношении качества, комплектности, количества и/или ассортимента</w:t>
      </w:r>
      <w:r>
        <w:rPr>
          <w:color w:val="000000"/>
          <w:sz w:val="24"/>
          <w:szCs w:val="24"/>
        </w:rPr>
        <w:t xml:space="preserve">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</w:t>
      </w:r>
      <w:r>
        <w:rPr>
          <w:color w:val="000000"/>
          <w:sz w:val="24"/>
          <w:szCs w:val="24"/>
        </w:rPr>
        <w:t xml:space="preserve">ения выявленных нарушений Поставщиком. При этом </w:t>
      </w:r>
      <w:r>
        <w:rPr>
          <w:color w:val="000000"/>
          <w:sz w:val="24"/>
          <w:szCs w:val="24"/>
        </w:rPr>
        <w:lastRenderedPageBreak/>
        <w:t>Покупатель не несет ответственности за задержку оплаты за поставленный Товар.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2.6.   Поставщик не позднее 5 числа месяца, следующего за отчетным кварталом, направляет в адрес Покупателя, оформленный со своей </w:t>
      </w:r>
      <w:r>
        <w:rPr>
          <w:color w:val="000000"/>
          <w:sz w:val="24"/>
          <w:szCs w:val="24"/>
        </w:rPr>
        <w:t>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C23324" w:rsidRDefault="00C23324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>. Качество и комплектность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</w:t>
      </w:r>
      <w:r>
        <w:rPr>
          <w:color w:val="000000"/>
          <w:sz w:val="24"/>
          <w:szCs w:val="24"/>
        </w:rPr>
        <w:t>зыке, в том числе, указанной в Спецификации, применительно к каждой позиции Товара.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</w:t>
      </w:r>
      <w:r>
        <w:rPr>
          <w:color w:val="000000"/>
          <w:sz w:val="24"/>
          <w:szCs w:val="24"/>
        </w:rPr>
        <w:t>адлежащим образом:</w:t>
      </w:r>
    </w:p>
    <w:p w:rsidR="00C23324" w:rsidRDefault="00DE52F7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Сертификат качества (технический паспорт);</w:t>
      </w:r>
    </w:p>
    <w:p w:rsidR="00C23324" w:rsidRDefault="00DE52F7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Инструкция по эксплуатации;</w:t>
      </w:r>
    </w:p>
    <w:p w:rsidR="00C23324" w:rsidRDefault="00DE52F7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Упаковочный лист на каждую партию отгруженного Товара; </w:t>
      </w:r>
    </w:p>
    <w:p w:rsidR="00C23324" w:rsidRDefault="00DE52F7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Товарная накладная унифицированной формы ТОРГ-12. 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Товаросопроводительные документы должны быть оформлены на и</w:t>
      </w:r>
      <w:r>
        <w:rPr>
          <w:color w:val="000000"/>
          <w:sz w:val="24"/>
          <w:szCs w:val="24"/>
        </w:rPr>
        <w:t>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рабочих дней с момента получения данного уведомления представить недостающие документы Покупателю</w:t>
      </w:r>
      <w:r>
        <w:rPr>
          <w:color w:val="000000"/>
          <w:sz w:val="24"/>
          <w:szCs w:val="24"/>
        </w:rPr>
        <w:t xml:space="preserve">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когда принадлежности или документы, относящиеся к Товару, не переданы Поставщиком в указанный срок и</w:t>
      </w:r>
      <w:r>
        <w:rPr>
          <w:color w:val="000000"/>
          <w:sz w:val="24"/>
          <w:szCs w:val="24"/>
        </w:rPr>
        <w:t>ли/и не предоставлены с Товаром, Покупатель вправе отказаться от Товара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Товар устанавливается гарантийный срок, равный 12 месяцев и исчисляемый с даты подписания Сторонами Товарной накладной унифицированной формы ТОРГ-12.  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течение гарантийного срока </w:t>
      </w:r>
      <w:r>
        <w:rPr>
          <w:sz w:val="24"/>
          <w:szCs w:val="24"/>
        </w:rPr>
        <w:t>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</w:t>
      </w:r>
      <w:r>
        <w:rPr>
          <w:sz w:val="24"/>
          <w:szCs w:val="24"/>
        </w:rPr>
        <w:t>льтациями по использованию и поддержке Товара. Стоимость данной услуги Поставщика включена в стоимость Товара.</w:t>
      </w:r>
    </w:p>
    <w:p w:rsidR="00C23324" w:rsidRDefault="00DE52F7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уклонения Поставщика от устранения выявленных дефектов, Покупатель вправе принять меры по их устранению. </w:t>
      </w:r>
      <w:r>
        <w:rPr>
          <w:color w:val="000000"/>
          <w:sz w:val="24"/>
          <w:szCs w:val="24"/>
        </w:rPr>
        <w:t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C23324" w:rsidRDefault="00C23324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Количество и ассортимент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C23324" w:rsidRDefault="00C23324">
      <w:pPr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Тара, упаковка, маркировка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</w:t>
      </w:r>
      <w:r>
        <w:rPr>
          <w:color w:val="000000"/>
          <w:sz w:val="24"/>
          <w:szCs w:val="24"/>
        </w:rPr>
        <w:t xml:space="preserve"> рода повреждений и порчи при его перевозке с учетом возможных перегрузок и длительного хранения.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если по своему характеру Товар не требует затаривания и (или) упаковки и (или) применения средств пакетирования, Поставщик отгружает его без примене</w:t>
      </w:r>
      <w:r>
        <w:rPr>
          <w:color w:val="000000"/>
          <w:sz w:val="24"/>
          <w:szCs w:val="24"/>
        </w:rPr>
        <w:t>ния этих средств.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</w:t>
      </w:r>
      <w:r>
        <w:rPr>
          <w:color w:val="000000"/>
          <w:sz w:val="24"/>
          <w:szCs w:val="24"/>
        </w:rPr>
        <w:t>ара в соответствии с требованиями ГОСТ (технических регламентов), ОСТ или другой нормативно - технической документации.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упаковка, тара должны быть надлежащим образом промаркированы. При </w:t>
      </w:r>
      <w:r>
        <w:rPr>
          <w:color w:val="000000"/>
          <w:sz w:val="24"/>
          <w:szCs w:val="24"/>
        </w:rPr>
        <w:lastRenderedPageBreak/>
        <w:t>необходимости в Спецификации указывается содержание, способ и м</w:t>
      </w:r>
      <w:r>
        <w:rPr>
          <w:color w:val="000000"/>
          <w:sz w:val="24"/>
          <w:szCs w:val="24"/>
        </w:rPr>
        <w:t>еста нанесения маркировки.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Стоимость тары, упаковки включена в цену Товара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Тара, упаковка возврату не подлежат.</w:t>
      </w: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Сроки, порядок и условия поставки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Поставка товара осуществляется по заявке Покупателя. В заявке указываются конкретны условия поставки, ассортимент и количество необходимого к поставке товара. Срок поставки Товара составляет 7 (семь) календарных дней с даты подачи Заявки.  С согласия Покуп</w:t>
      </w:r>
      <w:r>
        <w:rPr>
          <w:color w:val="000000"/>
          <w:sz w:val="24"/>
          <w:szCs w:val="24"/>
        </w:rPr>
        <w:t xml:space="preserve">ателя допускается досрочная поставка Товара.  </w:t>
      </w:r>
    </w:p>
    <w:p w:rsidR="00C23324" w:rsidRDefault="00DE52F7">
      <w:pPr>
        <w:shd w:val="clear" w:color="auto" w:fill="FFFFFF"/>
        <w:tabs>
          <w:tab w:val="left" w:pos="720"/>
        </w:tabs>
        <w:spacing w:line="250" w:lineRule="exact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Поставщик в счет цены Договора должен осуществить </w:t>
      </w:r>
      <w:r>
        <w:rPr>
          <w:b/>
          <w:color w:val="000000"/>
          <w:sz w:val="24"/>
          <w:szCs w:val="24"/>
        </w:rPr>
        <w:t>доставку и разгрузку</w:t>
      </w:r>
      <w:r>
        <w:rPr>
          <w:color w:val="000000"/>
          <w:sz w:val="24"/>
          <w:szCs w:val="24"/>
        </w:rPr>
        <w:t xml:space="preserve"> Товара по подразделениям в главный офис Покупателя, расположенный по адресу: Санкт-Петербург, ул. Михайлова, д. 11.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обязан напр</w:t>
      </w:r>
      <w:r>
        <w:rPr>
          <w:color w:val="000000"/>
          <w:sz w:val="24"/>
          <w:szCs w:val="24"/>
        </w:rPr>
        <w:t>авить в адрес Покупателя средствами факсимильной/электронной связи с последующим направлением уведомления о предполагаемой дате поставки Товара на склад Покупателя не позднее, чем за 3 (три) рабочих дня до даты такой поставки, а так же за сутки до поставки</w:t>
      </w:r>
      <w:r>
        <w:rPr>
          <w:color w:val="000000"/>
          <w:sz w:val="24"/>
          <w:szCs w:val="24"/>
        </w:rPr>
        <w:t xml:space="preserve"> товара необходимо направить данные на машину (марка автомобиля, номер), водитель (ФИО с номером в/у), сопровождающие лица (ФИО, паспортные данные), количество мест поставляемого товара и количество мест транзитного груза.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собственности и риск случай</w:t>
      </w:r>
      <w:r>
        <w:rPr>
          <w:color w:val="000000"/>
          <w:sz w:val="24"/>
          <w:szCs w:val="24"/>
        </w:rPr>
        <w:t>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</w:t>
      </w:r>
      <w:r>
        <w:rPr>
          <w:color w:val="000000"/>
          <w:sz w:val="24"/>
          <w:szCs w:val="24"/>
        </w:rPr>
        <w:t>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в течение суток с даты отгрузки Товара, обязан уведомить об этом Покупателя средствами факсимильной/электронной связи. При этом Поставщик обязан указать № партии, № контейнера (вагона, транспортного средства), пункт назначения, дату отправки, п</w:t>
      </w:r>
      <w:r>
        <w:rPr>
          <w:color w:val="000000"/>
          <w:sz w:val="24"/>
          <w:szCs w:val="24"/>
        </w:rPr>
        <w:t xml:space="preserve">редположительное время прибытия Товара в место назначения, наименование и количество Товара, наименование грузоотправителя и грузополучателя. 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неприбытия Товара в пункт назначения в течение 7 (семи) дней с даты уведомления об отгрузке Поставщик за</w:t>
      </w:r>
      <w:r>
        <w:rPr>
          <w:color w:val="000000"/>
          <w:sz w:val="24"/>
          <w:szCs w:val="24"/>
        </w:rPr>
        <w:t xml:space="preserve"> свой счет принимает меры по его розыску</w:t>
      </w:r>
      <w:r>
        <w:rPr>
          <w:i/>
          <w:color w:val="000000"/>
          <w:sz w:val="24"/>
          <w:szCs w:val="24"/>
        </w:rPr>
        <w:t xml:space="preserve">. 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</w:t>
      </w:r>
      <w:r>
        <w:rPr>
          <w:color w:val="000000"/>
          <w:sz w:val="24"/>
          <w:szCs w:val="24"/>
        </w:rPr>
        <w:t>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</w:t>
      </w:r>
      <w:r>
        <w:rPr>
          <w:color w:val="000000"/>
          <w:sz w:val="24"/>
          <w:szCs w:val="24"/>
        </w:rPr>
        <w:t>ку срока поставки Товара.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вправе, уведомив Поставщика, отказаться от принятия Товара, поставка ко</w:t>
      </w:r>
      <w:r>
        <w:rPr>
          <w:color w:val="000000"/>
          <w:sz w:val="24"/>
          <w:szCs w:val="24"/>
        </w:rPr>
        <w:t>торого просрочена.</w:t>
      </w: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Приемка по количеству и качеству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Товара осуществляется Покупателем совместно с представителями Поставщика в следующем порядке.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Внешний осмотр тары и упаковки поставочных партий Товара с целью выявления наружных повреждений и про</w:t>
      </w:r>
      <w:r>
        <w:rPr>
          <w:color w:val="000000"/>
          <w:sz w:val="24"/>
          <w:szCs w:val="24"/>
        </w:rPr>
        <w:t>верки соответствия о количества отгруженных и поступивших на склад Покупателя поставочных партий выполняется Покупателем совместно с Поставщиком без нарушения целостности тары, упаковки.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в дату, следующую за датой доставки Товара на склад Покупат</w:t>
      </w:r>
      <w:r>
        <w:rPr>
          <w:color w:val="000000"/>
          <w:sz w:val="24"/>
          <w:szCs w:val="24"/>
        </w:rPr>
        <w:t>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разделе 20 настоящего Договора.</w:t>
      </w:r>
      <w:r>
        <w:rPr>
          <w:color w:val="000000"/>
          <w:sz w:val="24"/>
          <w:szCs w:val="24"/>
        </w:rPr>
        <w:t xml:space="preserve"> Оригиналы документов, подтверждающих факт поставки (подписанные Поставщиком счета, товарные накладные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>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2 (двух) календарных дней с момента получения данного уве</w:t>
      </w:r>
      <w:r>
        <w:rPr>
          <w:color w:val="000000"/>
          <w:sz w:val="24"/>
          <w:szCs w:val="24"/>
        </w:rPr>
        <w:t xml:space="preserve">домления Покупателя, но не позднее 7- 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</w:t>
      </w: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настоящего Дог</w:t>
      </w:r>
      <w:r>
        <w:rPr>
          <w:color w:val="000000"/>
          <w:sz w:val="24"/>
          <w:szCs w:val="24"/>
        </w:rPr>
        <w:t>овора.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</w:t>
      </w:r>
      <w:r>
        <w:rPr>
          <w:color w:val="000000"/>
          <w:sz w:val="24"/>
          <w:szCs w:val="24"/>
        </w:rPr>
        <w:t>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</w:t>
      </w:r>
      <w:r>
        <w:rPr>
          <w:color w:val="000000"/>
          <w:sz w:val="24"/>
          <w:szCs w:val="24"/>
        </w:rPr>
        <w:t xml:space="preserve">вленных документов Покупателю, что не освобождает Поставщика от ответственности, предусмотренной пунктом </w:t>
      </w:r>
      <w:r>
        <w:rPr>
          <w:sz w:val="24"/>
          <w:szCs w:val="24"/>
        </w:rPr>
        <w:t>8.6.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настоящего Договора.</w:t>
      </w:r>
    </w:p>
    <w:p w:rsidR="00C23324" w:rsidRDefault="00DE52F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течение двух календарных дней с даты получения подписанного со стороны Поставщика оригинала товарной накладной по форме ТОР</w:t>
      </w:r>
      <w:r>
        <w:rPr>
          <w:color w:val="000000"/>
          <w:sz w:val="24"/>
          <w:szCs w:val="24"/>
        </w:rPr>
        <w:t>Г-12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</w:t>
      </w:r>
      <w:r>
        <w:rPr>
          <w:color w:val="000000"/>
          <w:sz w:val="24"/>
          <w:szCs w:val="24"/>
        </w:rPr>
        <w:t xml:space="preserve"> об устранении Поставщиком указанных дефектов и неточностей в приемлемой для Покупателя форме и сроки. 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Внутритарная приемка Товара будет производиться на складе Покупателя с участием представителей Покупателя, Поставщика с вскрытием ящиков (упаковки) Това</w:t>
      </w:r>
      <w:r>
        <w:rPr>
          <w:color w:val="000000"/>
          <w:sz w:val="24"/>
          <w:szCs w:val="24"/>
        </w:rPr>
        <w:t>ра.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направляет Поставщику сообщение о планируемой дате вскрытия ящиков (упаковки) для проверки соответствия содержимого в ящиках упаковочным листам за 5 (пять) рабочих дней до начала их вскрытия. По результатам проверки внутритарной приемки Стор</w:t>
      </w:r>
      <w:r>
        <w:rPr>
          <w:color w:val="000000"/>
          <w:sz w:val="24"/>
          <w:szCs w:val="24"/>
        </w:rPr>
        <w:t>онами составляются и подписываются акты проверки или акты выявленных дефектов (если таковые будут составлены), в которых указывается: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дата и место составления акта;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номер и дата Договора;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наименование Товара (ов);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состояние тары и консервации;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номера мест, в которых обнаружены недостатки, недостача и/или дефект;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количество мест всей партии Товара;</w:t>
      </w:r>
    </w:p>
    <w:p w:rsidR="00C23324" w:rsidRDefault="00DE52F7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описание обнаруженных дефектов, замечаний, повреждений, дефектов и недостатков с приложением фотографий дефектов (для актов выявленных дефектов)</w:t>
      </w:r>
      <w:r>
        <w:rPr>
          <w:color w:val="000000"/>
          <w:sz w:val="24"/>
          <w:szCs w:val="24"/>
        </w:rPr>
        <w:t>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при совместной проверке Товара представители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</w:t>
      </w:r>
      <w:r>
        <w:rPr>
          <w:color w:val="000000"/>
          <w:sz w:val="24"/>
          <w:szCs w:val="24"/>
        </w:rPr>
        <w:t>организацией, будет являться основанием для выставления претензий. Затраты по проведению экспертизы относятся на виновную Сторону.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невозможности прибытия Поставщика к дате, определяемой в соответствии с п. 7.6. настоящего Договора, на внутритарную</w:t>
      </w:r>
      <w:r>
        <w:rPr>
          <w:color w:val="000000"/>
          <w:sz w:val="24"/>
          <w:szCs w:val="24"/>
        </w:rPr>
        <w:t xml:space="preserve"> приемку Товара Покупатель в одностороннем порядке проведет приемку Товара, составит акт проверки и направит его почтовым сообщением в адрес Поставщика, указанный в разделе 20 настоящего Договора. В случае обнаружения дефектов, замечаний, повреждений и т.д</w:t>
      </w:r>
      <w:r>
        <w:rPr>
          <w:color w:val="000000"/>
          <w:sz w:val="24"/>
          <w:szCs w:val="24"/>
        </w:rPr>
        <w:t>. будет составлен акт выявленных дефектов и также направлен в адрес Поставщика.</w:t>
      </w:r>
    </w:p>
    <w:p w:rsidR="00C23324" w:rsidRDefault="00C23324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по Договору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num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</w:t>
      </w:r>
      <w:r>
        <w:rPr>
          <w:color w:val="000000"/>
          <w:sz w:val="24"/>
          <w:szCs w:val="24"/>
        </w:rPr>
        <w:t>тельством РФ.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0,5% от просроченной суммы за каждый день просрочки, но не более 10% от с</w:t>
      </w:r>
      <w:r>
        <w:rPr>
          <w:color w:val="000000"/>
          <w:sz w:val="24"/>
          <w:szCs w:val="24"/>
        </w:rPr>
        <w:t>уммы задолженности.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нарушение сроков поставки, ассортимента и количества поставляемого Товара Поставщик выплатит по письменному требованию Покупателя неустойку в размере 0,5 % от цены Договора за каждый день просрочки.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Если Поставщик поставил Товар не в</w:t>
      </w:r>
      <w:r>
        <w:rPr>
          <w:sz w:val="24"/>
          <w:szCs w:val="24"/>
        </w:rPr>
        <w:t xml:space="preserve">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</w:t>
      </w:r>
      <w:r>
        <w:rPr>
          <w:sz w:val="24"/>
          <w:szCs w:val="24"/>
        </w:rPr>
        <w:t xml:space="preserve"> расходов, связанных с нарушением Поставщиком своих обязательств по настоящему Договору.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При несвоевременном представлении Поставщи</w:t>
      </w:r>
      <w:r>
        <w:rPr>
          <w:sz w:val="24"/>
          <w:szCs w:val="24"/>
        </w:rPr>
        <w:t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нарушение Поставщиком сроков исполнения обязательств по предоставлению документов в соответствии пунктами 2.6, 7.3, 7.4 настоящего Договора Покупатель имеет право потребовать от Поставщика уплаты неустойки в размере 1/360 ключевой ставки ЦБ РФ от суммы</w:t>
      </w:r>
      <w:r>
        <w:rPr>
          <w:color w:val="000000"/>
          <w:sz w:val="24"/>
          <w:szCs w:val="24"/>
        </w:rPr>
        <w:t xml:space="preserve">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2.6, 7.3, 7.4 настоящего Договора для целей расчета неуст</w:t>
      </w:r>
      <w:r>
        <w:rPr>
          <w:color w:val="000000"/>
          <w:sz w:val="24"/>
          <w:szCs w:val="24"/>
        </w:rPr>
        <w:t>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Независимо от уплаты неустойки Сторона, нарушившая Договор, воз</w:t>
      </w:r>
      <w:r>
        <w:rPr>
          <w:sz w:val="24"/>
          <w:szCs w:val="24"/>
        </w:rPr>
        <w:t>мещает другой Стороне причиненные в результате этого убытки. Уплата неустойки и возмещение убытков не освобождает Стороны от полного выполнения Сторонами обязательств по Договору.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возникновения претензий к Поставщику независимо от их характера, со</w:t>
      </w:r>
      <w:r>
        <w:rPr>
          <w:color w:val="000000"/>
          <w:sz w:val="24"/>
          <w:szCs w:val="24"/>
        </w:rPr>
        <w:t xml:space="preserve"> Стороны третьих лиц, Покупатель не несет по ним никакой ответственности.</w:t>
      </w:r>
    </w:p>
    <w:p w:rsidR="00C23324" w:rsidRDefault="00DE52F7">
      <w:pPr>
        <w:pStyle w:val="ConsPlusNormal"/>
        <w:widowControl w:val="0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</w:t>
      </w:r>
      <w:r>
        <w:rPr>
          <w:rFonts w:ascii="Times New Roman" w:hAnsi="Times New Roman" w:cs="Times New Roman"/>
          <w:sz w:val="24"/>
          <w:szCs w:val="24"/>
        </w:rPr>
        <w:t>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</w:t>
      </w:r>
      <w:r>
        <w:rPr>
          <w:rFonts w:ascii="Times New Roman" w:hAnsi="Times New Roman" w:cs="Times New Roman"/>
          <w:sz w:val="24"/>
          <w:szCs w:val="24"/>
        </w:rPr>
        <w:t>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</w:t>
      </w:r>
      <w:r>
        <w:rPr>
          <w:rFonts w:ascii="Times New Roman" w:hAnsi="Times New Roman" w:cs="Times New Roman"/>
          <w:sz w:val="24"/>
          <w:szCs w:val="24"/>
        </w:rPr>
        <w:t>говора, а также возместить все понесенные убытки и расходы, связанные с приобретением товара по Договору.</w:t>
      </w:r>
    </w:p>
    <w:p w:rsidR="00C23324" w:rsidRDefault="00DE52F7">
      <w:pPr>
        <w:pStyle w:val="ConsPlusNormal"/>
        <w:widowControl w:val="0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передачи товара ненадлежащего качества Поставщик должен уплатить Покупателю неустойку в размере 0,1% от цены Договора за каждый день с даты п</w:t>
      </w:r>
      <w:r>
        <w:rPr>
          <w:rFonts w:ascii="Times New Roman" w:hAnsi="Times New Roman" w:cs="Times New Roman"/>
          <w:sz w:val="24"/>
          <w:szCs w:val="24"/>
        </w:rPr>
        <w:t>ередачи такого товара до полного устранения недостатков товара (замены товара).</w:t>
      </w:r>
    </w:p>
    <w:p w:rsidR="00C23324" w:rsidRDefault="00C23324">
      <w:pPr>
        <w:pStyle w:val="ConsPlusNormal"/>
        <w:widowControl w:val="0"/>
        <w:tabs>
          <w:tab w:val="left" w:pos="567"/>
        </w:tabs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3324" w:rsidRDefault="00C23324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numPr>
          <w:ilvl w:val="0"/>
          <w:numId w:val="5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Форс-мажор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</w:t>
      </w:r>
      <w:r>
        <w:rPr>
          <w:color w:val="000000"/>
          <w:sz w:val="24"/>
          <w:szCs w:val="24"/>
        </w:rPr>
        <w:t>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договорили</w:t>
      </w:r>
      <w:r>
        <w:rPr>
          <w:color w:val="000000"/>
          <w:sz w:val="24"/>
          <w:szCs w:val="24"/>
        </w:rPr>
        <w:t>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</w:t>
      </w:r>
      <w:r>
        <w:rPr>
          <w:color w:val="000000"/>
          <w:sz w:val="24"/>
          <w:szCs w:val="24"/>
        </w:rPr>
        <w:t xml:space="preserve">ра на территорию Российской Федерации. 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</w:t>
      </w:r>
      <w:r>
        <w:rPr>
          <w:color w:val="000000"/>
          <w:sz w:val="24"/>
          <w:szCs w:val="24"/>
        </w:rPr>
        <w:t xml:space="preserve"> должны быть документально подтверждены Торговой Палатой соответствующей страны.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</w:t>
      </w:r>
      <w:r>
        <w:rPr>
          <w:color w:val="000000"/>
          <w:sz w:val="24"/>
          <w:szCs w:val="24"/>
        </w:rPr>
        <w:t>ванные этими обстоятельствами.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обстоятельства непреодолимой силы или их последствия будут длиться более 12 (двенадцати) месяцев, то Покупатель и Поставщик обсудят, какие меры следует принять для продолжения выполнения условий Договора.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</w:t>
      </w:r>
      <w:r>
        <w:rPr>
          <w:color w:val="000000"/>
          <w:sz w:val="24"/>
          <w:szCs w:val="24"/>
        </w:rPr>
        <w:t>3 (трёх) месяцев соглашения, устраивающего Стороны, не будет достигнуто, каждая из Сторон вправе потребовать расторжения настоящего Договора.</w:t>
      </w:r>
    </w:p>
    <w:p w:rsidR="00C23324" w:rsidRDefault="00DE52F7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договорились, что для целей исполнения обязательств по настоящему Договору Стороны не будут считать форс-м</w:t>
      </w:r>
      <w:r>
        <w:rPr>
          <w:color w:val="000000"/>
          <w:sz w:val="24"/>
          <w:szCs w:val="24"/>
        </w:rPr>
        <w:t xml:space="preserve">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коронавирусной инфекции </w:t>
      </w:r>
      <w:r>
        <w:rPr>
          <w:color w:val="000000"/>
          <w:sz w:val="24"/>
          <w:szCs w:val="24"/>
          <w:lang w:val="en-US"/>
        </w:rPr>
        <w:t>COVID</w:t>
      </w:r>
      <w:r>
        <w:rPr>
          <w:color w:val="000000"/>
          <w:sz w:val="24"/>
          <w:szCs w:val="24"/>
        </w:rPr>
        <w:t>-19, о которых сторонам известно на дату заключения настоящего Договора.</w:t>
      </w:r>
    </w:p>
    <w:p w:rsidR="00C23324" w:rsidRDefault="00DE52F7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Разрешение споров</w:t>
      </w:r>
    </w:p>
    <w:p w:rsidR="00C23324" w:rsidRDefault="00DE52F7">
      <w:pPr>
        <w:widowControl/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10.1 </w:t>
      </w:r>
      <w:r>
        <w:rPr>
          <w:sz w:val="24"/>
          <w:szCs w:val="24"/>
        </w:rPr>
        <w:t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</w:t>
      </w:r>
      <w:r>
        <w:rPr>
          <w:sz w:val="24"/>
          <w:szCs w:val="24"/>
        </w:rPr>
        <w:t xml:space="preserve">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</w:t>
      </w:r>
      <w:r>
        <w:rPr>
          <w:sz w:val="24"/>
          <w:szCs w:val="24"/>
        </w:rPr>
        <w:t>5 календарных дней со дня направления претензии в адрес Поставщика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 Поставщика по реквизит</w:t>
      </w:r>
      <w:r>
        <w:rPr>
          <w:sz w:val="24"/>
          <w:szCs w:val="24"/>
        </w:rPr>
        <w:t>ам, указанным в разделе 20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правоотношений, связанных с исполнен</w:t>
      </w:r>
      <w:r>
        <w:rPr>
          <w:sz w:val="24"/>
          <w:szCs w:val="24"/>
        </w:rPr>
        <w:t xml:space="preserve">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</w:p>
    <w:p w:rsidR="00C23324" w:rsidRDefault="00DE52F7">
      <w:pPr>
        <w:widowControl/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10.2. Споры и разногласия, возникающие из Договора или в связи с ним, в том числе касающиеся его выполнения, нарушени</w:t>
      </w:r>
      <w:r>
        <w:rPr>
          <w:sz w:val="24"/>
          <w:szCs w:val="24"/>
        </w:rPr>
        <w:t xml:space="preserve">я, прекращения или действительности рассматриваются в Арбитражном суде города Санкт-Петербурга и Ленинградской области. </w:t>
      </w:r>
      <w:r>
        <w:rPr>
          <w:sz w:val="24"/>
          <w:szCs w:val="24"/>
        </w:rPr>
        <w:br/>
      </w:r>
    </w:p>
    <w:p w:rsidR="00C23324" w:rsidRDefault="00DE52F7">
      <w:pPr>
        <w:numPr>
          <w:ilvl w:val="0"/>
          <w:numId w:val="5"/>
        </w:numPr>
        <w:shd w:val="clear" w:color="auto" w:fill="FFFFFF"/>
        <w:ind w:left="0" w:firstLine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Основания расторжения Договора</w:t>
      </w:r>
    </w:p>
    <w:p w:rsidR="00C23324" w:rsidRDefault="00DE52F7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вправе в одностороннем порядке отказаться от исполнения настоящего Договора в следующих случ</w:t>
      </w:r>
      <w:r>
        <w:rPr>
          <w:color w:val="000000"/>
          <w:sz w:val="24"/>
          <w:szCs w:val="24"/>
        </w:rPr>
        <w:t>аях:</w:t>
      </w:r>
    </w:p>
    <w:p w:rsidR="00C23324" w:rsidRDefault="00DE52F7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задержки Поставщиком выполнения обязательств по настоящему Договору более чем на 30 (тридцать) календарных дней по причинам, не зависящим от Покупателя;</w:t>
      </w:r>
    </w:p>
    <w:p w:rsidR="00C23324" w:rsidRDefault="00DE52F7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нарушения Поставщиком условий настоящего Договора, ведущие к существенному снижению качества Товар</w:t>
      </w:r>
      <w:r>
        <w:rPr>
          <w:color w:val="000000"/>
          <w:sz w:val="24"/>
          <w:szCs w:val="24"/>
        </w:rPr>
        <w:t>а, в том числе при поставке некачественного Товара;</w:t>
      </w:r>
    </w:p>
    <w:p w:rsidR="00C23324" w:rsidRDefault="00DE52F7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</w:t>
      </w:r>
      <w:r>
        <w:rPr>
          <w:color w:val="000000"/>
          <w:sz w:val="24"/>
          <w:szCs w:val="24"/>
        </w:rPr>
        <w:t>Федерации;</w:t>
      </w:r>
    </w:p>
    <w:p w:rsidR="00C23324" w:rsidRDefault="00DE52F7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C23324" w:rsidRDefault="00DE52F7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Уведомление о расторжении настоящего Договора должно быть направлено Поставщику посредством </w:t>
      </w:r>
      <w:r>
        <w:rPr>
          <w:color w:val="000000"/>
          <w:sz w:val="24"/>
          <w:szCs w:val="24"/>
        </w:rPr>
        <w:t>факсимильной / электронной связи, либо по телеграфу не позднее, чем за 15 (пятнадцать) календарных дней до предполагаемой даты его расторжения с последующей досылкой на бумажном носителе.</w:t>
      </w:r>
    </w:p>
    <w:p w:rsidR="00C23324" w:rsidRDefault="00DE52F7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Договор считается расторгнутым по основаниям, предусмотренным пункто</w:t>
      </w:r>
      <w:r>
        <w:rPr>
          <w:color w:val="000000"/>
          <w:sz w:val="24"/>
          <w:szCs w:val="24"/>
        </w:rPr>
        <w:t>м 11.1. настоящего Договора, с даты, указанной в уведомлении о расторжении настоящего Договора.</w:t>
      </w:r>
    </w:p>
    <w:p w:rsidR="00C23324" w:rsidRDefault="00DE52F7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расторжения настоящего Договора Покупатель вправе потребовать от Поставщика возврата ранее уплаченных сумм, в том числе причиненных убытков с даты раст</w:t>
      </w:r>
      <w:r>
        <w:rPr>
          <w:color w:val="000000"/>
          <w:sz w:val="24"/>
          <w:szCs w:val="24"/>
        </w:rPr>
        <w:t>оржения Договора.</w:t>
      </w:r>
    </w:p>
    <w:p w:rsidR="00C23324" w:rsidRDefault="00DE52F7">
      <w:pPr>
        <w:numPr>
          <w:ilvl w:val="1"/>
          <w:numId w:val="5"/>
        </w:numPr>
        <w:shd w:val="clear" w:color="auto" w:fill="FFFFFF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невыполнения или ненадлежащего выполнения Поставщиком любой из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обязанностей по предоставлению документов/информации, предусмотренных настоящим Договором, недостоверности (в том числе частичной) любого из заверений об обстоятельст</w:t>
      </w:r>
      <w:r>
        <w:rPr>
          <w:sz w:val="24"/>
          <w:szCs w:val="24"/>
        </w:rPr>
        <w:t>вах настоящего Договора, Покупатель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вправе в одностороннем внесудебном порядке отказаться от исполнения Договора в соответствии со статьями 310, 450 и 450.1 Гражданского кодекса Российской Федерации.</w:t>
      </w:r>
    </w:p>
    <w:p w:rsidR="00C23324" w:rsidRDefault="00DE52F7">
      <w:pPr>
        <w:pStyle w:val="afa"/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12.1</w:t>
      </w:r>
      <w:r>
        <w:rPr>
          <w:color w:val="000000"/>
          <w:sz w:val="24"/>
          <w:szCs w:val="24"/>
        </w:rPr>
        <w:tab/>
        <w:t>В соответствии со стат</w:t>
      </w:r>
      <w:r>
        <w:rPr>
          <w:color w:val="000000"/>
          <w:sz w:val="24"/>
          <w:szCs w:val="24"/>
        </w:rPr>
        <w:t>ьей 431.2 Гражданского кодекса Российской Федерации Поставщик заверяет Покупателя, что на момент заключения Договора: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a)</w:t>
      </w:r>
      <w:r>
        <w:rPr>
          <w:color w:val="000000"/>
          <w:sz w:val="24"/>
          <w:szCs w:val="24"/>
        </w:rPr>
        <w:tab/>
        <w:t>работники и иные физические лица, привлекаемые Поставщиком для исполнения обязательств, возникших из Договора, имеют необходимые для эт</w:t>
      </w:r>
      <w:r>
        <w:rPr>
          <w:color w:val="000000"/>
          <w:sz w:val="24"/>
          <w:szCs w:val="24"/>
        </w:rPr>
        <w:t xml:space="preserve">ого знания, опыт и квалификацию, подтверждаемые соответствующими документами; 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b)</w:t>
      </w:r>
      <w:r>
        <w:rPr>
          <w:color w:val="000000"/>
          <w:sz w:val="24"/>
          <w:szCs w:val="24"/>
        </w:rPr>
        <w:tab/>
        <w:t xml:space="preserve">Поставщик, а также привлекаемые им в целях исполнения Договора лица (субподрядчики, субисполнители, субпоставщики и т.п.) обладают ресурсами, технологиями, деловыми связями, </w:t>
      </w:r>
      <w:r>
        <w:rPr>
          <w:color w:val="000000"/>
          <w:sz w:val="24"/>
          <w:szCs w:val="24"/>
        </w:rPr>
        <w:t>знаниями, навыками и умениями, а также опытом, необходимыми для исполнения обязательств, возникших из Договора;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c)</w:t>
      </w:r>
      <w:r>
        <w:rPr>
          <w:color w:val="000000"/>
          <w:sz w:val="24"/>
          <w:szCs w:val="24"/>
        </w:rPr>
        <w:tab/>
        <w:t>Поставщик, а также привлекаемые им в целях исполнения Договора лица (субподрядчики, субисполнители, субпоставщики и т.п.) являются добросовес</w:t>
      </w:r>
      <w:r>
        <w:rPr>
          <w:color w:val="000000"/>
          <w:sz w:val="24"/>
          <w:szCs w:val="24"/>
        </w:rPr>
        <w:t>тными налогоплательщиками;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поставщиками требований налогового законод</w:t>
      </w:r>
      <w:r>
        <w:rPr>
          <w:color w:val="000000"/>
          <w:sz w:val="24"/>
          <w:szCs w:val="24"/>
        </w:rPr>
        <w:t>ательства;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d)</w:t>
      </w:r>
      <w:r>
        <w:rPr>
          <w:color w:val="000000"/>
          <w:sz w:val="24"/>
          <w:szCs w:val="24"/>
        </w:rPr>
        <w:tab/>
        <w:t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</w:t>
      </w:r>
      <w:r>
        <w:rPr>
          <w:color w:val="000000"/>
          <w:sz w:val="24"/>
          <w:szCs w:val="24"/>
        </w:rPr>
        <w:t xml:space="preserve"> отношений с лицами, привлекаемыми им в целях исполнения обязательств по Договору.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 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</w:t>
      </w:r>
      <w:r>
        <w:rPr>
          <w:color w:val="000000"/>
          <w:sz w:val="24"/>
          <w:szCs w:val="24"/>
        </w:rPr>
        <w:t>Покупателя существенное значение.</w:t>
      </w:r>
    </w:p>
    <w:p w:rsidR="00C23324" w:rsidRDefault="00DE52F7">
      <w:pPr>
        <w:shd w:val="clear" w:color="auto" w:fill="FFFFFF"/>
        <w:jc w:val="both"/>
      </w:pPr>
      <w:r>
        <w:rPr>
          <w:color w:val="000000"/>
          <w:sz w:val="24"/>
          <w:szCs w:val="24"/>
        </w:rPr>
        <w:t>12.2</w:t>
      </w:r>
      <w:r>
        <w:rPr>
          <w:color w:val="000000"/>
          <w:sz w:val="24"/>
          <w:szCs w:val="24"/>
        </w:rPr>
        <w:tab/>
        <w:t xml:space="preserve">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</w:t>
      </w:r>
      <w:r>
        <w:rPr>
          <w:color w:val="000000"/>
          <w:sz w:val="24"/>
          <w:szCs w:val="24"/>
        </w:rPr>
        <w:t>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</w:t>
      </w:r>
      <w:r>
        <w:rPr>
          <w:color w:val="000000"/>
          <w:sz w:val="24"/>
          <w:szCs w:val="24"/>
        </w:rPr>
        <w:t>т заверения в п. 12.1.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C23324" w:rsidRDefault="00DE52F7">
      <w:pPr>
        <w:pStyle w:val="afa"/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Возмещение </w:t>
      </w:r>
      <w:r>
        <w:rPr>
          <w:b/>
          <w:color w:val="000000"/>
          <w:sz w:val="24"/>
          <w:szCs w:val="24"/>
        </w:rPr>
        <w:t>имущественных потерь.</w:t>
      </w:r>
    </w:p>
    <w:p w:rsidR="00C23324" w:rsidRDefault="00DE52F7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13.01.</w:t>
      </w:r>
      <w:r>
        <w:rPr>
          <w:color w:val="000000"/>
          <w:sz w:val="24"/>
          <w:szCs w:val="24"/>
        </w:rPr>
        <w:tab/>
        <w:t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</w:t>
      </w:r>
      <w:r>
        <w:rPr>
          <w:sz w:val="24"/>
          <w:szCs w:val="24"/>
        </w:rPr>
        <w:t xml:space="preserve"> возникшие в связи с искажением Поставщиком сведений о фактах хозяйствен</w:t>
      </w:r>
      <w:r>
        <w:rPr>
          <w:sz w:val="24"/>
          <w:szCs w:val="24"/>
        </w:rPr>
        <w:t xml:space="preserve">ной жизни и об объектах налогообложения, а также в связи с неисполнением или ненадлежащим исполнением </w:t>
      </w:r>
      <w:r>
        <w:rPr>
          <w:sz w:val="24"/>
          <w:szCs w:val="24"/>
        </w:rPr>
        <w:t>Поставщиком своих</w:t>
      </w:r>
      <w:r>
        <w:rPr>
          <w:sz w:val="24"/>
          <w:szCs w:val="24"/>
        </w:rPr>
        <w:t xml:space="preserve">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color w:val="000000"/>
          <w:sz w:val="24"/>
          <w:szCs w:val="24"/>
        </w:rPr>
        <w:t>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своих контрагентов организаций, не исполняющих либо</w:t>
      </w:r>
      <w:r>
        <w:rPr>
          <w:color w:val="000000"/>
          <w:sz w:val="24"/>
          <w:szCs w:val="24"/>
        </w:rPr>
        <w:t xml:space="preserve">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</w:t>
      </w:r>
      <w:r>
        <w:rPr>
          <w:color w:val="000000"/>
          <w:sz w:val="24"/>
          <w:szCs w:val="24"/>
        </w:rPr>
        <w:t>ступления совокупности следующих обстоятельств:</w:t>
      </w:r>
    </w:p>
    <w:p w:rsidR="00C23324" w:rsidRDefault="00DE52F7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а) в порядке применения статьи 101, 105.17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ственности за совершение налогового правонарушения с указанием сумм недоимки по налогам (налог на прибыль, НДС), соответствующих сумм штрафов, пеней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(Решение налогового органа),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либо в порядке статьи 105.30 Налогового кодекса Российской Федерации от налого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вого органа получено мотивированное мнение с указанием сумм недоимки по налогам (налог на прибыль, НДС), соответствующих сумм пеней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(Мотивированное мнение);</w:t>
      </w:r>
    </w:p>
    <w:p w:rsidR="00C23324" w:rsidRDefault="00DE52F7">
      <w:pPr>
        <w:pStyle w:val="afa"/>
        <w:tabs>
          <w:tab w:val="left" w:pos="460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  <w:sz w:val="24"/>
          <w:szCs w:val="24"/>
        </w:rPr>
        <w:t>суммы недоимки по налогам (налог на прибыль, НДС), соответствующие суммы штрафов (если применимо</w:t>
      </w:r>
      <w:r>
        <w:rPr>
          <w:color w:val="000000" w:themeColor="text1"/>
          <w:sz w:val="24"/>
          <w:szCs w:val="24"/>
        </w:rPr>
        <w:t>), пеней списаны с банковского счета Покупателя в безакцептном порядке или перечислены Покупателем добровольно (</w:t>
      </w:r>
      <w:r>
        <w:rPr>
          <w:iCs/>
          <w:sz w:val="24"/>
          <w:szCs w:val="24"/>
        </w:rPr>
        <w:t>вследствие добровольного отказа Покупателя от применения вычета по операциям с Поставщиком)</w:t>
      </w:r>
      <w:r>
        <w:rPr>
          <w:color w:val="000000" w:themeColor="text1"/>
          <w:sz w:val="24"/>
          <w:szCs w:val="24"/>
        </w:rPr>
        <w:t xml:space="preserve"> в соответствии с Решением налогового органа</w:t>
      </w:r>
      <w:r>
        <w:rPr>
          <w:color w:val="000000" w:themeColor="text1"/>
          <w:sz w:val="24"/>
          <w:szCs w:val="24"/>
        </w:rPr>
        <w:t xml:space="preserve"> или по М</w:t>
      </w:r>
      <w:r>
        <w:rPr>
          <w:color w:val="000000" w:themeColor="text1"/>
          <w:sz w:val="24"/>
          <w:szCs w:val="24"/>
        </w:rPr>
        <w:t>отивированному мнению налогового органа.</w:t>
      </w:r>
    </w:p>
    <w:p w:rsidR="00C23324" w:rsidRDefault="00DE52F7">
      <w:pPr>
        <w:tabs>
          <w:tab w:val="left" w:pos="460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iCs/>
          <w:sz w:val="24"/>
          <w:szCs w:val="24"/>
        </w:rPr>
        <w:t>Размер имущественных потерь Покупателя определяется как совокупность следующих сумм:</w:t>
      </w:r>
    </w:p>
    <w:p w:rsidR="00C23324" w:rsidRDefault="00DE52F7">
      <w:pPr>
        <w:pStyle w:val="16"/>
        <w:tabs>
          <w:tab w:val="clear" w:pos="2127"/>
        </w:tabs>
        <w:spacing w:before="0"/>
        <w:ind w:left="0" w:firstLine="708"/>
        <w:rPr>
          <w:sz w:val="28"/>
          <w:szCs w:val="28"/>
        </w:rPr>
      </w:pPr>
      <w:r>
        <w:rPr>
          <w:sz w:val="24"/>
          <w:szCs w:val="24"/>
        </w:rPr>
        <w:t xml:space="preserve">- суммы налога на прибыль и/или НДС, доначисленного Покупателю в связи с эпизодами, связанными с Поставщиком, </w:t>
      </w:r>
      <w:r>
        <w:rPr>
          <w:iCs/>
          <w:sz w:val="24"/>
          <w:szCs w:val="24"/>
        </w:rPr>
        <w:t xml:space="preserve">или уплаченного </w:t>
      </w:r>
      <w:r>
        <w:rPr>
          <w:iCs/>
          <w:sz w:val="24"/>
          <w:szCs w:val="24"/>
        </w:rPr>
        <w:t>Покупателем в бюджет вследствие добровольного отказа Покупателя от применения вычета по операциям с</w:t>
      </w:r>
      <w:r>
        <w:rPr>
          <w:sz w:val="24"/>
          <w:szCs w:val="24"/>
        </w:rPr>
        <w:t xml:space="preserve"> Поставщиком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(доначисленные налоги)</w:t>
      </w:r>
      <w:r>
        <w:rPr>
          <w:sz w:val="24"/>
          <w:szCs w:val="24"/>
        </w:rPr>
        <w:t xml:space="preserve"> в соответствии с Решением налогового органа </w:t>
      </w:r>
      <w:r>
        <w:rPr>
          <w:sz w:val="24"/>
          <w:szCs w:val="24"/>
        </w:rPr>
        <w:t>или Мотивированным мнением;</w:t>
      </w:r>
      <w:r>
        <w:rPr>
          <w:sz w:val="24"/>
          <w:szCs w:val="24"/>
        </w:rPr>
        <w:t xml:space="preserve"> плюс</w:t>
      </w:r>
    </w:p>
    <w:p w:rsidR="00C23324" w:rsidRDefault="00DE52F7">
      <w:pPr>
        <w:pStyle w:val="16"/>
        <w:tabs>
          <w:tab w:val="clear" w:pos="2127"/>
        </w:tabs>
        <w:spacing w:before="0"/>
        <w:ind w:left="0" w:firstLine="708"/>
        <w:rPr>
          <w:sz w:val="28"/>
          <w:szCs w:val="28"/>
        </w:rPr>
      </w:pPr>
      <w:r>
        <w:rPr>
          <w:sz w:val="24"/>
          <w:szCs w:val="24"/>
        </w:rPr>
        <w:t>- суммы начисленных Покупателю пеней на сумм</w:t>
      </w:r>
      <w:r>
        <w:rPr>
          <w:sz w:val="24"/>
          <w:szCs w:val="24"/>
        </w:rPr>
        <w:t xml:space="preserve">у Доначисленных налогов в соответствии с Решением налогового органа </w:t>
      </w:r>
      <w:r>
        <w:rPr>
          <w:sz w:val="24"/>
          <w:szCs w:val="24"/>
        </w:rPr>
        <w:t>(пени) или Мотивированным мнением; плюс</w:t>
      </w:r>
    </w:p>
    <w:p w:rsidR="00C23324" w:rsidRDefault="00DE52F7">
      <w:pPr>
        <w:pStyle w:val="16"/>
        <w:tabs>
          <w:tab w:val="clear" w:pos="2127"/>
        </w:tabs>
        <w:spacing w:before="0"/>
        <w:ind w:left="0" w:firstLine="708"/>
        <w:rPr>
          <w:i/>
          <w:color w:val="000000"/>
          <w:sz w:val="28"/>
        </w:rPr>
      </w:pPr>
      <w:r>
        <w:rPr>
          <w:sz w:val="24"/>
          <w:szCs w:val="24"/>
        </w:rPr>
        <w:t>- штрафов, начисленных Покупателю</w:t>
      </w:r>
      <w:r>
        <w:rPr>
          <w:sz w:val="24"/>
          <w:szCs w:val="24"/>
        </w:rPr>
        <w:t xml:space="preserve"> за соответствующие налоговые нарушения в связи с неуплатой Доначисленных налогов в соответствии с Решением налогового органа</w:t>
      </w:r>
      <w:r>
        <w:rPr>
          <w:sz w:val="24"/>
          <w:szCs w:val="24"/>
        </w:rPr>
        <w:t xml:space="preserve"> (штрафы).</w:t>
      </w:r>
    </w:p>
    <w:p w:rsidR="00C23324" w:rsidRDefault="00DE52F7">
      <w:pPr>
        <w:pStyle w:val="16"/>
        <w:tabs>
          <w:tab w:val="clear" w:pos="2127"/>
        </w:tabs>
        <w:spacing w:before="0"/>
        <w:ind w:left="0" w:firstLine="708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Поставщик возмещает Покупателю указанные в настоящем пункте имущественные потери в течение 10 (десяти) дней с даты предъ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явления Покупателем соответствующего требования</w:t>
      </w:r>
      <w:r>
        <w:rPr>
          <w:color w:val="000000" w:themeColor="text1"/>
          <w:sz w:val="24"/>
          <w:szCs w:val="24"/>
        </w:rPr>
        <w:t>.</w:t>
      </w:r>
    </w:p>
    <w:p w:rsidR="00C23324" w:rsidRDefault="00DE52F7">
      <w:pPr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Покупатель вправе удержать сумму возмещения потерь из причитающихся платежей Поставщику по договору, а также из иных расчетов по любым сделкам с </w:t>
      </w:r>
      <w:r>
        <w:rPr>
          <w:rStyle w:val="FontStyle21"/>
          <w:rFonts w:ascii="Times New Roman" w:eastAsia="Calibri" w:hAnsi="Times New Roman" w:cs="Times New Roman"/>
          <w:color w:val="000000" w:themeColor="text1"/>
          <w:sz w:val="24"/>
          <w:szCs w:val="24"/>
        </w:rPr>
        <w:t>Поставщиком (в том числе произвести зачет встречных однородных</w:t>
      </w:r>
      <w:r>
        <w:rPr>
          <w:rStyle w:val="FontStyle21"/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требований).</w:t>
      </w:r>
    </w:p>
    <w:p w:rsidR="00C23324" w:rsidRDefault="00DE52F7">
      <w:pPr>
        <w:tabs>
          <w:tab w:val="left" w:pos="2160"/>
        </w:tabs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13.2.  </w:t>
      </w:r>
      <w:r>
        <w:rPr>
          <w:sz w:val="24"/>
          <w:szCs w:val="24"/>
        </w:rPr>
        <w:t>Стороны согласовали следующую процедуру взаимодействия сторон по минимизации имущественных потерь</w:t>
      </w:r>
      <w:r>
        <w:rPr>
          <w:iCs/>
          <w:sz w:val="24"/>
          <w:szCs w:val="24"/>
        </w:rPr>
        <w:t>:</w:t>
      </w:r>
    </w:p>
    <w:p w:rsidR="00C23324" w:rsidRDefault="00DE52F7">
      <w:pPr>
        <w:tabs>
          <w:tab w:val="left" w:pos="2160"/>
        </w:tabs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i/>
          <w:sz w:val="24"/>
          <w:szCs w:val="24"/>
        </w:rPr>
        <w:t xml:space="preserve"> 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13.2.1.  При получении в порядке статьи 100, 105.17 Налогового кодекса Российской Федерации акта налоговой проверки (далее – «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Акт нало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говой проверки»)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или - в порядке, установленном статьей 105.29 Налогового кодекса Российской Федерации, - </w:t>
      </w:r>
      <w:hyperlink r:id="rId8" w:tooltip="consultantplus://offline/ref=1ED926C427C39AC8B4A2C047CF32E07575853E0CBFE38D3B67FC8E7F8DA23A34E3C771A1CB28C283941D4505AB2E6195E2650623CFB118F6X7OBL" w:history="1">
        <w:r>
          <w:rPr>
            <w:rStyle w:val="FontStyle21"/>
            <w:rFonts w:ascii="Times New Roman" w:hAnsi="Times New Roman" w:cs="Times New Roman"/>
            <w:color w:val="000000" w:themeColor="text1"/>
            <w:sz w:val="24"/>
            <w:szCs w:val="24"/>
          </w:rPr>
          <w:t>уведомления</w:t>
        </w:r>
      </w:hyperlink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е»),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в котором проверяющими отражены выявленные нарушения законодательства о налогах и сборах, вызванные действиями или бездействием Поставщика при исчислении и уплате налогов, а также привлеченных Поставщиком в целях исполнения обязательств по Договору су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бконтрагентов (например, субподрядчиков, субисполнителей, субпоставщиков), Покупатель в течение 10 (десяти) календарных дней с момента получения акта налоговой проверки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21"/>
          <w:rFonts w:ascii="Times New Roman" w:hAnsi="Times New Roman"/>
          <w:color w:val="000000" w:themeColor="text1"/>
          <w:sz w:val="24"/>
          <w:szCs w:val="24"/>
        </w:rPr>
        <w:t>и в течение 5 (пяти) календарных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момента получения Уведомления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направляет в адрес Поставщика выписку из акта налогового органа или Уведомления по соответствующему эпизоду (далее – «Выписка»).</w:t>
      </w:r>
    </w:p>
    <w:p w:rsidR="00C23324" w:rsidRDefault="00DE52F7">
      <w:pPr>
        <w:ind w:firstLine="567"/>
        <w:jc w:val="both"/>
        <w:rPr>
          <w:color w:val="000000"/>
          <w:sz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13.2.2.  В случае несогласия с фактами, изложенными в Выписке, а также с выводами и предложениями проверяющих, Поставщик в теч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</w:t>
      </w:r>
      <w:r>
        <w:rPr>
          <w:rStyle w:val="FontStyle21"/>
          <w:rFonts w:ascii="Times New Roman" w:hAnsi="Times New Roman" w:cs="Times New Roman"/>
          <w:sz w:val="24"/>
          <w:szCs w:val="24"/>
        </w:rPr>
        <w:t>а также имеющиеся документы/информацию, подтверж</w:t>
      </w:r>
      <w:r>
        <w:rPr>
          <w:rStyle w:val="FontStyle21"/>
          <w:rFonts w:ascii="Times New Roman" w:hAnsi="Times New Roman" w:cs="Times New Roman"/>
          <w:sz w:val="24"/>
          <w:szCs w:val="24"/>
        </w:rPr>
        <w:t>дающие необоснованность претензий налогового органа, указанных в Выписке,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которые Покупатель обязан учесть при представлении Возражений в налоговый орган в порядке предусмотренным Налоговым Кодексом</w:t>
      </w:r>
      <w:r>
        <w:rPr>
          <w:rStyle w:val="FontStyle21"/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3324" w:rsidRDefault="00DE52F7">
      <w:pPr>
        <w:ind w:firstLine="567"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 случае непредставления Поставщико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13.3. Покупатель вправе потребовать с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Поставщика возмещения имущественных потерь, связанных с наступлением обстоятельств, указанных в п. 13.1. Договора, в течение срока действия Договора и в течение трех лет после окончания срока действия Договора.</w:t>
      </w: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14. Подтверждение реальности хозяйственных </w:t>
      </w:r>
      <w:r>
        <w:rPr>
          <w:b/>
          <w:color w:val="000000"/>
          <w:sz w:val="24"/>
          <w:szCs w:val="24"/>
        </w:rPr>
        <w:t>операций.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14.1. </w:t>
      </w:r>
      <w:r>
        <w:rPr>
          <w:sz w:val="24"/>
          <w:szCs w:val="24"/>
        </w:rPr>
        <w:t>Поставщик обязуется предоставить Покупателю документы, подтверждающие реальность поставки товаров требованию Покупателя в течение 5-ти рабочих дней с момента поступления такого требования от Покупателя.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К документам, подтверждающим реальнос</w:t>
      </w:r>
      <w:r>
        <w:rPr>
          <w:sz w:val="24"/>
          <w:szCs w:val="24"/>
        </w:rPr>
        <w:t>ть поставки товара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поставку товара, документы, подтверждающие наличие у Поставщика необходимых техни</w:t>
      </w:r>
      <w:r>
        <w:rPr>
          <w:sz w:val="24"/>
          <w:szCs w:val="24"/>
        </w:rPr>
        <w:t xml:space="preserve">ческих и трудовых ресурсов (собственных или привлеченных на основании гражданско-правовых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</w:t>
      </w:r>
      <w:r>
        <w:rPr>
          <w:sz w:val="24"/>
          <w:szCs w:val="24"/>
        </w:rPr>
        <w:t>для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</w:t>
      </w:r>
      <w:r>
        <w:rPr>
          <w:sz w:val="24"/>
          <w:szCs w:val="24"/>
        </w:rPr>
        <w:t>ок.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14.2.  В случае привлечения к поставке товара контрагентов, Поставщик обязуется ежеквартально предоставлять документы, обосновывающие необходимость привлечения контрагентов, а также дополнительно предоставляет указанные в настоящем пункте документы в т</w:t>
      </w:r>
      <w:r>
        <w:rPr>
          <w:sz w:val="24"/>
          <w:szCs w:val="24"/>
        </w:rPr>
        <w:t>ечение 5-ти рабочих дней с момента поступления такого требования от Покупателя.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14.3. Документы, указанные в п.п. 14.1.-14.2. настоящего Договора предоставляются Поставщиком в объеме, позволяющем в достаточной мере убедиться в реальности исполнения Договор</w:t>
      </w:r>
      <w:r>
        <w:rPr>
          <w:sz w:val="24"/>
          <w:szCs w:val="24"/>
        </w:rPr>
        <w:t>а Поставщиком и привлеченными контрагентами и могут быть направлены по факсу и/или электронной почте, по реквизитам, указанным в раздел</w:t>
      </w:r>
      <w:r>
        <w:rPr>
          <w:color w:val="000000" w:themeColor="text1"/>
          <w:sz w:val="24"/>
          <w:szCs w:val="24"/>
        </w:rPr>
        <w:t>е 21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Договора с последующей досылкой оригиналов документов в течение 5-ти рабочих дней.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14.4. Стороны договорились, что п</w:t>
      </w:r>
      <w:r>
        <w:rPr>
          <w:sz w:val="24"/>
          <w:szCs w:val="24"/>
        </w:rPr>
        <w:t>редоставление документов, указанных в п.п. 14.1.-14.2. 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</w:t>
      </w:r>
      <w:r>
        <w:rPr>
          <w:sz w:val="24"/>
          <w:szCs w:val="24"/>
        </w:rPr>
        <w:t xml:space="preserve"> справочных, товарно-сопроводительных или каких-либо иных документов.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Документы, указанные в п.п. 14.1.-14.2., предоставляются исключительно в целях подтверждения реальности исполнения Поставщиком хозяйственных операций и не могут являться подтверждением н</w:t>
      </w:r>
      <w:r>
        <w:rPr>
          <w:sz w:val="24"/>
          <w:szCs w:val="24"/>
        </w:rPr>
        <w:t xml:space="preserve">адлежащего исполнения Договора, не свидетельствуют о намерении Покупателя принять товары по Договору полностью или в части или согласиться с качеством товаров, предоставляемых по Договору, не освобождают Поставщика от ответственности за неисполнение и/или </w:t>
      </w:r>
      <w:r>
        <w:rPr>
          <w:sz w:val="24"/>
          <w:szCs w:val="24"/>
        </w:rPr>
        <w:t xml:space="preserve">ненадлежащее исполнение обязательств по Договору или неуведомление о несвоевременном исполнении, а также не исключают возможности предъявления Покупателем претензий Поставщику по какому-либо вопросу и не влияют на сроки направления каких-либо уведомлений, </w:t>
      </w:r>
      <w:r>
        <w:rPr>
          <w:sz w:val="24"/>
          <w:szCs w:val="24"/>
        </w:rPr>
        <w:t>претензий и/или иной корреспонденции по Договору.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15. Антикоррупционная оговорка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15.1. Поставщику известно о том, что АО «Петербургская сбытовая компания» ведет антикоррупционную политику и развивает не допускающую коррупционных проявлений кул</w:t>
      </w:r>
      <w:r>
        <w:rPr>
          <w:color w:val="000000"/>
          <w:sz w:val="24"/>
          <w:szCs w:val="24"/>
        </w:rPr>
        <w:t>ьтуру.                                                                                                                                                                                                            При исполнении своих обязательств по настоящем</w:t>
      </w:r>
      <w:r>
        <w:rPr>
          <w:color w:val="000000"/>
          <w:sz w:val="24"/>
          <w:szCs w:val="24"/>
        </w:rPr>
        <w:t>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</w:t>
      </w:r>
      <w:r>
        <w:rPr>
          <w:color w:val="000000"/>
          <w:sz w:val="24"/>
          <w:szCs w:val="24"/>
        </w:rPr>
        <w:t>х лиц с целью получить какие-либо неправомерные преимущества или иные неправомерные цели.                                                                                    При исполнении своих обязательств по настоящему Договору Стороны, их аффилированные</w:t>
      </w:r>
      <w:r>
        <w:rPr>
          <w:color w:val="000000"/>
          <w:sz w:val="24"/>
          <w:szCs w:val="24"/>
        </w:rPr>
        <w:t xml:space="preserve"> лица, работники или посредники не осуществляют действия, квалифицируемые применимым для целей настоящего Договора,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color w:val="000000"/>
          <w:sz w:val="24"/>
          <w:szCs w:val="24"/>
        </w:rPr>
        <w:br/>
        <w:t>о противодействии коррупции легализации (отмыванию) доходов, полученных преступным путем.</w:t>
      </w:r>
      <w:bookmarkStart w:id="1" w:name="_Hlk72927075"/>
      <w:r>
        <w:rPr>
          <w:color w:val="000000"/>
          <w:sz w:val="24"/>
          <w:szCs w:val="24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</w:t>
      </w:r>
      <w:r>
        <w:rPr>
          <w:color w:val="000000"/>
          <w:sz w:val="24"/>
          <w:szCs w:val="24"/>
        </w:rPr>
        <w:t xml:space="preserve">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1"/>
      <w:r>
        <w:rPr>
          <w:color w:val="000000"/>
          <w:sz w:val="24"/>
          <w:szCs w:val="24"/>
        </w:rPr>
        <w:t>(горячая лини</w:t>
      </w:r>
      <w:r>
        <w:rPr>
          <w:color w:val="000000"/>
          <w:sz w:val="24"/>
          <w:szCs w:val="24"/>
        </w:rPr>
        <w:t xml:space="preserve">я АО «Петербургская сбытовая компания»: </w:t>
      </w:r>
      <w:hyperlink r:id="rId9" w:tooltip="mailto:hotline@interrao.ru" w:history="1">
        <w:r>
          <w:rPr>
            <w:rStyle w:val="afc"/>
            <w:sz w:val="24"/>
            <w:szCs w:val="24"/>
          </w:rPr>
          <w:t>hotline@interrao.ru</w:t>
        </w:r>
      </w:hyperlink>
      <w:r>
        <w:rPr>
          <w:color w:val="000000"/>
          <w:sz w:val="24"/>
          <w:szCs w:val="24"/>
        </w:rPr>
        <w:t>. Сторона, направившая письменное уведомление, имеет право приостановить исполнение обязательств по настоящему Договору до</w:t>
      </w:r>
      <w:r>
        <w:rPr>
          <w:color w:val="000000"/>
          <w:sz w:val="24"/>
          <w:szCs w:val="24"/>
        </w:rPr>
        <w:t xml:space="preserve"> получения подтверждения от другой Стороны, что нарушения не произошло или не произойдет.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</w:t>
      </w:r>
      <w:r>
        <w:rPr>
          <w:bCs/>
          <w:color w:val="000000"/>
          <w:sz w:val="24"/>
          <w:szCs w:val="24"/>
        </w:rPr>
        <w:t>еуказанного письменного уведомления.</w:t>
      </w:r>
      <w:r>
        <w:rPr>
          <w:color w:val="000000"/>
          <w:sz w:val="24"/>
          <w:szCs w:val="24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</w:t>
      </w:r>
      <w:r>
        <w:rPr>
          <w:color w:val="000000"/>
          <w:sz w:val="24"/>
          <w:szCs w:val="24"/>
        </w:rPr>
        <w:t>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</w:t>
      </w:r>
      <w:r>
        <w:rPr>
          <w:color w:val="000000"/>
          <w:sz w:val="24"/>
          <w:szCs w:val="24"/>
        </w:rPr>
        <w:t>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15.2. В случае нарушения одной Стороной обязательств воздерживаться от запрещенных в вышеуказанном пункте настоящего Договор</w:t>
      </w:r>
      <w:r>
        <w:rPr>
          <w:color w:val="000000"/>
          <w:sz w:val="24"/>
          <w:szCs w:val="24"/>
        </w:rPr>
        <w:t>а действий и/или неполучения другой Стороной в установленный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</w:t>
      </w:r>
      <w:r>
        <w:rPr>
          <w:color w:val="000000"/>
          <w:sz w:val="24"/>
          <w:szCs w:val="24"/>
        </w:rPr>
        <w:t>нное уведомление о его расторжении. Сторона, по чьей инициативе был расторгнут настоящий Договор в соответствии с положениями настоящего пункта, в праве требовать возмещения реального ущерба, возникшего в результате такого расторжения, при условии представ</w:t>
      </w:r>
      <w:r>
        <w:rPr>
          <w:color w:val="000000"/>
          <w:sz w:val="24"/>
          <w:szCs w:val="24"/>
        </w:rPr>
        <w:t>ления подтверждающих такой реальный ущерб документов.</w:t>
      </w: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16. Страхование.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16.1. Поставщик должен обеспечить страхование Товара во время его перевозки любым видом транспорта на условиях «С ответственностью за все риски» (категория А). Договор страхования долж</w:t>
      </w:r>
      <w:r>
        <w:rPr>
          <w:color w:val="000000"/>
          <w:sz w:val="24"/>
          <w:szCs w:val="24"/>
        </w:rPr>
        <w:t>ен покрывать гибель, утрату и/или повреждение Товара с момента начала его погрузки на транспортное средство в пункте отправления (завод-изготовителя или склад Поставщика) до момента окончания разгрузки в пункте назначения (склад или иное место на Строитель</w:t>
      </w:r>
      <w:r>
        <w:rPr>
          <w:color w:val="000000"/>
          <w:sz w:val="24"/>
          <w:szCs w:val="24"/>
        </w:rPr>
        <w:t>ной площадке), включая перегрузки и перевалки, а также хранение на складах временного хранения в пунктах перегрузок и перевалок.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Страховая сумма должна составлять не менее 100% от стоимости Товара, определенной в соответствии с условиями настоящего </w:t>
      </w:r>
      <w:r>
        <w:rPr>
          <w:color w:val="000000"/>
          <w:sz w:val="24"/>
          <w:szCs w:val="24"/>
        </w:rPr>
        <w:t xml:space="preserve">Договора. 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16.2. Договор страхования должен быть заключен со страховой компанией, зарегистрированной на территории Российской Федерации, и удовлетворяющей помимо требований, установленных законодательством Российской Федерации, следующим критериям: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разме</w:t>
      </w:r>
      <w:r>
        <w:rPr>
          <w:color w:val="000000"/>
          <w:sz w:val="24"/>
          <w:szCs w:val="24"/>
        </w:rPr>
        <w:t>р оплаченного уставного капитала - не менее 2 000 000 000 (Двух миллиардов) рублей;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опыт работы на страховом рынке - не менее 7-ми лет;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размер собственных средств - не менее 3 000 000 000 (Трёх миллиардов) рублей;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отсутствие неисполненных предписаний</w:t>
      </w:r>
      <w:r>
        <w:rPr>
          <w:color w:val="000000"/>
          <w:sz w:val="24"/>
          <w:szCs w:val="24"/>
        </w:rPr>
        <w:t xml:space="preserve"> органа страхового надзора;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 должна находиться в процессе ликвидации или реорганизации, на её имущество не должен быть наложен арест;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должна обладать текущим рейтингом надежности по классификации рейтингового агентства RAEX (Эксперт РА) не ниже «ruАА</w:t>
      </w:r>
      <w:r>
        <w:rPr>
          <w:color w:val="000000"/>
          <w:sz w:val="24"/>
          <w:szCs w:val="24"/>
        </w:rPr>
        <w:t xml:space="preserve">-», либо международным рейтингом финансовой устойчивости по классификации международных рейтинговых агентств: не ниже «ВВВ-» по шкале Standart&amp;Poor`s, Fitch; не ниже «Baa3» по шкале Moody’s или не ниже «В-» по шкале A.M.Best; </w:t>
      </w:r>
    </w:p>
    <w:p w:rsidR="00C23324" w:rsidRDefault="00DE52F7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иметь лицензии по видам стр</w:t>
      </w:r>
      <w:r>
        <w:rPr>
          <w:color w:val="000000"/>
          <w:sz w:val="24"/>
          <w:szCs w:val="24"/>
        </w:rPr>
        <w:t xml:space="preserve">ахования, принимаемым на страхование. </w:t>
      </w:r>
    </w:p>
    <w:p w:rsidR="00C23324" w:rsidRDefault="00DE52F7">
      <w:pPr>
        <w:pStyle w:val="afa"/>
        <w:numPr>
          <w:ilvl w:val="1"/>
          <w:numId w:val="13"/>
        </w:num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заключения договора страхования Поставщик обязан в письменном виде представить Покупателю кандидатуру страховой компании и согласовать проект договора страхования. 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Покупатель, при соответствии условий догов</w:t>
      </w:r>
      <w:r>
        <w:rPr>
          <w:color w:val="000000"/>
          <w:sz w:val="24"/>
          <w:szCs w:val="24"/>
        </w:rPr>
        <w:t xml:space="preserve">ора страхования требованиям настоящего Договора и при удовлетворении кандидатурой страховой компании, в течение 10 дней направляет Поставщику уведомление о своем согласии на заключение договора страхования. 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несогласия Покупателя с предложенной кандидатурой, Поставщик обязан в течение 10 дней предложить Покупателю новую кандидатуру страховой компании. </w:t>
      </w:r>
    </w:p>
    <w:p w:rsidR="00C23324" w:rsidRDefault="00DE52F7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должен предоставить Покупателю экземпляр договора страхования и документ, подтверждающий о</w:t>
      </w:r>
      <w:r>
        <w:rPr>
          <w:color w:val="000000"/>
          <w:sz w:val="24"/>
          <w:szCs w:val="24"/>
        </w:rPr>
        <w:t xml:space="preserve">плату страховой премии по договору страхования, за 10 дней до начала транспортировки. </w:t>
      </w:r>
    </w:p>
    <w:p w:rsidR="00C23324" w:rsidRDefault="00DE52F7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Поставщик не сможет заключить и поддерживать в силе договор страхования, или не сможет представить удовлетворительных доказательств (договор страхования или копии п</w:t>
      </w:r>
      <w:r>
        <w:rPr>
          <w:color w:val="000000"/>
          <w:sz w:val="24"/>
          <w:szCs w:val="24"/>
        </w:rPr>
        <w:t>латежных документов об оплате страховой премии) в соответствии с положениями настоящей Статьи, то Покупатель вправе (но не обязан) заключить договор страхования для покрытия соответствующих рисков, которые не были застрахованы вследствие такого неисполнени</w:t>
      </w:r>
      <w:r>
        <w:rPr>
          <w:color w:val="000000"/>
          <w:sz w:val="24"/>
          <w:szCs w:val="24"/>
        </w:rPr>
        <w:t>я обязательств Поставщиком, и оплачивать страховую премию, что не ограничивает какого-либо иного права или способа защиты Покупателя. Оплаченная страховая премия подлежит возмещению Поставщиком Покупателю и вычитается Покупателем из любых сумм, которые под</w:t>
      </w:r>
      <w:r>
        <w:rPr>
          <w:color w:val="000000"/>
          <w:sz w:val="24"/>
          <w:szCs w:val="24"/>
        </w:rPr>
        <w:t>лежат или будут подлежать уплате Поставщику по настоящему Договору.</w:t>
      </w:r>
    </w:p>
    <w:p w:rsidR="00C23324" w:rsidRDefault="00DE52F7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гибели, утраты и/или повреждения Товара до передачи Покупателю и получения соответствующего страхового возмещения, Поставщик гарантирует, что направит полученные средства на изгот</w:t>
      </w:r>
      <w:r>
        <w:rPr>
          <w:color w:val="000000"/>
          <w:sz w:val="24"/>
          <w:szCs w:val="24"/>
        </w:rPr>
        <w:t>овление Товара взамен подвергшегося гибели, утрате и/или повреждению. Стороны считают такую гарантию Поставщика существенным условием настоящего Договора, и Покупатель полностью полагается на такую гарантию Поставщика.</w:t>
      </w:r>
    </w:p>
    <w:p w:rsidR="00C23324" w:rsidRDefault="00DE52F7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Страхование не освобождает Покупателя</w:t>
      </w:r>
      <w:r>
        <w:rPr>
          <w:color w:val="000000"/>
          <w:sz w:val="24"/>
          <w:szCs w:val="24"/>
        </w:rPr>
        <w:t xml:space="preserve"> и Поставщика от обязанности принять необходимые меры для предотвращения наступления страхового случая.</w:t>
      </w:r>
    </w:p>
    <w:p w:rsidR="00C23324" w:rsidRDefault="00DE52F7">
      <w:pPr>
        <w:pStyle w:val="afa"/>
        <w:numPr>
          <w:ilvl w:val="1"/>
          <w:numId w:val="13"/>
        </w:numPr>
        <w:tabs>
          <w:tab w:val="left" w:pos="90"/>
          <w:tab w:val="left" w:pos="8535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Условия настоящей Статьи являются существенными условиями настоящего Договора.</w:t>
      </w:r>
    </w:p>
    <w:p w:rsidR="00C23324" w:rsidRDefault="00C23324">
      <w:pPr>
        <w:tabs>
          <w:tab w:val="left" w:pos="90"/>
          <w:tab w:val="left" w:pos="8535"/>
        </w:tabs>
        <w:jc w:val="both"/>
        <w:rPr>
          <w:sz w:val="24"/>
          <w:szCs w:val="24"/>
        </w:rPr>
      </w:pPr>
    </w:p>
    <w:p w:rsidR="00C23324" w:rsidRDefault="00DE52F7">
      <w:pPr>
        <w:pStyle w:val="afa"/>
        <w:numPr>
          <w:ilvl w:val="0"/>
          <w:numId w:val="13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Обеспечение исполнения договора.</w:t>
      </w:r>
    </w:p>
    <w:p w:rsidR="00C23324" w:rsidRDefault="00DE52F7">
      <w:pPr>
        <w:pStyle w:val="15"/>
        <w:spacing w:before="0" w:after="0"/>
        <w:ind w:right="-71"/>
        <w:contextualSpacing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 Покупателем</w:t>
      </w:r>
      <w:r>
        <w:rPr>
          <w:rFonts w:eastAsia="Times New Roman"/>
          <w:color w:val="000000"/>
          <w:szCs w:val="24"/>
        </w:rPr>
        <w:t xml:space="preserve"> определены следующие обязательства по Договору, которые должны быть обеспечены:</w:t>
      </w:r>
    </w:p>
    <w:p w:rsidR="00C23324" w:rsidRDefault="00DE52F7">
      <w:pPr>
        <w:pStyle w:val="normalcxspmiddle"/>
        <w:spacing w:before="0" w:beforeAutospacing="0" w:after="0" w:afterAutospacing="0"/>
        <w:ind w:right="-74" w:firstLine="709"/>
        <w:contextualSpacing/>
        <w:jc w:val="both"/>
        <w:rPr>
          <w:color w:val="000000"/>
        </w:rPr>
      </w:pPr>
      <w:r>
        <w:rPr>
          <w:color w:val="000000"/>
        </w:rPr>
        <w:t>обязательство о поставке товара, выполнении работ, оказании услуг в сроки, указанные в Договоре;</w:t>
      </w:r>
    </w:p>
    <w:p w:rsidR="00C23324" w:rsidRDefault="00DE52F7">
      <w:pPr>
        <w:pStyle w:val="15"/>
        <w:spacing w:before="0" w:after="0"/>
        <w:ind w:right="-71" w:firstLine="709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обязательство о поставке товара, выполнении работ, оказании услуг, соответству</w:t>
      </w:r>
      <w:r>
        <w:rPr>
          <w:rFonts w:eastAsia="Times New Roman"/>
          <w:color w:val="000000"/>
          <w:szCs w:val="24"/>
        </w:rPr>
        <w:t>ющих качественным и количественным характеристикам, установленным в Договоре</w:t>
      </w:r>
    </w:p>
    <w:p w:rsidR="00C23324" w:rsidRDefault="00DE52F7">
      <w:pPr>
        <w:pStyle w:val="15"/>
        <w:spacing w:before="0" w:after="0"/>
        <w:ind w:right="-71" w:firstLine="709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другие обязательства, предусмотренные условиями Договора.</w:t>
      </w:r>
    </w:p>
    <w:p w:rsidR="00C23324" w:rsidRDefault="00DE52F7">
      <w:pPr>
        <w:pStyle w:val="aff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17.2. Обеспечение исполнения Договора представляется до даты заключения договора и может быть представлено в виде независ</w:t>
      </w:r>
      <w:r>
        <w:rPr>
          <w:rFonts w:ascii="Times New Roman" w:hAnsi="Times New Roman"/>
          <w:color w:val="000000"/>
          <w:sz w:val="24"/>
          <w:szCs w:val="24"/>
        </w:rPr>
        <w:t xml:space="preserve">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ascii="Times New Roman" w:hAnsi="Times New Roman"/>
          <w:b/>
          <w:color w:val="000000"/>
          <w:sz w:val="24"/>
          <w:szCs w:val="24"/>
        </w:rPr>
        <w:t>5%</w:t>
      </w:r>
      <w:r>
        <w:rPr>
          <w:rFonts w:ascii="Times New Roman" w:hAnsi="Times New Roman"/>
          <w:color w:val="000000"/>
          <w:sz w:val="24"/>
          <w:szCs w:val="24"/>
        </w:rPr>
        <w:t xml:space="preserve"> от начальной (максимальной) цены Договор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</w:p>
    <w:p w:rsidR="00C23324" w:rsidRDefault="00DE52F7">
      <w:pPr>
        <w:pStyle w:val="aff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Размер обеспечения рассчитывается  от начальной (максимальной) цены договора с учетом НДС (в случае, если контрагент является плательщиком НДС), а именно:</w:t>
      </w:r>
    </w:p>
    <w:p w:rsidR="00C23324" w:rsidRDefault="00DE52F7">
      <w:pPr>
        <w:pStyle w:val="aff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в</w:t>
      </w:r>
      <w:r>
        <w:rPr>
          <w:rFonts w:ascii="Times New Roman" w:hAnsi="Times New Roman"/>
          <w:color w:val="000000"/>
          <w:sz w:val="24"/>
          <w:szCs w:val="24"/>
        </w:rPr>
        <w:t xml:space="preserve"> случае, если контрагент не является плательщиком НДС –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151 875,70 руб.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 (сто пятьдесят одна тыся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ча восемьсот семьдесят пять рублей 70 коп.)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23324" w:rsidRDefault="00DE52F7">
      <w:pPr>
        <w:pStyle w:val="aff8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– в случае, если контрагент является плательщиком НДС – в сумме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182 250,84 руб. </w:t>
      </w:r>
      <w:r>
        <w:rPr>
          <w:rFonts w:ascii="Times New Roman" w:hAnsi="Times New Roman"/>
          <w:color w:val="000000"/>
          <w:sz w:val="24"/>
          <w:szCs w:val="24"/>
        </w:rPr>
        <w:t>(сто восемьдесят две тысячи двести пятьдесят рублей  84 коп.)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23324" w:rsidRDefault="00DE52F7">
      <w:pPr>
        <w:pStyle w:val="aff8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случае, если обеспечение исполнения Договора пр</w:t>
      </w:r>
      <w:r>
        <w:rPr>
          <w:rFonts w:ascii="Times New Roman" w:hAnsi="Times New Roman"/>
          <w:color w:val="000000"/>
          <w:sz w:val="24"/>
          <w:szCs w:val="24"/>
        </w:rPr>
        <w:t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17.3. Способ обеспечения исполнения Договора определяется Поставщиком/Исполнителем/Подрядчиком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C23324" w:rsidRDefault="00DE52F7">
      <w:pPr>
        <w:pStyle w:val="15"/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17.4. В случае предоставления в качестве о</w:t>
      </w:r>
      <w:r>
        <w:rPr>
          <w:rFonts w:eastAsia="Times New Roman"/>
          <w:color w:val="000000"/>
          <w:szCs w:val="24"/>
        </w:rPr>
        <w:t xml:space="preserve">беспечения исполнения Договора независимой гарантии </w:t>
      </w:r>
      <w:r>
        <w:rPr>
          <w:color w:val="000000"/>
          <w:szCs w:val="24"/>
        </w:rPr>
        <w:t>(</w:t>
      </w:r>
      <w:r>
        <w:rPr>
          <w:szCs w:val="24"/>
        </w:rPr>
        <w:t xml:space="preserve">Приложение № 6 к </w:t>
      </w:r>
      <w:r>
        <w:rPr>
          <w:color w:val="000000"/>
          <w:szCs w:val="24"/>
        </w:rPr>
        <w:t>настоящим Типовым требованиям)</w:t>
      </w:r>
      <w:r>
        <w:rPr>
          <w:rFonts w:eastAsia="Times New Roman"/>
          <w:color w:val="000000"/>
          <w:szCs w:val="24"/>
        </w:rPr>
        <w:t>, независимая гарантия должна отвечать следующим требованиям, предъявляемым к условиям принимаемой независимой гарантии: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Независимая гарантия должна быть</w:t>
      </w:r>
      <w:r>
        <w:rPr>
          <w:color w:val="000000"/>
          <w:sz w:val="24"/>
          <w:szCs w:val="24"/>
        </w:rPr>
        <w:t xml:space="preserve"> выдана гарантом, предусмотренным </w:t>
      </w:r>
      <w:hyperlink r:id="rId10" w:tooltip="consultantplus://offline/ref=3C752F1EA1D941EF7D2458E1EBEA9C241C5DEEDF067D36DAA14E82D0A17A75F9B4F34EF35487F17DCA973306E712DBC2A8B397916891k3e5K" w:history="1">
        <w:r>
          <w:rPr>
            <w:color w:val="000000"/>
            <w:sz w:val="24"/>
            <w:szCs w:val="24"/>
          </w:rPr>
          <w:t>частью 1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</w:t>
      </w:r>
      <w:r>
        <w:rPr>
          <w:color w:val="000000"/>
          <w:sz w:val="24"/>
          <w:szCs w:val="24"/>
        </w:rPr>
        <w:t>ужд».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Информация о независимой гарантии должна быть включена в реестр независимых гарантий, предусмотренный </w:t>
      </w:r>
      <w:hyperlink r:id="rId11" w:tooltip="consultantplus://offline/ref=3C752F1EA1D941EF7D2458E1EBEA9C241C5DEEDF067D36DAA14E82D0A17A75F9B4F34EF35485F57DCA973306E712DBC2A8B397916891k3e5K" w:history="1">
        <w:r>
          <w:rPr>
            <w:color w:val="000000"/>
            <w:sz w:val="24"/>
            <w:szCs w:val="24"/>
          </w:rPr>
          <w:t>частью 8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</w:t>
      </w:r>
      <w:r>
        <w:rPr>
          <w:color w:val="000000"/>
          <w:sz w:val="24"/>
          <w:szCs w:val="24"/>
        </w:rPr>
        <w:t>купок товаров, работ, услуг для обеспечения государственных и муниципальных нужд» (применяется с 01.04.2023).</w:t>
      </w:r>
      <w:r>
        <w:rPr>
          <w:color w:val="000000"/>
          <w:sz w:val="24"/>
          <w:szCs w:val="24"/>
        </w:rPr>
        <w:footnoteReference w:id="1"/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  <w:r>
        <w:rPr>
          <w:color w:val="000000"/>
          <w:sz w:val="24"/>
          <w:szCs w:val="24"/>
        </w:rPr>
        <w:t xml:space="preserve"> выдачи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принципал;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бенефициар;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денежная сумма, подлежащая выплате, или порядок ее определения;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действия гарантии;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обстоятельства, при наступлении которых должна быть выплачена сумма гарантии.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Независимая гарантия не может быть отозвана выдав</w:t>
      </w:r>
      <w:r>
        <w:rPr>
          <w:color w:val="000000"/>
          <w:sz w:val="24"/>
          <w:szCs w:val="24"/>
        </w:rPr>
        <w:t>шим ее гарантом.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 независимой гарантии должно содержаться условие предъявлять до окончания 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</w:t>
      </w:r>
      <w:r>
        <w:rPr>
          <w:color w:val="000000"/>
          <w:sz w:val="24"/>
          <w:szCs w:val="24"/>
        </w:rPr>
        <w:t>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 независимой гарантии должно содержаться условие об обязанности гаранта рассм</w:t>
      </w:r>
      <w:r>
        <w:rPr>
          <w:color w:val="000000"/>
          <w:sz w:val="24"/>
          <w:szCs w:val="24"/>
        </w:rPr>
        <w:t>отреть требование Покупателя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расчет суммы, включаемой в требование об уплате денежной суммы по </w:t>
      </w:r>
      <w:r>
        <w:rPr>
          <w:color w:val="000000"/>
          <w:sz w:val="24"/>
          <w:szCs w:val="24"/>
        </w:rPr>
        <w:t>независимой гарантии</w:t>
      </w:r>
      <w:bookmarkStart w:id="2" w:name="_Hlk138414599"/>
      <w:r>
        <w:rPr>
          <w:color w:val="000000"/>
          <w:sz w:val="24"/>
          <w:szCs w:val="24"/>
        </w:rPr>
        <w:t>;</w:t>
      </w:r>
      <w:bookmarkEnd w:id="2"/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документ, содержащий указание на нарушения принципалом обязательств, предусмотренных договором;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документ, подтверждающий полномочия лица, подписавшего требование об уплате </w:t>
      </w:r>
      <w:r>
        <w:rPr>
          <w:color w:val="000000"/>
          <w:sz w:val="24"/>
          <w:szCs w:val="24"/>
        </w:rPr>
        <w:t xml:space="preserve">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  <w:t>В н</w:t>
      </w:r>
      <w:r>
        <w:rPr>
          <w:color w:val="000000"/>
          <w:sz w:val="24"/>
          <w:szCs w:val="24"/>
        </w:rPr>
        <w:t>езависимой гарантии должен быть указан срок уплаты бенефициару денежной суммы по требованию - не позднее 10 рабочих дней со дня, следующего за днем получения гарантом требования бенефициара, соответствующего условиям настоящей независимой гарантии, при отс</w:t>
      </w:r>
      <w:r>
        <w:rPr>
          <w:color w:val="000000"/>
          <w:sz w:val="24"/>
          <w:szCs w:val="24"/>
        </w:rPr>
        <w:t xml:space="preserve">утствии предусмотренных Гражданским кодексом Российской Федерации оснований для отказа в удовлетворении этого требования. 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 независимой гарантии должна быть указана сумма, подлежащая выплате. Сумма независимой гарантии должна быть рассчитана исходя из </w:t>
      </w:r>
      <w:r>
        <w:rPr>
          <w:color w:val="000000"/>
          <w:sz w:val="24"/>
          <w:szCs w:val="24"/>
        </w:rPr>
        <w:t>цены лота, указанной в ГКПЗ (кроме того, НДС в случае применения), а не от окончательной цены договора, заключаемого сторонами.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В </w:t>
      </w:r>
      <w:r>
        <w:rPr>
          <w:color w:val="000000"/>
          <w:sz w:val="24"/>
          <w:szCs w:val="24"/>
        </w:rPr>
        <w:t>независимой гарантии должен быть указан срок ее действия (дата) [срок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менее, чем на один месяц с</w:t>
      </w:r>
      <w:r>
        <w:rPr>
          <w:color w:val="000000"/>
          <w:sz w:val="24"/>
          <w:szCs w:val="24"/>
        </w:rPr>
        <w:t xml:space="preserve">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В тексте независимой гарантии должна</w:t>
      </w:r>
      <w:r>
        <w:rPr>
          <w:color w:val="000000"/>
          <w:sz w:val="24"/>
          <w:szCs w:val="24"/>
        </w:rPr>
        <w:t xml:space="preserve">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В тексте независимой гарантии рекомендуется указать, что она в</w:t>
      </w:r>
      <w:r>
        <w:rPr>
          <w:color w:val="000000"/>
          <w:sz w:val="24"/>
          <w:szCs w:val="24"/>
        </w:rPr>
        <w:t>ыдается в обеспечение исполнения обязательств по Договору.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>
        <w:rPr>
          <w:color w:val="000000"/>
          <w:sz w:val="24"/>
          <w:szCs w:val="24"/>
        </w:rPr>
        <w:tab/>
        <w:t xml:space="preserve">При продлении срока действия Договора срок действия независимой гарантии также должен быть продлен на этот же период времени, либо организована выдача новой независимой гарантии на аналогичных </w:t>
      </w:r>
      <w:r>
        <w:rPr>
          <w:color w:val="000000"/>
          <w:sz w:val="24"/>
          <w:szCs w:val="24"/>
        </w:rPr>
        <w:t>условиях (согласно требованиям действующего законодательства, применимого права гарантии и решения гаранта).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Требование платежа должно быть предъявлено Гаранту до истечения срока действия банковской гарантии.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Независимая гарантия не должна содержат</w:t>
      </w:r>
      <w:r>
        <w:rPr>
          <w:color w:val="000000"/>
          <w:sz w:val="24"/>
          <w:szCs w:val="24"/>
        </w:rPr>
        <w:t>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В независимой гарантии не должно содержаться не документарных условий (без указания докумен</w:t>
      </w:r>
      <w:r>
        <w:rPr>
          <w:color w:val="000000"/>
          <w:sz w:val="24"/>
          <w:szCs w:val="24"/>
        </w:rPr>
        <w:t>тов, подтверждающих соответствующий факт).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</w:t>
      </w:r>
      <w:r>
        <w:rPr>
          <w:color w:val="000000"/>
          <w:sz w:val="24"/>
          <w:szCs w:val="24"/>
        </w:rPr>
        <w:tab/>
        <w:t>При составлении текста независимой гарантии необходимо учитывать принцип независимости гарантии от условий договора/контракта. В независимой гарантии не должно быть условий или требований, противоречащих вышеи</w:t>
      </w:r>
      <w:r>
        <w:rPr>
          <w:color w:val="000000"/>
          <w:sz w:val="24"/>
          <w:szCs w:val="24"/>
        </w:rPr>
        <w:t>зложенному.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</w:t>
      </w:r>
      <w:r>
        <w:rPr>
          <w:color w:val="000000"/>
          <w:sz w:val="24"/>
          <w:szCs w:val="24"/>
        </w:rPr>
        <w:tab/>
        <w:t>Независимая гарантия должна быть выдана Гарантом, согласованным и одобренным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</w:t>
      </w:r>
      <w:r>
        <w:rPr>
          <w:color w:val="000000"/>
          <w:sz w:val="24"/>
          <w:szCs w:val="24"/>
        </w:rPr>
        <w:t>ере закупок товаров, работ, услуг для обеспечения государственных и муниципальных нужд.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 В независимой гарантии должно быть указано, что обязательство Гаранта перед Бенефициаром ограничено уплатой суммы, на которую выдана гарантия. 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В независимой га</w:t>
      </w:r>
      <w:r>
        <w:rPr>
          <w:color w:val="000000"/>
          <w:sz w:val="24"/>
          <w:szCs w:val="24"/>
        </w:rPr>
        <w:t>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Независимая гарантия должна содержать условие передават</w:t>
      </w:r>
      <w:r>
        <w:rPr>
          <w:color w:val="000000"/>
          <w:sz w:val="24"/>
          <w:szCs w:val="24"/>
        </w:rPr>
        <w:t>ь право требования по независимой гарантии в случае перемены Покупателя при осуществлении закупки с предварительным извещением об этом гаранта.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В независимой гарантии должна быть указана сторона, ответственная за оплату тех или иных расходов, связанных</w:t>
      </w:r>
      <w:r>
        <w:rPr>
          <w:color w:val="000000"/>
          <w:sz w:val="24"/>
          <w:szCs w:val="24"/>
        </w:rPr>
        <w:t xml:space="preserve">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 В независимой гарантии должно содержаться условие, согласно котор</w:t>
      </w:r>
      <w:r>
        <w:rPr>
          <w:color w:val="000000"/>
          <w:sz w:val="24"/>
          <w:szCs w:val="24"/>
        </w:rPr>
        <w:t>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покупателю (бенефициару</w:t>
      </w:r>
      <w:r>
        <w:rPr>
          <w:color w:val="000000"/>
          <w:sz w:val="24"/>
          <w:szCs w:val="24"/>
        </w:rPr>
        <w:t>), указанный покупателем (бенефициаром) в требовании об уплате денежной суммы по независимой гарантии.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 В независимой гарантии должно содержаться условие о рассмотрении споров, возникающих в связи с исполнением обязательств по независимой гарантии, в ар</w:t>
      </w:r>
      <w:r>
        <w:rPr>
          <w:color w:val="000000"/>
          <w:sz w:val="24"/>
          <w:szCs w:val="24"/>
        </w:rPr>
        <w:t>битражном суде.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 В независимой гарантии должно содержаться условие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</w:t>
      </w:r>
      <w:r>
        <w:rPr>
          <w:color w:val="000000"/>
          <w:sz w:val="24"/>
          <w:szCs w:val="24"/>
        </w:rPr>
        <w:t xml:space="preserve">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</w:t>
      </w:r>
      <w:r>
        <w:rPr>
          <w:color w:val="000000"/>
          <w:sz w:val="24"/>
          <w:szCs w:val="24"/>
        </w:rPr>
        <w:t>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указанной статьи, не прекращает действия н</w:t>
      </w:r>
      <w:r>
        <w:rPr>
          <w:color w:val="000000"/>
          <w:sz w:val="24"/>
          <w:szCs w:val="24"/>
        </w:rPr>
        <w:t>езависимой гарантии и не освобождает гаранта от ответственности за неисполнение либо ненадлежащее исполнение ее условий.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Гарант в случае просрочки исполнения обязательств по независимой гарантии, требование об уплате денежной суммы по которой соответст</w:t>
      </w:r>
      <w:r>
        <w:rPr>
          <w:color w:val="000000"/>
          <w:sz w:val="24"/>
          <w:szCs w:val="24"/>
        </w:rPr>
        <w:t>вует условиям такой независимой гарантии и предъявлено Покупателем до окончания срока ее действия, обязан за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26. 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покупателем. 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17.5. В случае предоставления в качеств</w:t>
      </w:r>
      <w:r>
        <w:rPr>
          <w:color w:val="000000"/>
          <w:sz w:val="24"/>
          <w:szCs w:val="24"/>
        </w:rPr>
        <w:t xml:space="preserve">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Федерации. 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17.6.  Поручительство аффилированного с Поставщиком</w:t>
      </w:r>
      <w:r>
        <w:rPr>
          <w:color w:val="000000"/>
          <w:sz w:val="24"/>
          <w:szCs w:val="24"/>
        </w:rPr>
        <w:t>/ Исполнителем/Подрядчиком лица может быть предоставлено в качестве обеспечения исполнения договора только в случае если в отношении Поставщика/Исполнителя/Подрядчика иностранными государствами введены ограничительные меры и/или в отношении бенефициарных в</w:t>
      </w:r>
      <w:r>
        <w:rPr>
          <w:color w:val="000000"/>
          <w:sz w:val="24"/>
          <w:szCs w:val="24"/>
        </w:rPr>
        <w:t>ладельцев (совокупная доля его прямого и (или) косвенного участия в этой организации составляет не менее 25 процентов) Поставщика/Исполнителя/Подрядчика иностранными государствами введены ограничительные меры, при этом такое аффилированное лицо должно:</w:t>
      </w:r>
    </w:p>
    <w:p w:rsidR="00C23324" w:rsidRDefault="00DE52F7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обладать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</w:t>
      </w:r>
      <w:r>
        <w:rPr>
          <w:color w:val="000000"/>
          <w:sz w:val="24"/>
          <w:szCs w:val="24"/>
        </w:rPr>
        <w:t>нерное общество «Рейтинговое Агентство «Эксперт РА»;</w:t>
      </w:r>
    </w:p>
    <w:p w:rsidR="00C23324" w:rsidRDefault="00DE52F7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</w:t>
      </w:r>
      <w:r>
        <w:rPr>
          <w:color w:val="000000"/>
          <w:sz w:val="24"/>
          <w:szCs w:val="24"/>
        </w:rPr>
        <w:tab/>
        <w:t>представить Покупателю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</w:p>
    <w:p w:rsidR="00C23324" w:rsidRDefault="00DE52F7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>
        <w:rPr>
          <w:color w:val="000000"/>
          <w:sz w:val="24"/>
          <w:szCs w:val="24"/>
        </w:rPr>
        <w:tab/>
        <w:t>принять обязательство пись</w:t>
      </w:r>
      <w:r>
        <w:rPr>
          <w:color w:val="000000"/>
          <w:sz w:val="24"/>
          <w:szCs w:val="24"/>
        </w:rPr>
        <w:t>менно извещать Покупателя в течение 3-х рабочих дней со дня наступления следующих событий: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изменение местонахождения, учредительных документов, органов управления аффилированного лица, бан</w:t>
      </w:r>
      <w:r>
        <w:rPr>
          <w:color w:val="000000"/>
          <w:sz w:val="24"/>
          <w:szCs w:val="24"/>
        </w:rPr>
        <w:t>ковских реквизитов аффилированного лица;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принятие решения о реорганизации или ликвидации аффилированного лица;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принятие судом к производству заявления о признании аффилированного лица несостоятельным (банкротом).</w:t>
      </w:r>
    </w:p>
    <w:p w:rsidR="00C23324" w:rsidRDefault="00DE52F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наступлении одного из указанных соб</w:t>
      </w:r>
      <w:r>
        <w:rPr>
          <w:color w:val="000000"/>
          <w:sz w:val="24"/>
          <w:szCs w:val="24"/>
        </w:rPr>
        <w:t>ытий Покупатель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17.7. Ответственность Поручителя перед Покупателем за надлежащее исполнение По</w:t>
      </w:r>
      <w:r>
        <w:rPr>
          <w:color w:val="000000"/>
          <w:sz w:val="24"/>
          <w:szCs w:val="24"/>
        </w:rPr>
        <w:t>ставщиком/Исполнителем/Подрядчиком обязательств по 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</w:t>
      </w:r>
      <w:r>
        <w:rPr>
          <w:color w:val="000000"/>
          <w:sz w:val="24"/>
          <w:szCs w:val="24"/>
        </w:rPr>
        <w:t>льства или его части у Поставщика/Исполнителя/Подрядчика и/или Поручителя.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17.8. В ходе исполнения Договора Поставщик/Исполнитель/Подрядчик вправе изменить способ обеспечения исполнения Договора и (или) предоставить Покупателю взамен ранее предоставленного</w:t>
      </w:r>
      <w:r>
        <w:rPr>
          <w:color w:val="000000"/>
          <w:sz w:val="24"/>
          <w:szCs w:val="24"/>
        </w:rPr>
        <w:t xml:space="preserve">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C23324" w:rsidRDefault="00DE52F7">
      <w:pPr>
        <w:ind w:right="-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17.9. </w:t>
      </w:r>
      <w:r>
        <w:rPr>
          <w:color w:val="000000"/>
          <w:sz w:val="24"/>
          <w:szCs w:val="24"/>
        </w:rPr>
        <w:t>В случае увеличения стоимости Договора 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</w:p>
    <w:p w:rsidR="00C23324" w:rsidRDefault="00DE52F7">
      <w:pPr>
        <w:pStyle w:val="15"/>
        <w:spacing w:before="0" w:after="0"/>
        <w:ind w:right="-71" w:firstLine="708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Уменьшение размера обеспечения исполнения Договора осуществляется при услови</w:t>
      </w:r>
      <w:r>
        <w:rPr>
          <w:rFonts w:eastAsia="Times New Roman"/>
          <w:color w:val="000000"/>
          <w:szCs w:val="24"/>
        </w:rPr>
        <w:t>и отсутствия неисполненных Поставщиком/Исполнителем/Подрядчиком требований об уплате неустоек (штрафов,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</w:t>
      </w:r>
      <w:r>
        <w:rPr>
          <w:rFonts w:eastAsia="Times New Roman"/>
          <w:color w:val="000000"/>
          <w:szCs w:val="24"/>
        </w:rPr>
        <w:t>с (если Договором предусмотрена выплата аванса).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17.10. В 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указанный в Договоре.</w:t>
      </w:r>
    </w:p>
    <w:p w:rsidR="00C23324" w:rsidRDefault="00DE52F7">
      <w:pPr>
        <w:pStyle w:val="15"/>
        <w:tabs>
          <w:tab w:val="left" w:pos="993"/>
          <w:tab w:val="left" w:pos="1276"/>
        </w:tabs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17.11. Срок возврата Покупате</w:t>
      </w:r>
      <w:r>
        <w:rPr>
          <w:rFonts w:eastAsia="Times New Roman"/>
          <w:color w:val="000000"/>
          <w:szCs w:val="24"/>
        </w:rPr>
        <w:t>лем Поставщику/Исполнителю/Подрядчику денежных средств, внесенных в качестве обеспечения исполнения Договора, осуществляется в течение 30 (тридцати) рабочих дней с даты исполнения Поставщиком/Исполнителем/Подрядчиком обязательств, предусмотренных Договором</w:t>
      </w:r>
      <w:r>
        <w:rPr>
          <w:rFonts w:eastAsia="Times New Roman"/>
          <w:color w:val="000000"/>
          <w:szCs w:val="24"/>
        </w:rPr>
        <w:t>. Денежные средства возвращаются на банковский счет Поставщика/Исполнителя/Подрядчика.</w:t>
      </w:r>
    </w:p>
    <w:p w:rsidR="00C23324" w:rsidRDefault="00DE52F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17.13. В случае уменьшения размера обеспечения исполнения Договора, если такое обеспечение осуществляется путем внесения денежных средств на счет, указанный Покупателем,</w:t>
      </w:r>
      <w:r>
        <w:rPr>
          <w:color w:val="000000"/>
          <w:sz w:val="24"/>
          <w:szCs w:val="24"/>
        </w:rPr>
        <w:t xml:space="preserve"> по заявлению Поставщика/Исполнителя/Подрядчика денежные средства в сумме, на которую уменьшен размер обеспечения исполнения Договора, возвращаются Покупателем в течение 30 (тридцати) рабочих дней с даты исполнения Поставщиком/Исполнителем/Подрядчиком обяз</w:t>
      </w:r>
      <w:r>
        <w:rPr>
          <w:color w:val="000000"/>
          <w:sz w:val="24"/>
          <w:szCs w:val="24"/>
        </w:rPr>
        <w:t>ательств, предусмотренных Договором, на сумму которых уменьшается размер обеспечения и направления соответствующего заявления Покупателю. Денежные средства возвращаются на банковский счет Поставщика.</w:t>
      </w:r>
    </w:p>
    <w:p w:rsidR="00C23324" w:rsidRDefault="00DE52F7">
      <w:pPr>
        <w:pStyle w:val="15"/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17.13. Обязательства Покупателя по возврату денежных сре</w:t>
      </w:r>
      <w:r>
        <w:rPr>
          <w:rFonts w:eastAsia="Times New Roman"/>
          <w:color w:val="000000"/>
          <w:szCs w:val="24"/>
        </w:rPr>
        <w:t>дств в счет обеспечения исполнения Договора считаются исполненными с момента списания денежных средств со счета Покупателя.</w:t>
      </w:r>
    </w:p>
    <w:p w:rsidR="00C23324" w:rsidRDefault="00DE52F7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17.14. Денежные средства, внесенные Поставщиком/ Исполнителем/Подрядчиком в качестве обеспечения исполнения Договора, Поставщику/Исп</w:t>
      </w:r>
      <w:r>
        <w:rPr>
          <w:color w:val="000000"/>
          <w:sz w:val="24"/>
          <w:szCs w:val="24"/>
        </w:rPr>
        <w:t>олнителю/Подрядчику не возвращаются в случае неисполнения, ненадлежащего исполнения Поставщиком/Исполнителем/Подрядчиком обязательств, указанных в пункте 17.1.</w:t>
      </w: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rPr>
          <w:color w:val="000000"/>
          <w:sz w:val="24"/>
          <w:szCs w:val="24"/>
        </w:rPr>
      </w:pPr>
    </w:p>
    <w:p w:rsidR="00C23324" w:rsidRDefault="00C23324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bCs/>
          <w:color w:val="000000"/>
          <w:sz w:val="24"/>
          <w:szCs w:val="24"/>
        </w:rPr>
      </w:pPr>
    </w:p>
    <w:p w:rsidR="00C23324" w:rsidRDefault="00DE52F7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18. Заключительные положения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18.1. Вся информация, полученная в ходе реали</w:t>
      </w:r>
      <w:r>
        <w:rPr>
          <w:color w:val="000000"/>
          <w:sz w:val="24"/>
          <w:szCs w:val="24"/>
        </w:rPr>
        <w:t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(трёх) лет.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18.2. Стороны обязуются при передаче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</w:t>
      </w:r>
      <w:r>
        <w:rPr>
          <w:color w:val="000000"/>
          <w:sz w:val="24"/>
          <w:szCs w:val="24"/>
        </w:rPr>
        <w:t>ресов других лиц (хозяйствующих субъектов) в сфере предпринимательской деятельности либо неопределенного круга потребителей, в том числе обязуются не совершать действий (бездействий), указанным в статьях 10, 11, 11.1, 14.7 Федерального закона от 26.07.2006</w:t>
      </w:r>
      <w:r>
        <w:rPr>
          <w:color w:val="000000"/>
          <w:sz w:val="24"/>
          <w:szCs w:val="24"/>
        </w:rPr>
        <w:t xml:space="preserve"> № 135-ФЗ «О защите конкуренции».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Стороны подтверждают, что передача информации осуществляется исключительно в целях обмена информацией в рамках договора по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поставке </w:t>
      </w:r>
      <w:r>
        <w:rPr>
          <w:b/>
          <w:bCs/>
          <w:sz w:val="24"/>
          <w:szCs w:val="24"/>
        </w:rPr>
        <w:t>Бумажной продукции.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18.3. При изменении реквизитов, Стороны обязуются извещать друг друга</w:t>
      </w:r>
      <w:r>
        <w:rPr>
          <w:color w:val="000000"/>
          <w:sz w:val="24"/>
          <w:szCs w:val="24"/>
        </w:rPr>
        <w:t xml:space="preserve"> о таких изменениях в 5-дневный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18.4. Поставщик не вправе передавать свои прав</w:t>
      </w:r>
      <w:r>
        <w:rPr>
          <w:color w:val="000000"/>
          <w:sz w:val="24"/>
          <w:szCs w:val="24"/>
        </w:rPr>
        <w:t>а и обязанности по настоящему Договору третьим лицам без письменного согласия Покупателя.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18.5. Поставщик обязуется раскрывать Покупателю сведения о собственниках (номинальных владельцах) долей/акций/паев Поставщика, по форме, предусмотренной приложением к</w:t>
      </w:r>
      <w:r>
        <w:rPr>
          <w:color w:val="000000"/>
          <w:sz w:val="24"/>
          <w:szCs w:val="24"/>
        </w:rPr>
        <w:t xml:space="preserve">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случае любых изменений сведений о собственниках (номинальных владельцах) долей/акций/паев Поставщика, вк</w:t>
      </w:r>
      <w:r>
        <w:rPr>
          <w:color w:val="000000"/>
          <w:sz w:val="24"/>
          <w:szCs w:val="24"/>
        </w:rPr>
        <w:t>лючая бенефициаров (в том числе конечного выгодоприобретателя/бенефициара), а также о смене единоличного исполнительного органа, Поставщик обязуется в течение 5 (пяти) календарных дней с даты наступления таких изменений предоставить Покупателю актуализиров</w:t>
      </w:r>
      <w:r>
        <w:rPr>
          <w:color w:val="000000"/>
          <w:sz w:val="24"/>
          <w:szCs w:val="24"/>
        </w:rPr>
        <w:t>анные сведения.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Положения настоящего пункта Стороны признают суще</w:t>
      </w:r>
      <w:r>
        <w:rPr>
          <w:color w:val="000000"/>
          <w:sz w:val="24"/>
          <w:szCs w:val="24"/>
        </w:rPr>
        <w:t>ственным условием Договора. В случае невыполнения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18.6. Поставщик обязуется раскрывать/пред</w:t>
      </w:r>
      <w:r>
        <w:rPr>
          <w:color w:val="000000"/>
          <w:sz w:val="24"/>
          <w:szCs w:val="24"/>
        </w:rPr>
        <w:t>оставлять Покупателю информацию о привлекаемом соисполнителе / субподрядчике в объеме документов, предъявляемых Поставщиком при заключении Договора.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18.7. </w:t>
      </w:r>
      <w:r>
        <w:rPr>
          <w:bCs/>
          <w:color w:val="000000"/>
          <w:sz w:val="24"/>
          <w:szCs w:val="24"/>
        </w:rPr>
        <w:t>Во исполнение постановления Правительства РФ от 03.12.2020 № 2013 «О минимальной доле закупок товаров</w:t>
      </w:r>
      <w:r>
        <w:rPr>
          <w:bCs/>
          <w:color w:val="000000"/>
          <w:sz w:val="24"/>
          <w:szCs w:val="24"/>
        </w:rPr>
        <w:t xml:space="preserve"> российского происхождения» Поставщик обязуется заполнить и предоставить Покупателю данные о стране происхождения товара, в том числе поставленного при выполнении закупаемых работ, оказании закупаемых услуг, в соответствии с Приложением № 4 к настоящему до</w:t>
      </w:r>
      <w:r>
        <w:rPr>
          <w:bCs/>
          <w:color w:val="000000"/>
          <w:sz w:val="24"/>
          <w:szCs w:val="24"/>
        </w:rPr>
        <w:t>говору</w:t>
      </w:r>
      <w:r>
        <w:rPr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 течение 10 рабочих дней с момента поставки товара, в том числе поставляемого при выполнении закупаемых работ, оказании закупаемых услуг.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18.8. Во исполнение постановления Правительства РФ от 03.12.2020 № 2013 «О минимальной доле закупок товаров ро</w:t>
      </w:r>
      <w:r>
        <w:rPr>
          <w:color w:val="000000"/>
          <w:sz w:val="24"/>
          <w:szCs w:val="24"/>
        </w:rPr>
        <w:t>ссийского происхождения» (далее – Постановление № 2013) Поставщик (Подрядчик, Исполнитель) обязуется не осуществлять замену товара (товаров), содержащегося (содержащихся) в одном из реестров, предусмотренных пунктом 2 Постановления № 2013*, на товар (товар</w:t>
      </w:r>
      <w:r>
        <w:rPr>
          <w:color w:val="000000"/>
          <w:sz w:val="24"/>
          <w:szCs w:val="24"/>
        </w:rPr>
        <w:t>ы), не содержащийся (не содержащиеся) в таких реестрах.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18.9. Поставщик обязуется ежеквартально предоставлять Покупателю в срок не   позднее 5 числа месяца, следующего за отчетным кварталом: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документальное подтверждение наличия трудовых и материальных р</w:t>
      </w:r>
      <w:r>
        <w:rPr>
          <w:color w:val="000000"/>
          <w:sz w:val="24"/>
          <w:szCs w:val="24"/>
        </w:rPr>
        <w:t>есурсов у Поставщика, соисполнителей / субподрядчиков, используемых при исполнении обязательств в рамках настоящего договора.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18.10. Настоящий Договор выражает все договорные условия и понимание между Сторонами в отношении всех упомянутых здесь вопросов, п</w:t>
      </w:r>
      <w:r>
        <w:rPr>
          <w:color w:val="000000"/>
          <w:sz w:val="24"/>
          <w:szCs w:val="24"/>
        </w:rPr>
        <w:t>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18.11. Настоящий Договор вступает в силу с </w:t>
      </w:r>
      <w:r>
        <w:rPr>
          <w:color w:val="000000"/>
          <w:sz w:val="24"/>
          <w:szCs w:val="24"/>
        </w:rPr>
        <w:t>даты</w:t>
      </w:r>
      <w:r>
        <w:rPr>
          <w:color w:val="000000"/>
          <w:sz w:val="24"/>
          <w:szCs w:val="24"/>
        </w:rPr>
        <w:t xml:space="preserve"> подписания договора </w:t>
      </w:r>
      <w:r>
        <w:rPr>
          <w:color w:val="000000"/>
          <w:sz w:val="24"/>
          <w:szCs w:val="24"/>
        </w:rPr>
        <w:t xml:space="preserve">и действует </w:t>
      </w:r>
      <w:r>
        <w:rPr>
          <w:b/>
          <w:color w:val="000000"/>
          <w:sz w:val="24"/>
          <w:szCs w:val="24"/>
        </w:rPr>
        <w:t>до 31.12.2025 г</w:t>
      </w:r>
      <w:r>
        <w:rPr>
          <w:color w:val="000000"/>
          <w:sz w:val="24"/>
          <w:szCs w:val="24"/>
        </w:rPr>
        <w:t>., а в части расчетов и гарантийных обязательств – до полного исполнения обязательств Сторонами.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18.12. Все изменения и дополнения к настоящему Договору должны быть совершены в письменной форме в виде единого</w:t>
      </w:r>
      <w:r>
        <w:rPr>
          <w:color w:val="000000"/>
          <w:sz w:val="24"/>
          <w:szCs w:val="24"/>
        </w:rPr>
        <w:t xml:space="preserve"> документа и вступают в силу после подписания обеими Сторонами.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18.13. 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C23324" w:rsidRDefault="00DE52F7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18.14. Договор составлен в 2 (двух) подлинных экзе</w:t>
      </w:r>
      <w:r>
        <w:rPr>
          <w:color w:val="000000"/>
          <w:sz w:val="24"/>
          <w:szCs w:val="24"/>
        </w:rPr>
        <w:t>мплярах, по одному для каждой из Сторон. Оба экземпляра имеют равную юридическую силу.</w:t>
      </w:r>
    </w:p>
    <w:p w:rsidR="00C23324" w:rsidRDefault="00C23324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</w:p>
    <w:p w:rsidR="00C23324" w:rsidRDefault="00DE52F7">
      <w:pPr>
        <w:pStyle w:val="1"/>
        <w:keepNext w:val="0"/>
        <w:tabs>
          <w:tab w:val="num" w:pos="426"/>
        </w:tabs>
        <w:spacing w:before="0"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Приложения к настоящему Договору</w:t>
      </w:r>
    </w:p>
    <w:p w:rsidR="00C23324" w:rsidRDefault="00DE52F7">
      <w:pPr>
        <w:pStyle w:val="af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sub_1"/>
      <w:r>
        <w:rPr>
          <w:rFonts w:ascii="Times New Roman" w:hAnsi="Times New Roman" w:cs="Times New Roman"/>
          <w:color w:val="000000"/>
          <w:sz w:val="24"/>
          <w:szCs w:val="24"/>
        </w:rPr>
        <w:t>Приложение № 1 – спецификация;</w:t>
      </w:r>
    </w:p>
    <w:p w:rsidR="00C23324" w:rsidRDefault="00DE52F7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2 – форма предоставления сведений о собственниках;</w:t>
      </w:r>
    </w:p>
    <w:p w:rsidR="00C23324" w:rsidRDefault="00DE52F7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3 – форма согласия на обработку персональных данных;</w:t>
      </w:r>
    </w:p>
    <w:p w:rsidR="00C23324" w:rsidRDefault="00DE52F7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4 – форма по предоставлению покупателю информации о стране происхождения товара;</w:t>
      </w:r>
    </w:p>
    <w:p w:rsidR="00C23324" w:rsidRDefault="00DE52F7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5 – Соглашение об электронном документообороте;</w:t>
      </w:r>
    </w:p>
    <w:p w:rsidR="00C23324" w:rsidRDefault="00DE52F7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6 – форма Независимой </w:t>
      </w:r>
      <w:r>
        <w:rPr>
          <w:color w:val="000000"/>
          <w:sz w:val="24"/>
          <w:szCs w:val="24"/>
        </w:rPr>
        <w:t>гарантии.</w:t>
      </w:r>
    </w:p>
    <w:bookmarkEnd w:id="3"/>
    <w:p w:rsidR="00C23324" w:rsidRDefault="00C23324">
      <w:pPr>
        <w:jc w:val="both"/>
        <w:rPr>
          <w:color w:val="000000"/>
          <w:sz w:val="24"/>
          <w:szCs w:val="24"/>
        </w:rPr>
      </w:pPr>
    </w:p>
    <w:p w:rsidR="00C23324" w:rsidRDefault="00DE52F7">
      <w:pPr>
        <w:pStyle w:val="a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 приложения к настоящему Договору являются его неотъемлемой частью.</w:t>
      </w:r>
    </w:p>
    <w:p w:rsidR="00C23324" w:rsidRDefault="00C23324"/>
    <w:p w:rsidR="00C23324" w:rsidRDefault="00DE52F7">
      <w:pPr>
        <w:pStyle w:val="1"/>
        <w:keepNext w:val="0"/>
        <w:spacing w:before="108" w:after="108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 Адреса и реквизиты Сторон:</w:t>
      </w:r>
    </w:p>
    <w:p w:rsidR="00C23324" w:rsidRDefault="00C23324">
      <w:pPr>
        <w:ind w:left="360"/>
        <w:rPr>
          <w:sz w:val="24"/>
          <w:szCs w:val="24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C23324">
        <w:trPr>
          <w:trHeight w:val="4197"/>
        </w:trPr>
        <w:tc>
          <w:tcPr>
            <w:tcW w:w="5245" w:type="dxa"/>
          </w:tcPr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«___________________ »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(индекс), __________________________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 ____________________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_____________________________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 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ОКТМО, ОКАТО _________ ОКОНХ 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постановки на учет _________________</w:t>
            </w:r>
          </w:p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_________________ в 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________________ БИК 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 _________Факс 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</w:rPr>
              <w:t>____________</w:t>
            </w:r>
          </w:p>
          <w:p w:rsidR="00C23324" w:rsidRDefault="00C233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АО «Петербургская сбытовая компания»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(индекс): г. Санкт-Петербург, ул. Михайлова, д. 11 (195009)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(индекс): г. Санкт-Петербург, ул. Михайлова, д. 11 (195009)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1057812496818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7841322249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77724330</w:t>
            </w:r>
          </w:p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40702810900000028772 в БАНК ГПБ (АО) г. Москва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30101810200000000823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044525823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факс: (812) 327-07-03</w:t>
            </w:r>
          </w:p>
          <w:p w:rsidR="00C23324" w:rsidRDefault="00DE52F7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  <w:lang w:val="en-US"/>
              </w:rPr>
              <w:t>-mail: office@pesc.ru</w:t>
            </w:r>
          </w:p>
        </w:tc>
      </w:tr>
      <w:tr w:rsidR="00C23324">
        <w:trPr>
          <w:trHeight w:val="624"/>
        </w:trPr>
        <w:tc>
          <w:tcPr>
            <w:tcW w:w="5245" w:type="dxa"/>
          </w:tcPr>
          <w:p w:rsidR="00C23324" w:rsidRDefault="00DE52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Поставщик: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/___________ /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245" w:type="dxa"/>
          </w:tcPr>
          <w:p w:rsidR="00C23324" w:rsidRDefault="00DE52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Покупатель: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______________ /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</w:tr>
    </w:tbl>
    <w:p w:rsidR="00C23324" w:rsidRDefault="00C23324">
      <w:pPr>
        <w:jc w:val="right"/>
        <w:rPr>
          <w:color w:val="000000"/>
          <w:sz w:val="22"/>
          <w:szCs w:val="22"/>
        </w:rPr>
        <w:sectPr w:rsidR="00C23324">
          <w:headerReference w:type="default" r:id="rId12"/>
          <w:footerReference w:type="even" r:id="rId13"/>
          <w:footerReference w:type="default" r:id="rId14"/>
          <w:pgSz w:w="11901" w:h="16840"/>
          <w:pgMar w:top="851" w:right="851" w:bottom="284" w:left="1134" w:header="709" w:footer="709" w:gutter="0"/>
          <w:cols w:space="708"/>
          <w:titlePg/>
          <w:docGrid w:linePitch="360"/>
        </w:sectPr>
      </w:pPr>
    </w:p>
    <w:p w:rsidR="00C23324" w:rsidRDefault="00DE52F7">
      <w:pPr>
        <w:pStyle w:val="af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Приложение № 1</w:t>
      </w:r>
    </w:p>
    <w:p w:rsidR="00C23324" w:rsidRDefault="00DE52F7">
      <w:pPr>
        <w:pStyle w:val="af1"/>
        <w:ind w:left="5940"/>
        <w:jc w:val="center"/>
        <w:rPr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                                         </w:t>
      </w:r>
      <w:r>
        <w:rPr>
          <w:bCs/>
          <w:sz w:val="24"/>
          <w:szCs w:val="24"/>
        </w:rPr>
        <w:t xml:space="preserve">                            </w:t>
      </w:r>
      <w:r>
        <w:rPr>
          <w:bCs/>
          <w:sz w:val="22"/>
          <w:szCs w:val="22"/>
        </w:rPr>
        <w:t xml:space="preserve"> к Договору поставки № ______</w:t>
      </w:r>
    </w:p>
    <w:p w:rsidR="00C23324" w:rsidRDefault="00DE52F7">
      <w:pPr>
        <w:pStyle w:val="af1"/>
        <w:ind w:left="5940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от «_____» ___________202___г.</w:t>
      </w:r>
    </w:p>
    <w:p w:rsidR="00C23324" w:rsidRDefault="00DE52F7">
      <w:pPr>
        <w:jc w:val="center"/>
      </w:pPr>
      <w:r>
        <w:t xml:space="preserve">СПЕЦИФИКАЦИЯ </w:t>
      </w:r>
    </w:p>
    <w:p w:rsidR="00C23324" w:rsidRDefault="00C23324"/>
    <w:p w:rsidR="00C23324" w:rsidRDefault="00DE52F7">
      <w:r>
        <w:t xml:space="preserve">Объект: </w:t>
      </w:r>
      <w:r>
        <w:rPr>
          <w:b/>
          <w:bCs/>
          <w:color w:val="000000"/>
        </w:rPr>
        <w:t>Бумажная продукция.</w:t>
      </w:r>
    </w:p>
    <w:p w:rsidR="00C23324" w:rsidRDefault="00DE52F7">
      <w:pPr>
        <w:rPr>
          <w:color w:val="000000"/>
        </w:rPr>
      </w:pPr>
      <w:r>
        <w:t>Грузополуч</w:t>
      </w:r>
      <w:r>
        <w:t>атель: АО «Петербургская сбытовая компания»</w:t>
      </w:r>
      <w:r>
        <w:rPr>
          <w:color w:val="000000"/>
        </w:rPr>
        <w:t xml:space="preserve">, </w:t>
      </w:r>
      <w:r>
        <w:t>195009, Санкт-Петербург, ул. Михайлова, 11</w:t>
      </w:r>
      <w:r>
        <w:rPr>
          <w:color w:val="000000"/>
        </w:rPr>
        <w:t xml:space="preserve">, </w:t>
      </w:r>
      <w:r>
        <w:t xml:space="preserve">КПП </w:t>
      </w:r>
      <w:r>
        <w:rPr>
          <w:color w:val="000000"/>
        </w:rPr>
        <w:t>780401001.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969"/>
        <w:gridCol w:w="850"/>
        <w:gridCol w:w="567"/>
        <w:gridCol w:w="851"/>
        <w:gridCol w:w="992"/>
        <w:gridCol w:w="992"/>
        <w:gridCol w:w="709"/>
        <w:gridCol w:w="992"/>
        <w:gridCol w:w="1134"/>
        <w:gridCol w:w="1134"/>
        <w:gridCol w:w="1418"/>
        <w:gridCol w:w="992"/>
      </w:tblGrid>
      <w:tr w:rsidR="00C23324"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Поз. №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позиции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Кол-во, всего</w:t>
            </w:r>
          </w:p>
        </w:tc>
        <w:tc>
          <w:tcPr>
            <w:tcW w:w="992" w:type="dxa"/>
            <w:vMerge w:val="restart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Цена Товара  за ед. без НДС (руб.)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Товара без НДС</w:t>
            </w:r>
            <w:r>
              <w:rPr>
                <w:bCs/>
                <w:sz w:val="18"/>
                <w:szCs w:val="18"/>
              </w:rPr>
              <w:t xml:space="preserve"> (руб.)</w:t>
            </w:r>
          </w:p>
        </w:tc>
        <w:tc>
          <w:tcPr>
            <w:tcW w:w="1701" w:type="dxa"/>
            <w:gridSpan w:val="2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 w:val="restart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Товара с НДС (руб.)</w:t>
            </w:r>
          </w:p>
        </w:tc>
        <w:tc>
          <w:tcPr>
            <w:tcW w:w="1134" w:type="dxa"/>
            <w:vMerge w:val="restart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18" w:type="dxa"/>
            <w:vMerge w:val="restart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Страны производителя</w:t>
            </w:r>
          </w:p>
        </w:tc>
        <w:tc>
          <w:tcPr>
            <w:tcW w:w="992" w:type="dxa"/>
            <w:vMerge w:val="restart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Примечание</w:t>
            </w:r>
          </w:p>
        </w:tc>
      </w:tr>
      <w:tr w:rsidR="00C23324">
        <w:trPr>
          <w:cantSplit/>
          <w:trHeight w:val="978"/>
        </w:trPr>
        <w:tc>
          <w:tcPr>
            <w:tcW w:w="426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Ставка %</w:t>
            </w:r>
          </w:p>
        </w:tc>
        <w:tc>
          <w:tcPr>
            <w:tcW w:w="992" w:type="dxa"/>
            <w:vAlign w:val="center"/>
          </w:tcPr>
          <w:p w:rsidR="00C23324" w:rsidRDefault="00DE52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134" w:type="dxa"/>
            <w:vMerge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324" w:rsidRDefault="00C233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23324">
        <w:trPr>
          <w:cantSplit/>
          <w:trHeight w:val="483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324" w:rsidRDefault="00C23324"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3324" w:rsidRDefault="00C23324"/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24" w:rsidRDefault="00C233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3324" w:rsidRDefault="00DE52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</w:tr>
      <w:tr w:rsidR="00C23324">
        <w:trPr>
          <w:cantSplit/>
          <w:trHeight w:val="54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324" w:rsidRDefault="00C23324"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3324" w:rsidRDefault="00C23324"/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24" w:rsidRDefault="00C233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3324" w:rsidRDefault="00DE52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</w:tr>
      <w:tr w:rsidR="00C23324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C23324" w:rsidRDefault="00DE52F7">
            <w:pPr>
              <w:jc w:val="center"/>
              <w:rPr>
                <w:b/>
              </w:rPr>
            </w:pPr>
            <w:r>
              <w:rPr>
                <w:b/>
              </w:rPr>
              <w:t>ИТОГО без 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</w:tr>
      <w:tr w:rsidR="00C23324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C23324" w:rsidRDefault="00DE52F7">
            <w:pPr>
              <w:jc w:val="center"/>
              <w:rPr>
                <w:b/>
              </w:rPr>
            </w:pPr>
            <w:r>
              <w:rPr>
                <w:b/>
              </w:rPr>
              <w:t>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</w:tr>
      <w:tr w:rsidR="00C23324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C23324" w:rsidRDefault="00DE52F7">
            <w:pPr>
              <w:jc w:val="center"/>
              <w:rPr>
                <w:b/>
              </w:rPr>
            </w:pPr>
            <w:r>
              <w:rPr>
                <w:b/>
              </w:rPr>
              <w:t>ИТОГО с 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C23324" w:rsidRDefault="00C23324">
            <w:pPr>
              <w:jc w:val="center"/>
              <w:rPr>
                <w:sz w:val="18"/>
                <w:szCs w:val="18"/>
              </w:rPr>
            </w:pPr>
          </w:p>
        </w:tc>
      </w:tr>
    </w:tbl>
    <w:p w:rsidR="00C23324" w:rsidRDefault="00C23324">
      <w:pPr>
        <w:spacing w:after="120"/>
        <w:rPr>
          <w:b/>
          <w:bCs/>
          <w:i/>
          <w:color w:val="000000"/>
          <w:sz w:val="24"/>
          <w:szCs w:val="24"/>
        </w:rPr>
      </w:pPr>
    </w:p>
    <w:p w:rsidR="00C23324" w:rsidRDefault="00DE52F7"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Условия поставки:</w:t>
      </w:r>
    </w:p>
    <w:p w:rsidR="00C23324" w:rsidRDefault="00DE52F7">
      <w:pPr>
        <w:tabs>
          <w:tab w:val="num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В Стоимость Товара включены все расходы по </w:t>
      </w:r>
      <w:r>
        <w:rPr>
          <w:b/>
          <w:color w:val="000000"/>
          <w:sz w:val="24"/>
          <w:szCs w:val="24"/>
        </w:rPr>
        <w:t>поставке и разгрузке</w:t>
      </w:r>
      <w:r>
        <w:rPr>
          <w:color w:val="000000"/>
          <w:sz w:val="22"/>
          <w:szCs w:val="22"/>
        </w:rPr>
        <w:t xml:space="preserve"> Товара. </w:t>
      </w:r>
    </w:p>
    <w:p w:rsidR="00C23324" w:rsidRDefault="00DE52F7">
      <w:pPr>
        <w:jc w:val="both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2. </w:t>
      </w:r>
      <w:r>
        <w:rPr>
          <w:sz w:val="24"/>
          <w:szCs w:val="24"/>
        </w:rPr>
        <w:t>Количество товара может быть изменено и уточнено в зависимости от потребностей АО «Петербургская сбытовая компания» по заявкам в рамках договора.</w:t>
      </w:r>
    </w:p>
    <w:p w:rsidR="00C23324" w:rsidRDefault="00C23324">
      <w:pPr>
        <w:jc w:val="both"/>
        <w:rPr>
          <w:sz w:val="22"/>
          <w:szCs w:val="22"/>
        </w:rPr>
      </w:pPr>
    </w:p>
    <w:p w:rsidR="00C23324" w:rsidRDefault="00C23324">
      <w:pPr>
        <w:jc w:val="both"/>
        <w:rPr>
          <w:sz w:val="22"/>
          <w:szCs w:val="22"/>
        </w:rPr>
      </w:pPr>
    </w:p>
    <w:p w:rsidR="00C23324" w:rsidRDefault="00C23324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3"/>
        <w:gridCol w:w="7093"/>
      </w:tblGrid>
      <w:tr w:rsidR="00C23324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C23324" w:rsidRDefault="00DE52F7">
            <w:pPr>
              <w:jc w:val="center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C23324" w:rsidRDefault="00DE52F7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C23324">
        <w:trPr>
          <w:trHeight w:val="400"/>
        </w:trPr>
        <w:tc>
          <w:tcPr>
            <w:tcW w:w="7093" w:type="dxa"/>
            <w:shd w:val="clear" w:color="auto" w:fill="auto"/>
            <w:vAlign w:val="center"/>
          </w:tcPr>
          <w:p w:rsidR="00C23324" w:rsidRDefault="00C2332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C23324" w:rsidRDefault="00DE52F7">
            <w:pPr>
              <w:pStyle w:val="af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C23324" w:rsidRDefault="00C23324">
      <w:pPr>
        <w:jc w:val="both"/>
        <w:rPr>
          <w:sz w:val="22"/>
          <w:szCs w:val="22"/>
        </w:rPr>
      </w:pPr>
    </w:p>
    <w:p w:rsidR="00C23324" w:rsidRDefault="00C23324">
      <w:pPr>
        <w:jc w:val="both"/>
        <w:rPr>
          <w:sz w:val="22"/>
          <w:szCs w:val="22"/>
        </w:rPr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C23324">
      <w:pPr>
        <w:pStyle w:val="af1"/>
      </w:pPr>
    </w:p>
    <w:p w:rsidR="00C23324" w:rsidRDefault="00DE52F7">
      <w:pPr>
        <w:jc w:val="right"/>
      </w:pPr>
      <w: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Приложение №</w:t>
      </w:r>
      <w:r>
        <w:rPr>
          <w:b/>
        </w:rPr>
        <w:t xml:space="preserve">2   </w:t>
      </w:r>
    </w:p>
    <w:p w:rsidR="00C23324" w:rsidRDefault="00DE52F7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к Догово</w:t>
      </w:r>
      <w:r>
        <w:t>ру № _____________</w:t>
      </w:r>
    </w:p>
    <w:p w:rsidR="00C23324" w:rsidRDefault="00DE52F7"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</w:t>
      </w:r>
      <w:r>
        <w:t>от «______» _________202____г.</w:t>
      </w:r>
    </w:p>
    <w:p w:rsidR="00C23324" w:rsidRDefault="00DE52F7">
      <w:pPr>
        <w:jc w:val="center"/>
        <w:rPr>
          <w:b/>
        </w:rPr>
      </w:pPr>
      <w:r>
        <w:rPr>
          <w:b/>
        </w:rPr>
        <w:t>Справка о цепочке собственников компании</w:t>
      </w:r>
    </w:p>
    <w:p w:rsidR="00C23324" w:rsidRDefault="00DE52F7">
      <w:r>
        <w:t xml:space="preserve">             </w:t>
      </w:r>
    </w:p>
    <w:tbl>
      <w:tblPr>
        <w:tblpPr w:leftFromText="180" w:rightFromText="180" w:vertAnchor="page" w:horzAnchor="margin" w:tblpY="2296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C23324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C23324" w:rsidRDefault="00DE52F7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C23324">
        <w:trPr>
          <w:trHeight w:val="159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подтверждающих документах (наименована, номера и т.д.)</w:t>
            </w:r>
          </w:p>
        </w:tc>
      </w:tr>
      <w:tr w:rsidR="00C23324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3324" w:rsidRDefault="00C23324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23324" w:rsidRDefault="00DE52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C23324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color w:val="000000"/>
                <w:sz w:val="16"/>
                <w:szCs w:val="16"/>
              </w:rPr>
            </w:pPr>
          </w:p>
          <w:p w:rsidR="00C23324" w:rsidRDefault="00C233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</w:tr>
      <w:tr w:rsidR="00C23324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24" w:rsidRDefault="00C23324">
            <w:pPr>
              <w:rPr>
                <w:sz w:val="22"/>
                <w:szCs w:val="22"/>
              </w:rPr>
            </w:pPr>
          </w:p>
        </w:tc>
      </w:tr>
    </w:tbl>
    <w:p w:rsidR="00C23324" w:rsidRDefault="00C23324">
      <w:pPr>
        <w:rPr>
          <w:sz w:val="24"/>
          <w:szCs w:val="24"/>
          <w:lang w:eastAsia="en-US"/>
        </w:rPr>
      </w:pPr>
    </w:p>
    <w:p w:rsidR="00C23324" w:rsidRDefault="00C23324">
      <w:pPr>
        <w:ind w:left="705" w:hanging="705"/>
        <w:jc w:val="both"/>
      </w:pPr>
    </w:p>
    <w:p w:rsidR="00C23324" w:rsidRDefault="00DE52F7">
      <w:pPr>
        <w:ind w:left="705" w:hanging="705"/>
        <w:jc w:val="both"/>
      </w:pPr>
      <w:r>
        <w:t xml:space="preserve">1. </w:t>
      </w:r>
      <w:r>
        <w:tab/>
      </w:r>
      <w:r>
        <w:rPr>
          <w:b/>
        </w:rPr>
        <w:t>Поставщик</w:t>
      </w:r>
      <w:r>
        <w:t xml:space="preserve"> гарантирует акционерному обществу «Петербургская с</w:t>
      </w:r>
      <w:r>
        <w:t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</w:p>
    <w:p w:rsidR="00C23324" w:rsidRDefault="00DE52F7">
      <w:pPr>
        <w:ind w:left="705" w:hanging="705"/>
        <w:jc w:val="both"/>
      </w:pPr>
      <w:r>
        <w:t xml:space="preserve">2. </w:t>
      </w:r>
      <w:r>
        <w:tab/>
      </w:r>
      <w:r>
        <w:rPr>
          <w:b/>
        </w:rPr>
        <w:t xml:space="preserve">Поставщик </w:t>
      </w:r>
      <w:r>
        <w:t>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</w:t>
      </w:r>
      <w:r>
        <w:t xml:space="preserve">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Федеральной </w:t>
      </w:r>
      <w:r>
        <w:t xml:space="preserve">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</w:rPr>
        <w:t xml:space="preserve">Поставщик </w:t>
      </w:r>
      <w:r>
        <w:t>настоящим освобождает акционерное общество «Петербургская сбытовая компания» от любой ответственност</w:t>
      </w:r>
      <w:r>
        <w:t>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</w:t>
      </w:r>
      <w:r>
        <w:t>ьи нрава были или могли быть нарушены таким Раскрытием.</w:t>
      </w:r>
    </w:p>
    <w:p w:rsidR="00C23324" w:rsidRDefault="00C23324">
      <w:pPr>
        <w:rPr>
          <w:sz w:val="15"/>
          <w:szCs w:val="15"/>
        </w:rPr>
      </w:pPr>
    </w:p>
    <w:p w:rsidR="00C23324" w:rsidRDefault="00DE52F7">
      <w:pPr>
        <w:rPr>
          <w:sz w:val="16"/>
          <w:szCs w:val="16"/>
        </w:rPr>
      </w:pPr>
      <w:r>
        <w:rPr>
          <w:sz w:val="16"/>
          <w:szCs w:val="16"/>
        </w:rPr>
        <w:t>(подпись, M.П.)</w:t>
      </w:r>
    </w:p>
    <w:p w:rsidR="00C23324" w:rsidRDefault="00C23324">
      <w:pPr>
        <w:rPr>
          <w:sz w:val="16"/>
          <w:szCs w:val="16"/>
        </w:rPr>
      </w:pPr>
    </w:p>
    <w:p w:rsidR="00C23324" w:rsidRDefault="00DE52F7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</w:t>
      </w:r>
    </w:p>
    <w:p w:rsidR="00C23324" w:rsidRDefault="00DE52F7">
      <w:pPr>
        <w:rPr>
          <w:sz w:val="16"/>
          <w:szCs w:val="16"/>
        </w:rPr>
      </w:pPr>
      <w:r>
        <w:rPr>
          <w:sz w:val="16"/>
          <w:szCs w:val="16"/>
        </w:rPr>
        <w:t xml:space="preserve"> (фамилия, имя. отчество подписавшего, должность)</w:t>
      </w:r>
    </w:p>
    <w:p w:rsidR="00C23324" w:rsidRDefault="00DE52F7">
      <w:pPr>
        <w:jc w:val="center"/>
        <w:rPr>
          <w:b/>
          <w:sz w:val="22"/>
          <w:szCs w:val="22"/>
        </w:rPr>
      </w:pPr>
      <w:r>
        <w:rPr>
          <w:b/>
        </w:rPr>
        <w:t>Форму утверждаем:</w:t>
      </w:r>
    </w:p>
    <w:p w:rsidR="00C23324" w:rsidRDefault="00C23324">
      <w:pPr>
        <w:rPr>
          <w:sz w:val="15"/>
          <w:szCs w:val="1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C23324">
        <w:tc>
          <w:tcPr>
            <w:tcW w:w="7393" w:type="dxa"/>
          </w:tcPr>
          <w:p w:rsidR="00C23324" w:rsidRDefault="00DE52F7">
            <w:pPr>
              <w:rPr>
                <w:rFonts w:eastAsia="Calibri"/>
              </w:rPr>
            </w:pPr>
            <w:r>
              <w:t>Поставщик</w:t>
            </w:r>
          </w:p>
          <w:p w:rsidR="00C23324" w:rsidRDefault="00C23324"/>
          <w:p w:rsidR="00C23324" w:rsidRDefault="00DE52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2"/>
                <w:szCs w:val="22"/>
              </w:rPr>
              <w:t>___________/</w:t>
            </w:r>
          </w:p>
        </w:tc>
        <w:tc>
          <w:tcPr>
            <w:tcW w:w="7393" w:type="dxa"/>
          </w:tcPr>
          <w:p w:rsidR="00C23324" w:rsidRDefault="00DE52F7">
            <w:pPr>
              <w:rPr>
                <w:rFonts w:eastAsia="Calibri"/>
                <w:lang w:eastAsia="en-US"/>
              </w:rPr>
            </w:pPr>
            <w:r>
              <w:t>Покупатель:</w:t>
            </w:r>
          </w:p>
          <w:p w:rsidR="00C23324" w:rsidRDefault="00C23324"/>
          <w:p w:rsidR="00C23324" w:rsidRDefault="00DE52F7"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______________/</w:t>
            </w:r>
          </w:p>
        </w:tc>
      </w:tr>
    </w:tbl>
    <w:p w:rsidR="00C23324" w:rsidRDefault="00C23324">
      <w:pPr>
        <w:rPr>
          <w:b/>
          <w:color w:val="000000"/>
          <w:sz w:val="24"/>
          <w:szCs w:val="24"/>
        </w:rPr>
        <w:sectPr w:rsidR="00C23324">
          <w:pgSz w:w="16840" w:h="11901" w:orient="landscape"/>
          <w:pgMar w:top="851" w:right="567" w:bottom="238" w:left="567" w:header="709" w:footer="709" w:gutter="0"/>
          <w:cols w:space="708"/>
          <w:titlePg/>
          <w:docGrid w:linePitch="360"/>
        </w:sectPr>
      </w:pPr>
    </w:p>
    <w:p w:rsidR="00C23324" w:rsidRDefault="00DE52F7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Приложение № 3</w:t>
      </w:r>
    </w:p>
    <w:p w:rsidR="00C23324" w:rsidRDefault="00DE52F7">
      <w:pPr>
        <w:pStyle w:val="af1"/>
        <w:ind w:left="59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 Договору поставки № ____</w:t>
      </w:r>
    </w:p>
    <w:p w:rsidR="00C23324" w:rsidRDefault="00DE52F7">
      <w:pPr>
        <w:pStyle w:val="af1"/>
        <w:ind w:left="5940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от «_____» ___________202___г.</w:t>
      </w:r>
    </w:p>
    <w:p w:rsidR="00C23324" w:rsidRDefault="00C23324">
      <w:pPr>
        <w:jc w:val="right"/>
        <w:rPr>
          <w:sz w:val="24"/>
          <w:szCs w:val="24"/>
        </w:rPr>
      </w:pPr>
    </w:p>
    <w:p w:rsidR="00C23324" w:rsidRDefault="00C23324">
      <w:pPr>
        <w:jc w:val="right"/>
      </w:pPr>
    </w:p>
    <w:p w:rsidR="00C23324" w:rsidRDefault="00DE52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СОГЛАСИЕ НА ОБРАБОТКУ ПЕРСОНАЛЬНЫХ ДАННЫХ</w:t>
      </w:r>
    </w:p>
    <w:p w:rsidR="00C23324" w:rsidRDefault="00C23324">
      <w:pPr>
        <w:rPr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59"/>
        <w:gridCol w:w="6351"/>
      </w:tblGrid>
      <w:tr w:rsidR="00C23324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 данных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C23324" w:rsidRDefault="00DE52F7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(фамилия, имя, отчество),</w:t>
            </w:r>
          </w:p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C23324" w:rsidRDefault="00DE52F7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(адрес регистрации или фактический адрес проживания (если отличается))</w:t>
            </w:r>
          </w:p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_________________________________________________________________</w:t>
            </w:r>
          </w:p>
          <w:p w:rsidR="00C23324" w:rsidRDefault="00DE52F7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(серия и номер основного документа, удостоверяющего личность)</w:t>
            </w:r>
          </w:p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выданный _________________________________________________________________</w:t>
            </w:r>
          </w:p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</w:t>
            </w:r>
            <w:r>
              <w:rPr>
                <w:sz w:val="24"/>
                <w:szCs w:val="24"/>
              </w:rPr>
              <w:t>_____________________</w:t>
            </w:r>
          </w:p>
          <w:p w:rsidR="00C23324" w:rsidRDefault="00DE52F7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(выдавший орган, код подразделения и дата выдачи)</w:t>
            </w:r>
          </w:p>
          <w:p w:rsidR="00C23324" w:rsidRDefault="00DE52F7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«</w:t>
            </w:r>
            <w:r>
              <w:rPr>
                <w:b/>
                <w:sz w:val="24"/>
                <w:szCs w:val="24"/>
              </w:rPr>
              <w:t>Субъект персональных данных»</w:t>
            </w:r>
            <w:r>
              <w:rPr>
                <w:sz w:val="24"/>
                <w:szCs w:val="24"/>
              </w:rPr>
              <w:t>), настоящим дает свое согласие АО «Петербургская сбытовая компания» (далее – «</w:t>
            </w:r>
            <w:r>
              <w:rPr>
                <w:b/>
                <w:sz w:val="24"/>
                <w:szCs w:val="24"/>
              </w:rPr>
              <w:t>Оператор»</w:t>
            </w:r>
            <w:r>
              <w:rPr>
                <w:sz w:val="24"/>
                <w:szCs w:val="24"/>
              </w:rPr>
              <w:t xml:space="preserve">), зарегистрированному по адресу 195009, Санкт-Петербург, </w:t>
            </w:r>
            <w:r>
              <w:rPr>
                <w:sz w:val="24"/>
                <w:szCs w:val="24"/>
              </w:rPr>
              <w:t xml:space="preserve">ул. Михайлова, дом 11,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</w:t>
            </w:r>
            <w:r>
              <w:rPr>
                <w:b/>
                <w:smallCaps/>
                <w:sz w:val="24"/>
                <w:szCs w:val="24"/>
              </w:rPr>
              <w:t xml:space="preserve"> данных настоящим дает согласие на обработку указанных ниже персональных данных: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налогоплательщика;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жительства или временной регистрации;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доли участия в уставном капитале хо</w:t>
            </w:r>
            <w:r>
              <w:rPr>
                <w:sz w:val="24"/>
                <w:szCs w:val="24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далее – </w:t>
            </w:r>
            <w:r>
              <w:rPr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GB"/>
              </w:rPr>
              <w:t>Персональные данные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en-GB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bookmarkStart w:id="4" w:name="_Ref69133461"/>
            <w:bookmarkStart w:id="5" w:name="_Hlk98944287"/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bookmarkEnd w:id="5"/>
            <w:r>
              <w:rPr>
                <w:b/>
                <w:smallCaps/>
                <w:sz w:val="24"/>
                <w:szCs w:val="24"/>
              </w:rPr>
              <w:t xml:space="preserve">данных для </w:t>
            </w:r>
            <w:r>
              <w:rPr>
                <w:sz w:val="24"/>
                <w:szCs w:val="24"/>
              </w:rPr>
              <w:t>обеспечен</w:t>
            </w:r>
            <w:r>
              <w:rPr>
                <w:sz w:val="24"/>
                <w:szCs w:val="24"/>
              </w:rPr>
              <w:t>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(включая</w:t>
            </w:r>
            <w:r>
              <w:rPr>
                <w:sz w:val="24"/>
                <w:szCs w:val="24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sz w:val="24"/>
                <w:szCs w:val="24"/>
              </w:rPr>
              <w:t>г. Москва, ул. Большая Пироговская, д. 27, стр. 3;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целью, указанной в разделе</w:t>
            </w:r>
            <w:r>
              <w:rPr>
                <w:sz w:val="24"/>
                <w:szCs w:val="24"/>
                <w:lang w:val="en-GB"/>
              </w:rPr>
              <w:t> </w:t>
            </w:r>
            <w:r>
              <w:rPr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instrText>REF</w:instrText>
            </w:r>
            <w:r>
              <w:rPr>
                <w:sz w:val="24"/>
                <w:szCs w:val="24"/>
              </w:rPr>
              <w:instrText xml:space="preserve"> _</w:instrText>
            </w:r>
            <w:r>
              <w:rPr>
                <w:sz w:val="24"/>
                <w:szCs w:val="24"/>
                <w:lang w:val="en-GB"/>
              </w:rPr>
              <w:instrText>Ref</w:instrText>
            </w:r>
            <w:r>
              <w:rPr>
                <w:sz w:val="24"/>
                <w:szCs w:val="24"/>
              </w:rPr>
              <w:instrText>69133461 \</w:instrText>
            </w:r>
            <w:r>
              <w:rPr>
                <w:sz w:val="24"/>
                <w:szCs w:val="24"/>
                <w:lang w:val="en-GB"/>
              </w:rPr>
              <w:instrText>r</w:instrText>
            </w:r>
            <w:r>
              <w:rPr>
                <w:sz w:val="24"/>
                <w:szCs w:val="24"/>
              </w:rPr>
              <w:instrText xml:space="preserve"> \</w:instrText>
            </w:r>
            <w:r>
              <w:rPr>
                <w:sz w:val="24"/>
                <w:szCs w:val="24"/>
                <w:lang w:val="en-GB"/>
              </w:rPr>
              <w:instrText>h</w:instrText>
            </w:r>
            <w:r>
              <w:rPr>
                <w:sz w:val="24"/>
                <w:szCs w:val="24"/>
              </w:rPr>
              <w:instrText xml:space="preserve">  \* </w:instrText>
            </w:r>
            <w:r>
              <w:rPr>
                <w:sz w:val="24"/>
                <w:szCs w:val="24"/>
                <w:lang w:val="en-GB"/>
              </w:rPr>
              <w:instrText>MERGEFORM</w:instrText>
            </w:r>
            <w:r>
              <w:rPr>
                <w:sz w:val="24"/>
                <w:szCs w:val="24"/>
                <w:lang w:val="en-GB"/>
              </w:rPr>
              <w:instrText>AT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</w:r>
            <w:r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GB"/>
              </w:rPr>
              <w:fldChar w:fldCharType="end"/>
            </w:r>
            <w:r>
              <w:rPr>
                <w:sz w:val="24"/>
                <w:szCs w:val="24"/>
              </w:rPr>
              <w:t xml:space="preserve"> выше.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3"/>
                <w:numId w:val="18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</w:t>
            </w:r>
            <w:r>
              <w:rPr>
                <w:sz w:val="24"/>
                <w:szCs w:val="24"/>
              </w:rPr>
              <w:t>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ind w:left="567" w:hanging="567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>с целью, указанной в разделе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t> 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>69133461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h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MERGEFORMAT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Arial Unicode MS"/>
                <w:sz w:val="24"/>
                <w:szCs w:val="24"/>
                <w:lang w:eastAsia="en-GB"/>
              </w:rPr>
              <w:t>3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 выше.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ind w:left="601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4"/>
                <w:szCs w:val="24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>, используя методы о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>Срок действия, процедура отзыва согласия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</w:t>
            </w:r>
            <w:r>
              <w:rPr>
                <w:sz w:val="24"/>
                <w:szCs w:val="24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sz w:val="24"/>
                <w:szCs w:val="24"/>
              </w:rPr>
              <w:t xml:space="preserve"> законодательство.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sz w:val="24"/>
                <w:szCs w:val="24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C23324">
        <w:trPr>
          <w:cantSplit/>
          <w:trHeight w:val="20"/>
        </w:trPr>
        <w:tc>
          <w:tcPr>
            <w:tcW w:w="5000" w:type="pct"/>
            <w:gridSpan w:val="2"/>
          </w:tcPr>
          <w:p w:rsidR="00C23324" w:rsidRDefault="00DE52F7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sz w:val="24"/>
                <w:szCs w:val="24"/>
              </w:rPr>
              <w:t>анных.</w:t>
            </w:r>
          </w:p>
        </w:tc>
      </w:tr>
      <w:tr w:rsidR="00C23324">
        <w:trPr>
          <w:cantSplit/>
          <w:trHeight w:val="20"/>
        </w:trPr>
        <w:tc>
          <w:tcPr>
            <w:tcW w:w="2035" w:type="pct"/>
          </w:tcPr>
          <w:p w:rsidR="00C23324" w:rsidRDefault="00C23324">
            <w:pPr>
              <w:rPr>
                <w:sz w:val="24"/>
                <w:szCs w:val="24"/>
              </w:rPr>
            </w:pPr>
          </w:p>
        </w:tc>
        <w:tc>
          <w:tcPr>
            <w:tcW w:w="2965" w:type="pct"/>
          </w:tcPr>
          <w:p w:rsidR="00C23324" w:rsidRDefault="00C23324">
            <w:pPr>
              <w:jc w:val="right"/>
              <w:rPr>
                <w:sz w:val="24"/>
                <w:szCs w:val="24"/>
              </w:rPr>
            </w:pPr>
          </w:p>
          <w:p w:rsidR="00C23324" w:rsidRDefault="00DE52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 </w:t>
            </w:r>
          </w:p>
          <w:p w:rsidR="00C23324" w:rsidRDefault="00DE52F7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(личная подпись Субъекта персональных данных)</w:t>
            </w:r>
          </w:p>
        </w:tc>
      </w:tr>
    </w:tbl>
    <w:p w:rsidR="00C23324" w:rsidRDefault="00C23324">
      <w:pPr>
        <w:rPr>
          <w:sz w:val="24"/>
          <w:szCs w:val="24"/>
        </w:rPr>
      </w:pPr>
    </w:p>
    <w:p w:rsidR="00C23324" w:rsidRDefault="00C23324">
      <w:pPr>
        <w:rPr>
          <w:sz w:val="24"/>
          <w:szCs w:val="24"/>
        </w:rPr>
      </w:pPr>
    </w:p>
    <w:p w:rsidR="00C23324" w:rsidRDefault="00DE52F7">
      <w:pPr>
        <w:jc w:val="center"/>
        <w:rPr>
          <w:b/>
          <w:sz w:val="22"/>
          <w:szCs w:val="22"/>
        </w:rPr>
      </w:pPr>
      <w:r>
        <w:rPr>
          <w:b/>
        </w:rPr>
        <w:t>Форму утверждаем:</w:t>
      </w:r>
    </w:p>
    <w:p w:rsidR="00C23324" w:rsidRDefault="00C23324">
      <w:pPr>
        <w:rPr>
          <w:sz w:val="15"/>
          <w:szCs w:val="1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55"/>
        <w:gridCol w:w="5255"/>
      </w:tblGrid>
      <w:tr w:rsidR="00C23324">
        <w:tc>
          <w:tcPr>
            <w:tcW w:w="5455" w:type="dxa"/>
          </w:tcPr>
          <w:p w:rsidR="00C23324" w:rsidRDefault="00DE52F7">
            <w:pPr>
              <w:rPr>
                <w:rFonts w:eastAsia="Calibri"/>
              </w:rPr>
            </w:pPr>
            <w:r>
              <w:t>Поставщик:</w:t>
            </w:r>
          </w:p>
          <w:p w:rsidR="00C23324" w:rsidRDefault="00C23324"/>
          <w:p w:rsidR="00C23324" w:rsidRDefault="00DE52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2"/>
                <w:szCs w:val="22"/>
              </w:rPr>
              <w:t>_________/</w:t>
            </w:r>
          </w:p>
        </w:tc>
        <w:tc>
          <w:tcPr>
            <w:tcW w:w="5255" w:type="dxa"/>
          </w:tcPr>
          <w:p w:rsidR="00C23324" w:rsidRDefault="00DE52F7">
            <w:pPr>
              <w:rPr>
                <w:rFonts w:eastAsia="Calibri"/>
                <w:lang w:eastAsia="en-US"/>
              </w:rPr>
            </w:pPr>
            <w:r>
              <w:t>Покупатель:</w:t>
            </w:r>
          </w:p>
          <w:p w:rsidR="00C23324" w:rsidRDefault="00C23324"/>
          <w:p w:rsidR="00C23324" w:rsidRDefault="00DE52F7">
            <w:pPr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____________/</w:t>
            </w:r>
          </w:p>
          <w:p w:rsidR="00C23324" w:rsidRDefault="00C23324">
            <w:pPr>
              <w:rPr>
                <w:b/>
                <w:sz w:val="22"/>
                <w:szCs w:val="22"/>
              </w:rPr>
            </w:pPr>
          </w:p>
          <w:p w:rsidR="00C23324" w:rsidRDefault="00C23324">
            <w:pPr>
              <w:rPr>
                <w:b/>
                <w:sz w:val="22"/>
                <w:szCs w:val="22"/>
              </w:rPr>
            </w:pPr>
          </w:p>
          <w:p w:rsidR="00C23324" w:rsidRDefault="00C23324">
            <w:pPr>
              <w:rPr>
                <w:b/>
                <w:sz w:val="22"/>
                <w:szCs w:val="22"/>
              </w:rPr>
            </w:pPr>
          </w:p>
          <w:p w:rsidR="00C23324" w:rsidRDefault="00C23324">
            <w:pPr>
              <w:rPr>
                <w:b/>
                <w:sz w:val="22"/>
                <w:szCs w:val="22"/>
              </w:rPr>
            </w:pPr>
          </w:p>
          <w:p w:rsidR="00C23324" w:rsidRDefault="00C23324">
            <w:pPr>
              <w:rPr>
                <w:b/>
                <w:sz w:val="22"/>
                <w:szCs w:val="22"/>
              </w:rPr>
            </w:pPr>
          </w:p>
          <w:p w:rsidR="00C23324" w:rsidRDefault="00C23324"/>
          <w:p w:rsidR="00C23324" w:rsidRDefault="00C23324">
            <w:pPr>
              <w:rPr>
                <w:sz w:val="26"/>
                <w:szCs w:val="26"/>
              </w:rPr>
            </w:pPr>
          </w:p>
        </w:tc>
      </w:tr>
    </w:tbl>
    <w:p w:rsidR="00C23324" w:rsidRDefault="00C23324">
      <w:pPr>
        <w:shd w:val="clear" w:color="auto" w:fill="FFFFFF"/>
        <w:rPr>
          <w:b/>
          <w:spacing w:val="-2"/>
          <w:sz w:val="24"/>
          <w:szCs w:val="24"/>
        </w:rPr>
        <w:sectPr w:rsidR="00C2332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1" w:h="16840"/>
          <w:pgMar w:top="624" w:right="567" w:bottom="624" w:left="624" w:header="709" w:footer="709" w:gutter="0"/>
          <w:cols w:space="708"/>
          <w:docGrid w:linePitch="360"/>
        </w:sectPr>
      </w:pPr>
    </w:p>
    <w:p w:rsidR="00C23324" w:rsidRDefault="00DE52F7"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Приложение № 4</w:t>
      </w:r>
    </w:p>
    <w:p w:rsidR="00C23324" w:rsidRDefault="00DE52F7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  </w:t>
      </w:r>
      <w:r>
        <w:rPr>
          <w:b/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spacing w:val="-2"/>
          <w:sz w:val="24"/>
          <w:szCs w:val="24"/>
        </w:rPr>
        <w:t>к Договору поставки № ______</w:t>
      </w:r>
    </w:p>
    <w:p w:rsidR="00C23324" w:rsidRDefault="00DE52F7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                  </w:t>
      </w:r>
      <w:r>
        <w:rPr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«_____» __________202___г.</w:t>
      </w:r>
    </w:p>
    <w:p w:rsidR="00C23324" w:rsidRDefault="00C23324">
      <w:pPr>
        <w:shd w:val="clear" w:color="auto" w:fill="FFFFFF"/>
        <w:rPr>
          <w:b/>
          <w:spacing w:val="-2"/>
          <w:sz w:val="24"/>
          <w:szCs w:val="24"/>
        </w:rPr>
      </w:pPr>
    </w:p>
    <w:p w:rsidR="00C23324" w:rsidRDefault="00DE52F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По предоставлению покупателю инфор</w:t>
      </w:r>
      <w:r>
        <w:rPr>
          <w:b/>
          <w:bCs/>
          <w:spacing w:val="-2"/>
          <w:sz w:val="24"/>
          <w:szCs w:val="24"/>
        </w:rPr>
        <w:t>мации о стране происхождения товара</w:t>
      </w:r>
    </w:p>
    <w:p w:rsidR="00C23324" w:rsidRDefault="00C23324">
      <w:pPr>
        <w:shd w:val="clear" w:color="auto" w:fill="FFFFFF"/>
        <w:rPr>
          <w:b/>
          <w:bCs/>
          <w:spacing w:val="-2"/>
          <w:sz w:val="24"/>
          <w:szCs w:val="24"/>
        </w:rPr>
      </w:pPr>
    </w:p>
    <w:tbl>
      <w:tblPr>
        <w:tblStyle w:val="af3"/>
        <w:tblW w:w="15253" w:type="dxa"/>
        <w:tblLook w:val="04A0" w:firstRow="1" w:lastRow="0" w:firstColumn="1" w:lastColumn="0" w:noHBand="0" w:noVBand="1"/>
      </w:tblPr>
      <w:tblGrid>
        <w:gridCol w:w="859"/>
        <w:gridCol w:w="3193"/>
        <w:gridCol w:w="2938"/>
        <w:gridCol w:w="2489"/>
        <w:gridCol w:w="2743"/>
        <w:gridCol w:w="3031"/>
      </w:tblGrid>
      <w:tr w:rsidR="00C23324">
        <w:trPr>
          <w:trHeight w:val="2277"/>
        </w:trPr>
        <w:tc>
          <w:tcPr>
            <w:tcW w:w="859" w:type="dxa"/>
          </w:tcPr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№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п/п</w:t>
            </w:r>
          </w:p>
        </w:tc>
        <w:tc>
          <w:tcPr>
            <w:tcW w:w="3193" w:type="dxa"/>
          </w:tcPr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Код товара по Общероссийскому классификатору продукции по видам экономической деятельности 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ОК 034-2014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(КПЕС 2008)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(ОКПД2)</w:t>
            </w:r>
          </w:p>
        </w:tc>
        <w:tc>
          <w:tcPr>
            <w:tcW w:w="2938" w:type="dxa"/>
          </w:tcPr>
          <w:p w:rsidR="00C23324" w:rsidRDefault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2489" w:type="dxa"/>
          </w:tcPr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Наименование товара</w:t>
            </w:r>
          </w:p>
        </w:tc>
        <w:tc>
          <w:tcPr>
            <w:tcW w:w="2743" w:type="dxa"/>
          </w:tcPr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Объем товара,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3031" w:type="dxa"/>
          </w:tcPr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Объём российского товара, в том числе товара, поставленного</w:t>
            </w:r>
          </w:p>
          <w:p w:rsidR="00C23324" w:rsidRDefault="00DE52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при выполнении закупаемых работ, оказании закупаемых</w:t>
            </w:r>
            <w:r>
              <w:rPr>
                <w:spacing w:val="-2"/>
                <w:sz w:val="24"/>
                <w:szCs w:val="24"/>
              </w:rPr>
              <w:t xml:space="preserve"> услуг (рублей)</w:t>
            </w:r>
          </w:p>
        </w:tc>
      </w:tr>
      <w:tr w:rsidR="00C23324">
        <w:trPr>
          <w:trHeight w:val="661"/>
        </w:trPr>
        <w:tc>
          <w:tcPr>
            <w:tcW w:w="859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193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938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489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743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031" w:type="dxa"/>
          </w:tcPr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</w:tr>
    </w:tbl>
    <w:p w:rsidR="00C23324" w:rsidRDefault="00C23324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C23324" w:rsidRDefault="00C23324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C23324" w:rsidRDefault="00C23324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C23324" w:rsidRDefault="00DE52F7">
      <w:pPr>
        <w:jc w:val="both"/>
      </w:pPr>
      <w:r>
        <w:rPr>
          <w:sz w:val="24"/>
          <w:szCs w:val="24"/>
          <w:vertAlign w:val="superscript"/>
        </w:rPr>
        <w:t>*</w:t>
      </w:r>
      <w:r>
        <w:t xml:space="preserve"> Номер реестровой записи товара, включенного в </w:t>
      </w:r>
      <w:r>
        <w:t>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</w:t>
      </w:r>
      <w:r>
        <w:t>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</w:t>
      </w:r>
      <w:r>
        <w:t xml:space="preserve">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b/>
        </w:rPr>
        <w:t>ИЛИ</w:t>
      </w:r>
      <w:r>
        <w:t xml:space="preserve"> в единый реестр российской радиоэлектронной про</w:t>
      </w:r>
      <w:r>
        <w:t>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</w:t>
      </w:r>
      <w:r>
        <w:t>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:rsidR="00C23324" w:rsidRDefault="00C23324">
      <w:pPr>
        <w:shd w:val="clear" w:color="auto" w:fill="FFFFFF"/>
        <w:rPr>
          <w:b/>
          <w:spacing w:val="-2"/>
          <w:sz w:val="24"/>
          <w:szCs w:val="24"/>
        </w:rPr>
      </w:pPr>
    </w:p>
    <w:p w:rsidR="00C23324" w:rsidRDefault="00DE52F7">
      <w:pPr>
        <w:shd w:val="clear" w:color="auto" w:fill="FFFFFF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Форму утверждаем:</w:t>
      </w:r>
    </w:p>
    <w:p w:rsidR="00C23324" w:rsidRDefault="00C23324">
      <w:pPr>
        <w:shd w:val="clear" w:color="auto" w:fill="FFFFFF"/>
        <w:rPr>
          <w:b/>
          <w:spacing w:val="-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35"/>
        <w:gridCol w:w="7435"/>
      </w:tblGrid>
      <w:tr w:rsidR="00C23324">
        <w:trPr>
          <w:trHeight w:val="956"/>
        </w:trPr>
        <w:tc>
          <w:tcPr>
            <w:tcW w:w="7435" w:type="dxa"/>
          </w:tcPr>
          <w:p w:rsidR="00C23324" w:rsidRDefault="00DE52F7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Поставщик</w:t>
            </w:r>
            <w:r>
              <w:rPr>
                <w:b/>
                <w:spacing w:val="-2"/>
                <w:sz w:val="24"/>
                <w:szCs w:val="24"/>
              </w:rPr>
              <w:t>:</w:t>
            </w:r>
          </w:p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  <w:p w:rsidR="00C23324" w:rsidRDefault="00DE52F7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______________________/ ____________/</w:t>
            </w:r>
          </w:p>
        </w:tc>
        <w:tc>
          <w:tcPr>
            <w:tcW w:w="7435" w:type="dxa"/>
          </w:tcPr>
          <w:p w:rsidR="00C23324" w:rsidRDefault="00DE52F7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Покупатель:</w:t>
            </w:r>
          </w:p>
          <w:p w:rsidR="00C23324" w:rsidRDefault="00C23324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  <w:p w:rsidR="00C23324" w:rsidRDefault="00DE52F7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______________/</w:t>
            </w:r>
          </w:p>
        </w:tc>
      </w:tr>
    </w:tbl>
    <w:p w:rsidR="00C23324" w:rsidRDefault="00C23324">
      <w:pPr>
        <w:shd w:val="clear" w:color="auto" w:fill="FFFFFF"/>
      </w:pPr>
    </w:p>
    <w:p w:rsidR="00C23324" w:rsidRDefault="00C23324">
      <w:pPr>
        <w:shd w:val="clear" w:color="auto" w:fill="FFFFFF"/>
        <w:rPr>
          <w:b/>
          <w:spacing w:val="-2"/>
          <w:sz w:val="24"/>
          <w:szCs w:val="24"/>
        </w:rPr>
      </w:pPr>
    </w:p>
    <w:p w:rsidR="00C23324" w:rsidRDefault="00DE52F7">
      <w:pPr>
        <w:widowControl/>
        <w:tabs>
          <w:tab w:val="center" w:pos="4677"/>
          <w:tab w:val="right" w:pos="9355"/>
        </w:tabs>
        <w:rPr>
          <w:sz w:val="24"/>
          <w:szCs w:val="24"/>
          <w:lang w:eastAsia="en-US"/>
        </w:rPr>
        <w:sectPr w:rsidR="00C23324">
          <w:pgSz w:w="16840" w:h="11901" w:orient="landscape"/>
          <w:pgMar w:top="624" w:right="624" w:bottom="567" w:left="624" w:header="709" w:footer="709" w:gutter="0"/>
          <w:cols w:space="708"/>
          <w:docGrid w:linePitch="360"/>
        </w:sect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:rsidR="00C23324" w:rsidRDefault="00DE52F7">
      <w:pPr>
        <w:widowControl/>
        <w:tabs>
          <w:tab w:val="center" w:pos="4677"/>
          <w:tab w:val="right" w:pos="9355"/>
        </w:tabs>
        <w:jc w:val="right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</w:t>
      </w:r>
      <w:r>
        <w:rPr>
          <w:b/>
          <w:bCs/>
          <w:sz w:val="24"/>
          <w:szCs w:val="24"/>
          <w:lang w:eastAsia="en-US"/>
        </w:rPr>
        <w:t xml:space="preserve">  </w:t>
      </w:r>
      <w:r>
        <w:rPr>
          <w:rFonts w:hint="eastAsia"/>
          <w:b/>
          <w:bCs/>
          <w:sz w:val="24"/>
          <w:szCs w:val="24"/>
          <w:lang w:eastAsia="en-US"/>
        </w:rPr>
        <w:t>Приложение</w:t>
      </w:r>
      <w:r>
        <w:rPr>
          <w:b/>
          <w:bCs/>
          <w:sz w:val="24"/>
          <w:szCs w:val="24"/>
          <w:lang w:eastAsia="en-US"/>
        </w:rPr>
        <w:t xml:space="preserve"> </w:t>
      </w:r>
      <w:r>
        <w:rPr>
          <w:rFonts w:hint="eastAsia"/>
          <w:b/>
          <w:bCs/>
          <w:sz w:val="24"/>
          <w:szCs w:val="24"/>
          <w:lang w:eastAsia="en-US"/>
        </w:rPr>
        <w:t>№</w:t>
      </w:r>
      <w:r>
        <w:rPr>
          <w:b/>
          <w:bCs/>
          <w:sz w:val="24"/>
          <w:szCs w:val="24"/>
          <w:lang w:eastAsia="en-US"/>
        </w:rPr>
        <w:t xml:space="preserve"> 5</w:t>
      </w:r>
    </w:p>
    <w:p w:rsidR="00C23324" w:rsidRDefault="00DE52F7">
      <w:pPr>
        <w:widowControl/>
        <w:tabs>
          <w:tab w:val="center" w:pos="4677"/>
          <w:tab w:val="right" w:pos="9355"/>
        </w:tabs>
        <w:ind w:left="5387"/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к Договору № _____            </w:t>
      </w:r>
    </w:p>
    <w:p w:rsidR="00C23324" w:rsidRDefault="00DE52F7">
      <w:pPr>
        <w:widowControl/>
        <w:jc w:val="right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от «____»_________ 202___</w:t>
      </w:r>
      <w:r>
        <w:rPr>
          <w:bCs/>
          <w:sz w:val="24"/>
          <w:szCs w:val="24"/>
          <w:lang w:eastAsia="en-US"/>
        </w:rPr>
        <w:t xml:space="preserve">г.                                                                                          </w:t>
      </w:r>
    </w:p>
    <w:p w:rsidR="00C23324" w:rsidRDefault="00C23324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C23324" w:rsidRDefault="00C23324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C23324" w:rsidRDefault="00C23324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C23324" w:rsidRDefault="00DE52F7">
      <w:pPr>
        <w:widowControl/>
        <w:tabs>
          <w:tab w:val="left" w:pos="720"/>
        </w:tabs>
        <w:contextualSpacing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СОГЛАШЕНИЕ</w:t>
      </w:r>
    </w:p>
    <w:p w:rsidR="00C23324" w:rsidRDefault="00DE52F7">
      <w:pPr>
        <w:widowControl/>
        <w:tabs>
          <w:tab w:val="left" w:pos="720"/>
        </w:tabs>
        <w:contextualSpacing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ОБ ЭЛЕКТРОННОМ ДОКУМЕНТООБОРОТЕ </w:t>
      </w:r>
    </w:p>
    <w:p w:rsidR="00C23324" w:rsidRDefault="00C23324">
      <w:pPr>
        <w:widowControl/>
        <w:tabs>
          <w:tab w:val="left" w:pos="720"/>
        </w:tabs>
        <w:contextualSpacing/>
        <w:jc w:val="both"/>
        <w:rPr>
          <w:sz w:val="24"/>
          <w:szCs w:val="24"/>
          <w:lang w:eastAsia="en-US"/>
        </w:rPr>
      </w:pPr>
    </w:p>
    <w:p w:rsidR="00C23324" w:rsidRDefault="00DE52F7">
      <w:pPr>
        <w:widowControl/>
        <w:tabs>
          <w:tab w:val="left" w:pos="720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АО </w:t>
      </w:r>
      <w:r>
        <w:rPr>
          <w:color w:val="000000"/>
          <w:sz w:val="24"/>
          <w:szCs w:val="24"/>
        </w:rPr>
        <w:t>«Петербургская сбытовая компания», именуемое в дальнейшем «Сторона-1», в лице __________________________________</w:t>
      </w:r>
      <w:r>
        <w:rPr>
          <w:color w:val="000000"/>
          <w:sz w:val="24"/>
          <w:szCs w:val="24"/>
        </w:rPr>
        <w:t>_______________________________________, действующего на основании______________________________________________ с одной стороны, и______</w:t>
      </w:r>
      <w:r>
        <w:rPr>
          <w:b/>
          <w:sz w:val="24"/>
          <w:szCs w:val="24"/>
        </w:rPr>
        <w:t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именуемое в дальнейшем «Сторона-2», в лице ___________________________________, дей</w:t>
      </w:r>
      <w:r>
        <w:rPr>
          <w:color w:val="000000"/>
          <w:sz w:val="24"/>
          <w:szCs w:val="24"/>
        </w:rPr>
        <w:t>ствующей на основании _______________________, с другой стороны, совместно именуемые «Стороны»</w:t>
      </w:r>
      <w:r>
        <w:rPr>
          <w:sz w:val="24"/>
          <w:szCs w:val="24"/>
          <w:lang w:eastAsia="en-US"/>
        </w:rPr>
        <w:t>, заключили настоящее соглашение (далее – «Соглашение») о нижеследующем.</w:t>
      </w:r>
    </w:p>
    <w:p w:rsidR="00C23324" w:rsidRDefault="00C23324">
      <w:pPr>
        <w:widowControl/>
        <w:jc w:val="both"/>
        <w:rPr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Термины, определения и сокращения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18"/>
          <w:szCs w:val="18"/>
          <w:lang w:eastAsia="en-US"/>
        </w:rPr>
      </w:pPr>
      <w:r>
        <w:rPr>
          <w:rFonts w:eastAsia="Calibri"/>
          <w:color w:val="000000"/>
          <w:sz w:val="18"/>
          <w:szCs w:val="18"/>
          <w:lang w:eastAsia="en-US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tbl>
      <w:tblPr>
        <w:tblW w:w="99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77"/>
        <w:gridCol w:w="1628"/>
        <w:gridCol w:w="5103"/>
      </w:tblGrid>
      <w:tr w:rsidR="00C23324">
        <w:trPr>
          <w:trHeight w:val="90"/>
        </w:trPr>
        <w:tc>
          <w:tcPr>
            <w:tcW w:w="3177" w:type="dxa"/>
            <w:shd w:val="clear" w:color="FFFFFF" w:fill="BFBFBF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термина</w:t>
            </w:r>
          </w:p>
        </w:tc>
        <w:tc>
          <w:tcPr>
            <w:tcW w:w="1628" w:type="dxa"/>
            <w:shd w:val="clear" w:color="FFFFFF" w:fill="BFBFBF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Сокращение</w:t>
            </w:r>
          </w:p>
        </w:tc>
        <w:tc>
          <w:tcPr>
            <w:tcW w:w="5103" w:type="dxa"/>
            <w:shd w:val="clear" w:color="FFFFFF" w:fill="BFBFBF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термина (расшифровка сокращения)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Аккредитованный удостоверяющий центр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АУЦ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Юридическое лицо, осуществляющее функции по созданию и выдаче квалифицированных сертификатов ключей проверки электронных подписей, а также иные функции, предусмотренные действующим законодательством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Владелец квалифицированного сертификата ключа проверки э</w:t>
            </w:r>
            <w:r>
              <w:rPr>
                <w:bCs/>
                <w:sz w:val="24"/>
                <w:szCs w:val="24"/>
              </w:rPr>
              <w:t>лектронной подписи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Владелец КЭП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Лицо, которому в установленном действующим законодательством порядке выдан квалифицированный сертификат ключа проверки электронной подписи</w:t>
            </w:r>
          </w:p>
        </w:tc>
      </w:tr>
      <w:tr w:rsidR="00C23324">
        <w:trPr>
          <w:trHeight w:val="963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Исправленный УПД 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первичный документ об отгрузке товаров (выполнении ра</w:t>
            </w:r>
            <w:r>
              <w:rPr>
                <w:bCs/>
                <w:sz w:val="24"/>
                <w:szCs w:val="24"/>
                <w:lang w:eastAsia="en-US"/>
              </w:rPr>
              <w:t>бот), передаче имущественных прав (документ об оказании услуг), применяемый при оформлении фактов хозяйственной жизни, содержащий данные счета-фактуры оформляемый участниками оборота товаров для исправления ранее составленного документа, содержавшего ошибк</w:t>
            </w:r>
            <w:r>
              <w:rPr>
                <w:bCs/>
                <w:sz w:val="24"/>
                <w:szCs w:val="24"/>
                <w:lang w:eastAsia="en-US"/>
              </w:rPr>
              <w:t>и и (или) неточности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Квалифицированная электронная подпись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КЭП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 усиленной электронной подписи, которая отвечает всем признакам, установленным Федеральным законом № 63-ФЗ «Об электронной подписи», в том числе следующим: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получена в результате криптографического преобразования информации с использованием ключа электронной подписи;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позволяет определить лицо, подписавшее электронный документ;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позволяет обнаружить факт внесения изменений в электронный документ после его подпис</w:t>
            </w:r>
            <w:r>
              <w:rPr>
                <w:bCs/>
                <w:sz w:val="24"/>
                <w:szCs w:val="24"/>
              </w:rPr>
              <w:t>ания;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создается с использованием средств электронной подписи;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ключ проверки электронной подписи указан в сертификате ключа проверки электронной подписи;</w:t>
            </w:r>
          </w:p>
          <w:p w:rsidR="00C23324" w:rsidRDefault="00DE52F7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создания и проверки электронной подписи используются средства электронной подписи, имеющие подтверж</w:t>
            </w:r>
            <w:r>
              <w:rPr>
                <w:bCs/>
                <w:sz w:val="24"/>
                <w:szCs w:val="24"/>
              </w:rPr>
              <w:t>дение соответствия требованиям, установленным в соответствии с Федеральным законом № 63-ФЗ «Об электронной подписи»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Квалифицированный сертификат ключа проверки электронной подписи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КЭП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ключа проверки электронной подписи, соответствующий требованиям, установленным Федеральным законом № 63-ФЗ «Об электронной подписи» и иными принимаемыми в соответствии с ним нормативными правовыми актами, созданный аккредитованным удостоверяющим</w:t>
            </w:r>
            <w:r>
              <w:rPr>
                <w:bCs/>
                <w:sz w:val="24"/>
                <w:szCs w:val="24"/>
              </w:rPr>
              <w:t xml:space="preserve"> центром либо федеральным органом исполнительной власти, уполномоченным в сфере использования электронной подписи, и являющийся в связи с этим официальным документом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Открытый ключ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</w:t>
            </w:r>
            <w:r>
              <w:rPr>
                <w:bCs/>
                <w:sz w:val="24"/>
                <w:szCs w:val="24"/>
              </w:rPr>
              <w:t>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электронной подписи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Закрытый ключ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Уникальна</w:t>
            </w:r>
            <w:r>
              <w:rPr>
                <w:bCs/>
                <w:sz w:val="24"/>
                <w:szCs w:val="24"/>
              </w:rPr>
              <w:t>я последовательность символов, предназначенная для создания электронной подписи в электронных документах</w:t>
            </w:r>
          </w:p>
          <w:p w:rsidR="00C23324" w:rsidRDefault="00C23324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Компрометация ключа электронной подписи 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Утрата доверия к тому факту, что используемые закрытые ключи электронной подписи неизвестны посторонним лицам.</w:t>
            </w:r>
          </w:p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Также под компрометацией ключа электронной подписи понимается его утрата, хищение, разглашение, несанкционированное копирование, любые другие вид</w:t>
            </w:r>
            <w:r>
              <w:rPr>
                <w:bCs/>
                <w:sz w:val="24"/>
                <w:szCs w:val="24"/>
              </w:rPr>
              <w:t>ы разглашения закрытого ключа ЭП, а также такие случаи, когда нельзя достоверно установить, что произошло с носителем, содержащим закрытый ключ ЭП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Направляющая Сторона </w:t>
            </w:r>
          </w:p>
          <w:p w:rsidR="00C23324" w:rsidRDefault="00C23324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Сторона-1 или Сторона-2, направляющая электронный документ, подписанный ЭП по телеко</w:t>
            </w:r>
            <w:r>
              <w:rPr>
                <w:bCs/>
                <w:sz w:val="24"/>
                <w:szCs w:val="24"/>
              </w:rPr>
              <w:t>ммуникационным каналам связи другой Стороне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Неформализованный электронный документ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документ, исполненный в формате, не установленном законодательством РФ или в формате, самостоятельно разработанном Обществом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электронного документооб</w:t>
            </w:r>
            <w:r>
              <w:rPr>
                <w:bCs/>
                <w:sz w:val="24"/>
                <w:szCs w:val="24"/>
              </w:rPr>
              <w:t>орота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ЭДО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Организация,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</w:t>
            </w:r>
            <w:r>
              <w:rPr>
                <w:bCs/>
                <w:sz w:val="24"/>
                <w:szCs w:val="24"/>
              </w:rPr>
              <w:t>зи в рамках обеспечения электронного документооборота между Компанией и третьими лицами с применением электронных подписей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Первичный учетный документ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целей настоящего документа: документ, которым оформляется факт хозяйственной операции для целей отражения в бухгалтерском и налоговом учете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Получающая Сторона </w:t>
            </w:r>
          </w:p>
          <w:p w:rsidR="00C23324" w:rsidRDefault="00C23324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Сторона-1 или Сторона-2, получающая от направляющей Стороны электронный документ, подписа</w:t>
            </w:r>
            <w:r>
              <w:rPr>
                <w:bCs/>
                <w:sz w:val="24"/>
                <w:szCs w:val="24"/>
              </w:rPr>
              <w:t>нный ЭП, по телекоммуникационным каналам связи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Роуминг (межоператорское взаимодействие)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Технология, обеспечивающая возможность обмена электронными документами между разными операторами электронного документооборота</w:t>
            </w:r>
          </w:p>
          <w:p w:rsidR="00C23324" w:rsidRDefault="00C23324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ключа проверки электронной</w:t>
            </w:r>
            <w:r>
              <w:rPr>
                <w:bCs/>
                <w:sz w:val="24"/>
                <w:szCs w:val="24"/>
              </w:rPr>
              <w:t xml:space="preserve"> подписи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ЭП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 или документ на бумажном носителе,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</w:t>
            </w:r>
          </w:p>
          <w:p w:rsidR="00C23324" w:rsidRDefault="00C23324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C23324">
        <w:trPr>
          <w:trHeight w:val="525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Уведомление об уточнении документа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УОУ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файл установленного формата, фиксирующий факт несогласия получающей Стороны с полученным электронным документом</w:t>
            </w:r>
          </w:p>
        </w:tc>
      </w:tr>
      <w:tr w:rsidR="00C23324">
        <w:trPr>
          <w:trHeight w:val="1427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корректировочный документ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УКД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документ, применяемый при подтверждении факта согласования продавцом и покупателем изменения (уведомления продавцом покупателя об изменении) стоимости договора в связи с изменением цены (тарифа) и (или) уточнения количества (объема) поставленны</w:t>
            </w:r>
            <w:r>
              <w:rPr>
                <w:bCs/>
                <w:sz w:val="24"/>
                <w:szCs w:val="24"/>
                <w:lang w:eastAsia="en-US"/>
              </w:rPr>
              <w:t>х (отгруженных) товаров (выполненных работ, оказанных услуг), переданных имущественных прав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передаточный документ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УПД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документ, применяемый для оформления фактов хозяйственной жизни и/или при расчетах по налогу на добавленную стоимость, формат которого утверждается Федеральной налоговой службой, который может применяться в одной из следующих функций:</w:t>
            </w:r>
          </w:p>
          <w:p w:rsidR="00C23324" w:rsidRDefault="00DE52F7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СЧФДОП - </w:t>
            </w:r>
            <w:r>
              <w:rPr>
                <w:bCs/>
                <w:sz w:val="24"/>
                <w:szCs w:val="24"/>
                <w:lang w:eastAsia="en-US"/>
              </w:rPr>
              <w:t>Счет-фактура, применяемый при расчетах по налогу на добавленную стоимость, и документ об отгрузке товара, выполнении работ, передаче имущественных прав, документ об оказании услуг;</w:t>
            </w:r>
          </w:p>
          <w:p w:rsidR="00C23324" w:rsidRDefault="00DE52F7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СЧФ – Счет-фактура, применяемый при расчетах по налогу на добавленную стоим</w:t>
            </w:r>
            <w:r>
              <w:rPr>
                <w:bCs/>
                <w:sz w:val="24"/>
                <w:szCs w:val="24"/>
                <w:lang w:eastAsia="en-US"/>
              </w:rPr>
              <w:t>ость;</w:t>
            </w:r>
          </w:p>
          <w:p w:rsidR="00C23324" w:rsidRDefault="00DE52F7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ДОП – Документ об отгрузке товара, выполнении работ, передаче имущественных прав, документ об оказании услуг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Формализованный электронный документ</w:t>
            </w:r>
          </w:p>
        </w:tc>
        <w:tc>
          <w:tcPr>
            <w:tcW w:w="1628" w:type="dxa"/>
          </w:tcPr>
          <w:p w:rsidR="00C23324" w:rsidRDefault="00C23324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документ, исполненный в формате, установленном или рекомендованном законодательством РФ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</w:t>
            </w:r>
            <w:r>
              <w:rPr>
                <w:bCs/>
                <w:sz w:val="24"/>
                <w:szCs w:val="24"/>
              </w:rPr>
              <w:t>лектронный документ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ЭД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Документированна</w:t>
            </w:r>
            <w:r>
              <w:rPr>
                <w:bCs/>
                <w:sz w:val="24"/>
                <w:szCs w:val="24"/>
              </w:rPr>
              <w:t>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      </w: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документооборот  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ЭДО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Комплекс автоматизированных процессов, обеспечивающих движение электронных документов с момента их создания и/или получения до завершения их обработки, архивирования и/или уничтожения</w:t>
            </w:r>
          </w:p>
          <w:p w:rsidR="00C23324" w:rsidRDefault="00C23324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C23324">
        <w:trPr>
          <w:trHeight w:val="90"/>
        </w:trPr>
        <w:tc>
          <w:tcPr>
            <w:tcW w:w="3177" w:type="dxa"/>
          </w:tcPr>
          <w:p w:rsidR="00C23324" w:rsidRDefault="00DE52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подпись</w:t>
            </w:r>
          </w:p>
        </w:tc>
        <w:tc>
          <w:tcPr>
            <w:tcW w:w="1628" w:type="dxa"/>
          </w:tcPr>
          <w:p w:rsidR="00C23324" w:rsidRDefault="00DE52F7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ЭП</w:t>
            </w:r>
          </w:p>
        </w:tc>
        <w:tc>
          <w:tcPr>
            <w:tcW w:w="5103" w:type="dxa"/>
          </w:tcPr>
          <w:p w:rsidR="00C23324" w:rsidRDefault="00DE52F7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Информация </w:t>
            </w:r>
            <w:r>
              <w:rPr>
                <w:bCs/>
                <w:sz w:val="24"/>
                <w:szCs w:val="24"/>
              </w:rPr>
              <w:t>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применяется для определения лица, подписывающего информацию</w:t>
            </w:r>
          </w:p>
        </w:tc>
      </w:tr>
    </w:tbl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Предмет соглашения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2.1. </w:t>
      </w:r>
      <w:r>
        <w:rPr>
          <w:rFonts w:eastAsia="Calibri"/>
          <w:color w:val="000000"/>
          <w:sz w:val="24"/>
          <w:szCs w:val="24"/>
          <w:lang w:eastAsia="en-US"/>
        </w:rPr>
        <w:t>Настоящим Соглашением Стороны устанавливают условия и порядок организации обмена электронными документами по телекоммуникационным каналам связи, подписанными КЭП в качестве аналога собственноручной подписи и печати организации.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2.2. Стороны соглашаются при</w:t>
      </w:r>
      <w:r>
        <w:rPr>
          <w:rFonts w:eastAsia="Calibri"/>
          <w:color w:val="000000"/>
          <w:sz w:val="24"/>
          <w:szCs w:val="24"/>
          <w:lang w:eastAsia="en-US"/>
        </w:rPr>
        <w:t>знавать полученные (направленные) в рамках электронного документооборота электронные документы равнозначными аналогичным документам на бумажных носителях.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2.3. Электронные документы, которыми обмениваются Стороны в рамках ЭДО, должны быть подписаны квалифи</w:t>
      </w:r>
      <w:r>
        <w:rPr>
          <w:rFonts w:eastAsia="Calibri"/>
          <w:color w:val="000000"/>
          <w:sz w:val="24"/>
          <w:szCs w:val="24"/>
          <w:lang w:eastAsia="en-US"/>
        </w:rPr>
        <w:t>цированной ЭП.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2.4. Электронный документооборот осуществляется Сторонами посредством обмена видами электронных документов, указанных в Приложении 1 к Соглашению.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2.5.В случае если нормативно-правовые акты, указанные в Приложении 1 Соглашения, будут отменен</w:t>
      </w:r>
      <w:r>
        <w:rPr>
          <w:rFonts w:eastAsia="Calibri"/>
          <w:color w:val="000000"/>
          <w:sz w:val="24"/>
          <w:szCs w:val="24"/>
          <w:lang w:eastAsia="en-US"/>
        </w:rPr>
        <w:t xml:space="preserve">ы либо изменены, Стороны обязуются применять форматы формализованных документов, утвержденные действующими на соответствующую дату нормативно-правовыми актами Российской Федерации. 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2.6. </w:t>
      </w:r>
      <w:r>
        <w:rPr>
          <w:rFonts w:eastAsia="Calibri"/>
          <w:color w:val="000000"/>
          <w:sz w:val="24"/>
          <w:szCs w:val="24"/>
          <w:lang w:eastAsia="en-US"/>
        </w:rPr>
        <w:t>В случае, если вступят в силу нормативно-правовые акты в отношении утверждения форматов документов, указанных в п. Приложении 1 к Соглашению, такие документы должны формироваться с учетом вступивших в силу нормативно-правовых актов.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2.7. Документы, не пере</w:t>
      </w:r>
      <w:r>
        <w:rPr>
          <w:rFonts w:eastAsia="Calibri"/>
          <w:color w:val="000000"/>
          <w:sz w:val="24"/>
          <w:szCs w:val="24"/>
          <w:lang w:eastAsia="en-US"/>
        </w:rPr>
        <w:t xml:space="preserve">численные в Приложении 1 к Соглашению, переданные по электронным каналам связи, не являются согласованными к переходу в ЭДО, даже если они отвечают всем требованиям, предъявляемым к ЭД и подписаны КЭП </w:t>
      </w:r>
      <w:r>
        <w:rPr>
          <w:rFonts w:eastAsia="Calibri"/>
          <w:color w:val="000000"/>
          <w:sz w:val="18"/>
          <w:szCs w:val="18"/>
          <w:lang w:eastAsia="en-US"/>
        </w:rPr>
        <w:t>[или НЭП]</w:t>
      </w:r>
      <w:r>
        <w:rPr>
          <w:rFonts w:eastAsia="Calibri"/>
          <w:color w:val="000000"/>
          <w:sz w:val="24"/>
          <w:szCs w:val="24"/>
          <w:lang w:eastAsia="en-US"/>
        </w:rPr>
        <w:t>. В дальнейшем ни одна из Сторон не вправе ссы</w:t>
      </w:r>
      <w:r>
        <w:rPr>
          <w:rFonts w:eastAsia="Calibri"/>
          <w:color w:val="000000"/>
          <w:sz w:val="24"/>
          <w:szCs w:val="24"/>
          <w:lang w:eastAsia="en-US"/>
        </w:rPr>
        <w:t>латься на указанные документы в качестве подтверждения исполнения ими своих обязательств.</w:t>
      </w:r>
    </w:p>
    <w:p w:rsidR="00C23324" w:rsidRDefault="00C23324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C23324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3.Общие принципы электронного документооборота и применения электронной подписи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3.1. Электронный документооборот Стороны осуществляют в соответствии с нормами зако</w:t>
      </w:r>
      <w:r>
        <w:rPr>
          <w:rFonts w:eastAsia="Calibri"/>
          <w:color w:val="000000"/>
          <w:sz w:val="24"/>
          <w:szCs w:val="24"/>
          <w:lang w:eastAsia="en-US"/>
        </w:rPr>
        <w:t>нодательства Российской Федерации, условиями настоящего Соглашения и иных соглашений и договоров, заключенных между Сторонами, а также с учетом положений регламентирующих документов Оператора ЭДО.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3.2. При выставлении и получении УПД СЧФ / СЧФ ДОП в электр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онном виде Стороны руководствуются утвержденными нормативно-правовыми актами Российской Федерации, действующими на соответствующую дату.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3.3. Квалифицированные сертификаты ключей проверки ЭП приобретаются Сторонами в аккредитованных удостоверяющих центрах</w:t>
      </w:r>
      <w:r>
        <w:rPr>
          <w:rFonts w:eastAsia="Calibri"/>
          <w:color w:val="000000"/>
          <w:sz w:val="24"/>
          <w:szCs w:val="24"/>
          <w:lang w:eastAsia="en-US"/>
        </w:rPr>
        <w:t>,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центра, выпустившего квалифицированный сертификат ЭП.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3.4. Документы формируются, передаю</w:t>
      </w:r>
      <w:r>
        <w:rPr>
          <w:rFonts w:eastAsia="Calibri"/>
          <w:color w:val="000000"/>
          <w:sz w:val="24"/>
          <w:szCs w:val="24"/>
          <w:lang w:eastAsia="en-US"/>
        </w:rPr>
        <w:t>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обмена документами между Сторонами.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3.5. Ст</w:t>
      </w:r>
      <w:r>
        <w:rPr>
          <w:rFonts w:eastAsia="Calibri"/>
          <w:color w:val="000000"/>
          <w:sz w:val="24"/>
          <w:szCs w:val="24"/>
          <w:lang w:eastAsia="en-US"/>
        </w:rPr>
        <w:t>ороны признают, что ответственность за обеспечение конфиденциальности, целостности и доступности информации с момента передачи электронного документа Оператору ЭДО любой из Сторон несет Оператор ЭДО/Операторы ЭДО.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3.6. Стороны признают, что использование с</w:t>
      </w:r>
      <w:r>
        <w:rPr>
          <w:rFonts w:eastAsia="Calibri"/>
          <w:color w:val="000000"/>
          <w:sz w:val="24"/>
          <w:szCs w:val="24"/>
          <w:lang w:eastAsia="en-US"/>
        </w:rPr>
        <w:t>редств криптографической защиты информации, достаточно для подтверждения того, что: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электронный документ исходит от Стороны, его передавшей (подтверждение авторства документа);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электронный документ не претерпел изменений при информационном взаимодейств</w:t>
      </w:r>
      <w:r>
        <w:rPr>
          <w:sz w:val="24"/>
          <w:szCs w:val="24"/>
          <w:lang w:eastAsia="en-US"/>
        </w:rPr>
        <w:t>ии Сторон (подтверждение целостности и подлинности документа) при положительном результате проверки ЭП.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3.7. Датой направления электронного документа является дата его поступления Оператору ЭДО направляющей Стороной, указанная в протоколе передачи документ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а. Электронные документы, направленные в рамках настоящего Соглашения, считаются полученными принимающей Стороной с даты присвоения им соответствующего статуса в системе Оператора ЭДО, подтверждающего их доставку принимающей Стороне, указанной в протоколе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передачи документа.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3.8. Дата формирования подписи </w:t>
      </w:r>
      <w:r>
        <w:rPr>
          <w:rFonts w:eastAsia="Calibri"/>
          <w:sz w:val="24"/>
          <w:szCs w:val="24"/>
          <w:lang w:eastAsia="en-US"/>
        </w:rPr>
        <w:t xml:space="preserve">электронного документа определяется </w:t>
      </w:r>
      <w:r>
        <w:rPr>
          <w:rFonts w:eastAsia="Calibri"/>
          <w:color w:val="000000"/>
          <w:sz w:val="24"/>
          <w:szCs w:val="24"/>
          <w:lang w:eastAsia="en-US"/>
        </w:rPr>
        <w:t>на основании информации, указанной Оператором ЭДО в протоколе передачи документа.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3.9. Датой подписания договора или дополнительного соглашения является дата подписания</w:t>
      </w:r>
      <w:r>
        <w:rPr>
          <w:rFonts w:eastAsia="Calibri"/>
          <w:sz w:val="24"/>
          <w:szCs w:val="24"/>
          <w:lang w:eastAsia="en-US"/>
        </w:rPr>
        <w:t xml:space="preserve"> второй Стороной последнего сформированного к договору или дополнительному соглашению протокола разногласий, зафиксированная Оператором ЭДО в протоколе передачи документа.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3.10. Стороны обязаны незамедлительно информировать друг друга о невозможности обмен</w:t>
      </w:r>
      <w:r>
        <w:rPr>
          <w:rFonts w:eastAsia="Calibri"/>
          <w:color w:val="000000"/>
          <w:sz w:val="24"/>
          <w:szCs w:val="24"/>
          <w:lang w:eastAsia="en-US"/>
        </w:rPr>
        <w:t>а электронными документами, подписанными ЭП, в частности в следующих случаях: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недоступность системы Оператора ЭДО;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поврежденность или недоступность каналов связи;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сбой учетной системы Сторон;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истечение срока действия квалифицированного сертификата ЭП (до момента получения квалифицированного сертификата ЭП с новым сроком действия);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иные случаи, не позволяющие производить обмен электронными документами.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3.11. В период, когда обмен электронными до</w:t>
      </w:r>
      <w:r>
        <w:rPr>
          <w:rFonts w:eastAsia="Calibri"/>
          <w:color w:val="000000"/>
          <w:sz w:val="24"/>
          <w:szCs w:val="24"/>
          <w:lang w:eastAsia="en-US"/>
        </w:rPr>
        <w:t xml:space="preserve">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3.12. Стороны обязаны незамедлительно информировать друг друга о прекращении обстоятельств, об</w:t>
      </w:r>
      <w:r>
        <w:rPr>
          <w:rFonts w:eastAsia="Calibri"/>
          <w:color w:val="000000"/>
          <w:sz w:val="24"/>
          <w:szCs w:val="24"/>
          <w:lang w:eastAsia="en-US"/>
        </w:rPr>
        <w:t>условливающих невозможность обмена электронными документами, после чего возобновить обмен электронными документами.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3.13. Информирование Сторонами о невозможности обмена электронными документами, а также о прекращении обстоятельств, обусловливающих невозмо</w:t>
      </w:r>
      <w:r>
        <w:rPr>
          <w:rFonts w:eastAsia="Calibri"/>
          <w:color w:val="000000"/>
          <w:sz w:val="24"/>
          <w:szCs w:val="24"/>
          <w:lang w:eastAsia="en-US"/>
        </w:rPr>
        <w:t>жность обмена электронными документами, осуществляется путем направления уведомления на адреса электронной почты, согласованные Сторонами.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3.14. В случае, если дата составления первичного учетного документа отличается от даты совершения факта хозяйственной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жизни, первичный учетный документ должен содержать дату совершения факта хозяйственной жизни.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3.15. При обмене электронными документами Стороны обязуются заполнять следующие данные в соответствующих полях: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- при отправке первого электронного документа ад</w:t>
      </w:r>
      <w:r>
        <w:rPr>
          <w:rFonts w:eastAsia="Calibri"/>
          <w:color w:val="000000"/>
          <w:sz w:val="24"/>
          <w:szCs w:val="24"/>
          <w:lang w:eastAsia="en-US"/>
        </w:rPr>
        <w:t xml:space="preserve">рес электронной почты получателя документа у Принимающей Стороны, номер и дата договора при отправке всех документов, относящихся к конкретному договору, указываются в полях документа и/или сопровождающих документ метаданных в системе оператора ЭДО.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3.16. При оформлении документов через web-интерфейс Контур.Диадок данные поля </w:t>
      </w:r>
      <w:r>
        <w:rPr>
          <w:rFonts w:eastAsia="Calibri"/>
          <w:sz w:val="24"/>
          <w:szCs w:val="24"/>
          <w:lang w:eastAsia="en-US"/>
        </w:rPr>
        <w:t>заполняются следующим образом:</w:t>
      </w:r>
    </w:p>
    <w:p w:rsidR="00C23324" w:rsidRDefault="00DE52F7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формализованных документов, а также для неформализованных дополнительных соглашений и ценовых листов данные по договору указываются в поле «осн</w:t>
      </w:r>
      <w:r>
        <w:rPr>
          <w:rFonts w:eastAsia="Calibri"/>
          <w:sz w:val="24"/>
          <w:szCs w:val="24"/>
          <w:lang w:eastAsia="en-US"/>
        </w:rPr>
        <w:t xml:space="preserve">ование», </w:t>
      </w:r>
    </w:p>
    <w:p w:rsidR="00C23324" w:rsidRDefault="00DE52F7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иных неформализованных документов данные по договору указываются в свободном поле для комментариев,</w:t>
      </w:r>
    </w:p>
    <w:p w:rsidR="00C23324" w:rsidRDefault="00DE52F7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всех видов документов адрес электронной почты получателя указывается в свободном поле для комментариев.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3.17. При оформлении документов ин</w:t>
      </w:r>
      <w:r>
        <w:rPr>
          <w:rFonts w:eastAsia="Calibri"/>
          <w:sz w:val="24"/>
          <w:szCs w:val="24"/>
          <w:lang w:eastAsia="en-US"/>
        </w:rPr>
        <w:t>ым способом подход к заполнению данных полей определяется Сторонами дополнительно.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3.18. В случае повторного составления электронного документа или составления электронного документа на отмененную операцию, Стороны применяют аннулирование документов, за ис</w:t>
      </w:r>
      <w:r>
        <w:rPr>
          <w:rFonts w:eastAsia="Calibri"/>
          <w:color w:val="000000"/>
          <w:sz w:val="24"/>
          <w:szCs w:val="24"/>
          <w:lang w:eastAsia="en-US"/>
        </w:rPr>
        <w:t>ключением случаев корректировки или исправления документов, предусмотренных действующим законодательством. При аннулировании документов, передаваемых через Оператора ЭДО, Стороны используют формат электронного соглашения об аннулировании, который поддержив</w:t>
      </w:r>
      <w:r>
        <w:rPr>
          <w:rFonts w:eastAsia="Calibri"/>
          <w:color w:val="000000"/>
          <w:sz w:val="24"/>
          <w:szCs w:val="24"/>
          <w:lang w:eastAsia="en-US"/>
        </w:rPr>
        <w:t xml:space="preserve">ается операторами ЭДО. 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3.19. Процесс аннулирования электронных документов через Оператора ЭДО предполагает следующий порядок действий сторон:</w:t>
      </w:r>
    </w:p>
    <w:p w:rsidR="00C23324" w:rsidRDefault="00DE52F7">
      <w:pPr>
        <w:widowControl/>
        <w:numPr>
          <w:ilvl w:val="0"/>
          <w:numId w:val="25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принимающая/направляющая Сторона направляет второй Стороне предложение об аннулировании документа с указанием пр</w:t>
      </w:r>
      <w:r>
        <w:rPr>
          <w:rFonts w:eastAsia="Calibri"/>
          <w:color w:val="000000"/>
          <w:sz w:val="24"/>
          <w:szCs w:val="24"/>
          <w:lang w:eastAsia="en-US"/>
        </w:rPr>
        <w:t>ичины аннулирования документа;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если вторая Сторона согласна аннулировать документ и признает документ недействительным, то под соглашением необходима подпись второй Стороны. Когда вторая Сторона подпишет соглашение, аннулируемый документ потеряет юридическую силу.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если вторая Сторона не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согласна с предложением об аннулировании, то она имеет право отказать в подписи соглашения. В этом случае электронный документ сохраняет свою юридическую силу.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3.20. В случае, если у Сторон нет возможности подписать соглашение об аннулировании в электронн</w:t>
      </w:r>
      <w:r>
        <w:rPr>
          <w:rFonts w:eastAsia="Calibri"/>
          <w:color w:val="000000"/>
          <w:sz w:val="24"/>
          <w:szCs w:val="24"/>
          <w:lang w:eastAsia="en-US"/>
        </w:rPr>
        <w:t>ом виде через Оператора ЭДО, Стороны могут оформить данное соглашение на бумажном носителе в свободной форме, с указанием реквизитов аннулированного документа, причины его аннулирования.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3.21. В случае, когда электронный документ еще не подписан получающей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Стороной, направляющая Сторона может аннулировать электронный документ в одностороннем порядке.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3.22. Подтверждение аннулирования/отказ от аннулирования должно осуществляться в срок не более 3 рабочих дней с момента получения второй Стороной предложения </w:t>
      </w:r>
      <w:r>
        <w:rPr>
          <w:rFonts w:eastAsia="Calibri"/>
          <w:color w:val="000000"/>
          <w:sz w:val="24"/>
          <w:szCs w:val="24"/>
          <w:lang w:eastAsia="en-US"/>
        </w:rPr>
        <w:t>на аннулирование.</w:t>
      </w:r>
    </w:p>
    <w:p w:rsidR="00C23324" w:rsidRDefault="00C23324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C23324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Условия признания электронных документов равнозначными документам на бумажном носителе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4.1. Подписанный КЭП электронный документ признается равнозначным аналогичному подписанному собственноручно документу на бумажном носителе и поро</w:t>
      </w:r>
      <w:r>
        <w:rPr>
          <w:rFonts w:eastAsia="Calibri"/>
          <w:color w:val="000000"/>
          <w:sz w:val="24"/>
          <w:szCs w:val="24"/>
          <w:lang w:eastAsia="en-US"/>
        </w:rPr>
        <w:t>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ключа проверки ЭП создан и выдан аккредитованным удостоверяющим </w:t>
      </w:r>
      <w:r>
        <w:rPr>
          <w:rFonts w:eastAsia="Calibri"/>
          <w:color w:val="000000"/>
          <w:sz w:val="24"/>
          <w:szCs w:val="24"/>
          <w:lang w:eastAsia="en-US"/>
        </w:rPr>
        <w:t>центром, аккредитация которого действительна на момент выдачи указанного сертификата;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на день проверки действительности указанного сертификата, если момент подписания электронного документа не определен;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помощью которой подписан электронный документ, и подтверждено отсутствие изменений, внесенных в этот документ после его подписания.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4.2. При соблюдении условий, приведенных в п. 4.1 настоящего Соглашения, электронный документ должен приниматься Сторонами </w:t>
      </w:r>
      <w:r>
        <w:rPr>
          <w:rFonts w:eastAsia="Calibri"/>
          <w:color w:val="000000"/>
          <w:sz w:val="24"/>
          <w:szCs w:val="24"/>
          <w:lang w:eastAsia="en-US"/>
        </w:rPr>
        <w:t>к учету и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4.3. Подписание одного электронного документа двумя Сторонами осуществляется путем последовательного подпис</w:t>
      </w:r>
      <w:r>
        <w:rPr>
          <w:rFonts w:eastAsia="Calibri"/>
          <w:color w:val="000000"/>
          <w:sz w:val="24"/>
          <w:szCs w:val="24"/>
          <w:lang w:eastAsia="en-US"/>
        </w:rPr>
        <w:t>ания данного электронного документа каждой из Сторон.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4.4. Не допускается отправка документов с одинаковыми номерами и датой. В случае получения одной из Сторон настоящего Соглашения электронного документа с номером и датой соответствующими номеру и дате о</w:t>
      </w:r>
      <w:r>
        <w:rPr>
          <w:rFonts w:eastAsia="Calibri"/>
          <w:color w:val="000000"/>
          <w:sz w:val="24"/>
          <w:szCs w:val="24"/>
          <w:lang w:eastAsia="en-US"/>
        </w:rPr>
        <w:t>дного из документов, полученных ранее, такой документ признается недействительным и не имеющим юридической силы. В целях однозначного понимания данного пункта Стороны не признают юридическую силу дубликатов первого электронного документа и принимают к учет</w:t>
      </w:r>
      <w:r>
        <w:rPr>
          <w:rFonts w:eastAsia="Calibri"/>
          <w:color w:val="000000"/>
          <w:sz w:val="24"/>
          <w:szCs w:val="24"/>
          <w:lang w:eastAsia="en-US"/>
        </w:rPr>
        <w:t>у только первую версию подписанного Сторонами документа.</w:t>
      </w:r>
    </w:p>
    <w:p w:rsidR="00C23324" w:rsidRDefault="00C23324">
      <w:pPr>
        <w:tabs>
          <w:tab w:val="left" w:pos="426"/>
        </w:tabs>
        <w:jc w:val="both"/>
        <w:rPr>
          <w:sz w:val="18"/>
          <w:szCs w:val="18"/>
        </w:rPr>
      </w:pPr>
    </w:p>
    <w:p w:rsidR="00C23324" w:rsidRDefault="00C23324">
      <w:pPr>
        <w:tabs>
          <w:tab w:val="left" w:pos="426"/>
        </w:tabs>
        <w:jc w:val="both"/>
        <w:rPr>
          <w:sz w:val="18"/>
          <w:szCs w:val="18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Взаимодействие с операторами электронного документооборота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5.1. </w:t>
      </w:r>
      <w:r>
        <w:rPr>
          <w:rFonts w:eastAsia="Calibri"/>
          <w:color w:val="000000"/>
          <w:sz w:val="24"/>
          <w:szCs w:val="24"/>
          <w:lang w:eastAsia="en-US"/>
        </w:rPr>
        <w:t>Оператором электронного документооборота [Стороны-1] / [Сторон] является АО «Производственная фирма «СКБ Контур» программа для ЭВМ «Диадок».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5.2. До начала осуществления обмена электронными документами, каждая из Сторон обязуется в установленном порядке об</w:t>
      </w:r>
      <w:r>
        <w:rPr>
          <w:rFonts w:eastAsia="Calibri"/>
          <w:color w:val="000000"/>
          <w:sz w:val="24"/>
          <w:szCs w:val="24"/>
          <w:lang w:eastAsia="en-US"/>
        </w:rPr>
        <w:t>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ора идентификаторы участника обмена, реквизиты доступа и другие необходимые данные, уведомить об этом другую Сторону (с указанием идентификатора участника обмена).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5.3. По результатам тестового обмена, проверки работоспособности и/или совместимости своих </w:t>
      </w:r>
      <w:r>
        <w:rPr>
          <w:rFonts w:eastAsia="Calibri"/>
          <w:color w:val="000000"/>
          <w:sz w:val="24"/>
          <w:szCs w:val="24"/>
          <w:lang w:eastAsia="en-US"/>
        </w:rPr>
        <w:t>технических средств, Стороны подтверждают, факт проведения успешного тестового обмена различными электронными документами, подтверждающего устойчивую работоспособность и/или совместимость технических средств Сторон и возможность передачи применяемых формат</w:t>
      </w:r>
      <w:r>
        <w:rPr>
          <w:rFonts w:eastAsia="Calibri"/>
          <w:color w:val="000000"/>
          <w:sz w:val="24"/>
          <w:szCs w:val="24"/>
          <w:lang w:eastAsia="en-US"/>
        </w:rPr>
        <w:t>ов.</w:t>
      </w:r>
      <w:r>
        <w:rPr>
          <w:rFonts w:eastAsia="Calibri"/>
          <w:i/>
          <w:color w:val="C00000"/>
          <w:sz w:val="24"/>
          <w:szCs w:val="24"/>
          <w:lang w:eastAsia="en-US"/>
        </w:rPr>
        <w:t xml:space="preserve"> 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5.4. С даты подписания настоящего Соглашения, электронные документы, которые направляющая Сторона отправляет 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5.5. Сторона-2 может использовать услуги Оператора, отличного от указанного в п. 5.1. В этом случае 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</w:t>
      </w:r>
      <w:r>
        <w:rPr>
          <w:rFonts w:eastAsia="Calibri"/>
          <w:color w:val="000000"/>
          <w:sz w:val="24"/>
          <w:szCs w:val="24"/>
          <w:lang w:eastAsia="en-US"/>
        </w:rPr>
        <w:t>тами между разными Операторами.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5.6. В случае, если Сторона-2 пользуется услугами Оператора, отличного от указанного в п.5.1, то такой Оператор должен соответствовать следующим критериям:</w:t>
      </w:r>
    </w:p>
    <w:p w:rsidR="00C23324" w:rsidRDefault="00DE52F7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между Оператором Стороны-1, указанным в п. 5.1 настоящего Соглашения</w:t>
      </w:r>
      <w:r>
        <w:rPr>
          <w:rFonts w:eastAsia="Calibri"/>
          <w:color w:val="000000"/>
          <w:sz w:val="24"/>
          <w:szCs w:val="24"/>
          <w:lang w:eastAsia="en-US"/>
        </w:rPr>
        <w:t>, и Оператором Стороны-2 обеспечено роуминговое взаимодействие;</w:t>
      </w:r>
    </w:p>
    <w:p w:rsidR="00C23324" w:rsidRDefault="00DE52F7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оператором Стороны-1, указанным в п. 5.1 настоящего Соглашения, и Оператором Стороны-2 подтверждена техническая возможность для приема и передачи всех документов, перечень и форматы которых оп</w:t>
      </w:r>
      <w:r>
        <w:rPr>
          <w:rFonts w:eastAsia="Calibri"/>
          <w:color w:val="000000"/>
          <w:sz w:val="24"/>
          <w:szCs w:val="24"/>
          <w:lang w:eastAsia="en-US"/>
        </w:rPr>
        <w:t>ределены в п. 2.4. настоящего Соглашения.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5.7. Сторона-2 обязуется не позднее [15 календарных дней] после подписания настоящего Соглашения и в дальнейшем – по мере необходимости, самостоятельно получать в аккредитованном удостоверяющем центре квалифицирова</w:t>
      </w:r>
      <w:r>
        <w:rPr>
          <w:rFonts w:eastAsia="Calibri"/>
          <w:color w:val="000000"/>
          <w:sz w:val="24"/>
          <w:szCs w:val="24"/>
          <w:lang w:eastAsia="en-US"/>
        </w:rPr>
        <w:t>нные сертификаты ключа проверки ЭП, и обеспечить наличие действующих сертификатов ЭП в течение всего срока действия данного Соглашения.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5.8. В случае прекращения роумингового взаимодействия между Операторами Сторон, равно как и в случае невозможности обмен</w:t>
      </w:r>
      <w:r>
        <w:rPr>
          <w:rFonts w:eastAsia="Calibri"/>
          <w:color w:val="000000"/>
          <w:sz w:val="24"/>
          <w:szCs w:val="24"/>
          <w:lang w:eastAsia="en-US"/>
        </w:rPr>
        <w:t>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 и печатью, при ее необходимости.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5.9. В случае, если Сторона намеревается сменить Опер</w:t>
      </w:r>
      <w:r>
        <w:rPr>
          <w:rFonts w:eastAsia="Calibri"/>
          <w:sz w:val="24"/>
          <w:szCs w:val="24"/>
          <w:lang w:eastAsia="en-US"/>
        </w:rPr>
        <w:t xml:space="preserve">атора, услугами которого она пользуется </w:t>
      </w:r>
      <w:r>
        <w:rPr>
          <w:rFonts w:eastAsia="Calibri"/>
          <w:color w:val="000000"/>
          <w:sz w:val="24"/>
          <w:szCs w:val="24"/>
          <w:lang w:eastAsia="en-US"/>
        </w:rPr>
        <w:t>в рамках настоящего Соглашения,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</w:t>
      </w:r>
      <w:r>
        <w:rPr>
          <w:rFonts w:eastAsia="Calibri"/>
          <w:color w:val="000000"/>
          <w:sz w:val="24"/>
          <w:szCs w:val="24"/>
          <w:lang w:eastAsia="en-US"/>
        </w:rPr>
        <w:t>дусмотренные настоящим Соглашением, а также осуществить тестовый обмен.</w:t>
      </w:r>
    </w:p>
    <w:p w:rsidR="00C23324" w:rsidRDefault="00C23324">
      <w:pPr>
        <w:widowControl/>
        <w:jc w:val="both"/>
        <w:rPr>
          <w:rFonts w:eastAsia="Calibri"/>
          <w:i/>
          <w:color w:val="C00000"/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Права и обязанности сторон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 Стороны обязуются: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6.1.1. Обеспечить укомплектованность необходимыми программно-техническими средствами для организации работы с электронными докум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ентами, включая создание, изменение и обработку, а также обеспечить взаимодействие с системой Оператора ЭДО. 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6.1.2. Назначить лиц, ответственных за работу с программно-техническими средствами в соответствии с п. 6.1.1, а также организовать внутренний режи</w:t>
      </w:r>
      <w:r>
        <w:rPr>
          <w:rFonts w:eastAsia="Calibri"/>
          <w:color w:val="000000"/>
          <w:sz w:val="24"/>
          <w:szCs w:val="24"/>
          <w:lang w:eastAsia="en-US"/>
        </w:rPr>
        <w:t>м функционирования рабочих мест ответственных лиц таким образом, чтобы исключить возможность взаимодействия с системой Оператора ЭДО лицами, не имеющими допуска к работе с ней, а также исключить возможность использования ключей ЭП и средств ЭП не уполномоч</w:t>
      </w:r>
      <w:r>
        <w:rPr>
          <w:rFonts w:eastAsia="Calibri"/>
          <w:color w:val="000000"/>
          <w:sz w:val="24"/>
          <w:szCs w:val="24"/>
          <w:lang w:eastAsia="en-US"/>
        </w:rPr>
        <w:t>енными на это лицами.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6.1.3. Своевременно производить плановый выпуск ключей ЭП и соответствующих квалифицированных сертификатов ключей проверки ЭП.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6.1.4. Принимать на себя все риски, связанные с работоспособностью своего оборудования и каналов связи.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6.1.5. Не предпринимать действий, способных нанести ущерб другой Стороне вследствие использования ЭДО.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6.1.6. Обмениваться электронными документами, не содержащими компьютерных вирусов и (или) иных вредоносных программ.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 Стороны вправе: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6.2.1. В случае</w:t>
      </w:r>
      <w:r>
        <w:rPr>
          <w:rFonts w:eastAsia="Calibri"/>
          <w:color w:val="000000"/>
          <w:sz w:val="24"/>
          <w:szCs w:val="24"/>
          <w:lang w:eastAsia="en-US"/>
        </w:rPr>
        <w:t xml:space="preserve"> возникновения обстоятельств непреодолимой силы, повлекших нарушение установленного настоящим Соглашением порядка выставления документов в электронном виде, Стороны вправе использовать бумажный документооборот, при этом исполнение обязательств и оплата про</w:t>
      </w:r>
      <w:r>
        <w:rPr>
          <w:rFonts w:eastAsia="Calibri"/>
          <w:color w:val="000000"/>
          <w:sz w:val="24"/>
          <w:szCs w:val="24"/>
          <w:lang w:eastAsia="en-US"/>
        </w:rPr>
        <w:t>изводится в порядке и сроки, установленные соответствующим договором, в рамках исполнения которого происходит обмен электронными документами.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6.2.2. Ограничивать и приостанавливать использование ЭДО в случаях ненадлежащего исполнения другой Стороной Соглаш</w:t>
      </w:r>
      <w:r>
        <w:rPr>
          <w:rFonts w:eastAsia="Calibri"/>
          <w:color w:val="000000"/>
          <w:sz w:val="24"/>
          <w:szCs w:val="24"/>
          <w:lang w:eastAsia="en-US"/>
        </w:rPr>
        <w:t>ения с уведомлением не позднее дня приостановления и по требованию компетентных государственных органов – в случаях и в порядке, предусмотренных законодательством Российской Федерации.</w:t>
      </w:r>
    </w:p>
    <w:p w:rsidR="00C23324" w:rsidRDefault="00DE52F7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6.2.3. Остановить работу Системы ЭДО по техническим причинам до восстан</w:t>
      </w:r>
      <w:r>
        <w:rPr>
          <w:rFonts w:eastAsia="Calibri"/>
          <w:color w:val="000000"/>
          <w:sz w:val="24"/>
          <w:szCs w:val="24"/>
          <w:lang w:eastAsia="en-US"/>
        </w:rPr>
        <w:t>овления ее работоспособности.</w:t>
      </w:r>
    </w:p>
    <w:p w:rsidR="00C23324" w:rsidRDefault="00C23324">
      <w:pPr>
        <w:widowControl/>
        <w:tabs>
          <w:tab w:val="left" w:pos="1276"/>
        </w:tabs>
        <w:ind w:firstLine="709"/>
        <w:jc w:val="both"/>
        <w:rPr>
          <w:color w:val="000000"/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Ответственность сторон и риски</w:t>
      </w:r>
    </w:p>
    <w:p w:rsidR="00C23324" w:rsidRDefault="00C23324">
      <w:pPr>
        <w:keepNext/>
        <w:widowControl/>
        <w:tabs>
          <w:tab w:val="left" w:pos="1276"/>
        </w:tabs>
        <w:ind w:firstLine="709"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7.1. Стороны несут ответственность за содержание любого электронного документа, подписанного КЭП</w:t>
      </w:r>
      <w:r>
        <w:rPr>
          <w:rFonts w:eastAsia="Calibri"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>при условии подтверждения подлинности КЭП в соответствии с разделом 4.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7.2. </w:t>
      </w:r>
      <w:r>
        <w:rPr>
          <w:rFonts w:eastAsia="Calibri"/>
          <w:color w:val="000000"/>
          <w:sz w:val="24"/>
          <w:szCs w:val="24"/>
          <w:lang w:eastAsia="en-US"/>
        </w:rPr>
        <w:t>Стороны несут ответственность за конфиденциальность и порядок использования ключей ЭП.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7.3. Сторона, допустившая компрометацию ключа ЭП, несет ответственность за электронные документы, подписанные с использованием скомпрометированного ключа ЭП, до момента </w:t>
      </w:r>
      <w:r>
        <w:rPr>
          <w:rFonts w:eastAsia="Calibri"/>
          <w:color w:val="000000"/>
          <w:sz w:val="24"/>
          <w:szCs w:val="24"/>
          <w:lang w:eastAsia="en-US"/>
        </w:rPr>
        <w:t>официального уведомления об аннулировании (отзыве) соответствующего квалифицированного сертификата ЭП и конкретных документов, подписанных указанным ключом ЭП. Уполномоченное лицо каждой из Сторон, наделенное правами использования ЭП, несет полную ответств</w:t>
      </w:r>
      <w:r>
        <w:rPr>
          <w:rFonts w:eastAsia="Calibri"/>
          <w:color w:val="000000"/>
          <w:sz w:val="24"/>
          <w:szCs w:val="24"/>
          <w:lang w:eastAsia="en-US"/>
        </w:rPr>
        <w:t>енность за любые действия, совершаемые с использованием ЭП, включая действия, совершаемые другими лицами, если ключ ЭП стал доступен другим лицам по вине уполномоченного лица каждой из Сторон.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7.4. Сторона, несвоевременно сообщившая о случаях утраты или ко</w:t>
      </w:r>
      <w:r>
        <w:rPr>
          <w:rFonts w:eastAsia="Calibri"/>
          <w:color w:val="000000"/>
          <w:sz w:val="24"/>
          <w:szCs w:val="24"/>
          <w:lang w:eastAsia="en-US"/>
        </w:rPr>
        <w:t>мпрометации ключа ЭП, несет связанные с этим риски.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7.5. Стороны могут быть освобождены от ответственности за неисполнение своих обязательств по Соглашению при наступлении обстоятельств непреодолимой силы, под которыми подразумеваются внешние, чрезвычайные</w:t>
      </w:r>
      <w:r>
        <w:rPr>
          <w:rFonts w:eastAsia="Calibri"/>
          <w:color w:val="000000"/>
          <w:sz w:val="24"/>
          <w:szCs w:val="24"/>
          <w:lang w:eastAsia="en-US"/>
        </w:rPr>
        <w:t xml:space="preserve"> и непредотвратимые при данных обстоятельствах события, которые не существовали во время подписания Соглашения и возникли помимо воли Сторон.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7.6. Сторона, подвергшаяся действию обстоятельств непреодолимой силы, должна в течение [5 (пяти)] календарных дней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7.7.  Факт возникновения обс</w:t>
      </w:r>
      <w:r>
        <w:rPr>
          <w:rFonts w:eastAsia="Calibri"/>
          <w:color w:val="000000"/>
          <w:sz w:val="24"/>
          <w:szCs w:val="24"/>
          <w:lang w:eastAsia="en-US"/>
        </w:rPr>
        <w:t>тоятельств непреодолимой силы должен быть документально подтвержден компетентным органом.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7.8. 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продолжител</w:t>
      </w:r>
      <w:r>
        <w:rPr>
          <w:rFonts w:eastAsia="Calibri"/>
          <w:color w:val="000000"/>
          <w:sz w:val="24"/>
          <w:szCs w:val="24"/>
          <w:lang w:eastAsia="en-US"/>
        </w:rPr>
        <w:t>ьность которых составит один месяц или более, Сторона, исполнение обязательств которой не затронуто действием непреодолимой силы, будет иметь право расторгнуть Соглашение полностью или частично без обязательств по возмещению убытков, связанных с его растор</w:t>
      </w:r>
      <w:r>
        <w:rPr>
          <w:rFonts w:eastAsia="Calibri"/>
          <w:color w:val="000000"/>
          <w:sz w:val="24"/>
          <w:szCs w:val="24"/>
          <w:lang w:eastAsia="en-US"/>
        </w:rPr>
        <w:t>жением. Стороны несут ответственность по настоящему Соглашению в соответствии с действующим законодательством Российской Федерации.</w:t>
      </w:r>
    </w:p>
    <w:p w:rsidR="00C23324" w:rsidRDefault="00C23324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Действие соглашения и его прекращение</w:t>
      </w:r>
    </w:p>
    <w:p w:rsidR="00C23324" w:rsidRDefault="00C23324">
      <w:pPr>
        <w:keepNext/>
        <w:widowControl/>
        <w:outlineLvl w:val="0"/>
        <w:rPr>
          <w:color w:val="000000"/>
          <w:sz w:val="24"/>
          <w:szCs w:val="24"/>
        </w:rPr>
      </w:pP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8.1. Настоящее Соглашение вступает в силу с даты его подписания Сторонами и </w:t>
      </w:r>
      <w:r>
        <w:rPr>
          <w:rFonts w:eastAsia="Calibri"/>
          <w:sz w:val="24"/>
          <w:szCs w:val="24"/>
          <w:lang w:eastAsia="en-US"/>
        </w:rPr>
        <w:t xml:space="preserve">действует </w:t>
      </w:r>
      <w:r>
        <w:rPr>
          <w:rFonts w:eastAsia="Calibri"/>
          <w:b/>
          <w:bCs/>
          <w:sz w:val="24"/>
          <w:szCs w:val="24"/>
          <w:lang w:eastAsia="en-US"/>
        </w:rPr>
        <w:t>до 31.12.2025 г.</w:t>
      </w:r>
      <w:r>
        <w:rPr>
          <w:rFonts w:eastAsia="Calibri"/>
          <w:sz w:val="24"/>
          <w:szCs w:val="24"/>
          <w:lang w:eastAsia="en-US"/>
        </w:rPr>
        <w:t xml:space="preserve"> включительно.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8.2. Настоящее Соглашение составлено и подписано в 2 (двух) подлинных идентичных экземплярах собственноручно или с использованием квалифицированной электронной подписи, имеющих одинаковую юридическую силу, – по одно</w:t>
      </w:r>
      <w:r>
        <w:rPr>
          <w:rFonts w:eastAsia="Calibri"/>
          <w:color w:val="000000"/>
          <w:sz w:val="24"/>
          <w:szCs w:val="24"/>
          <w:lang w:eastAsia="en-US"/>
        </w:rPr>
        <w:t>му для каждой из Сторон.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8.3. При отсутствии уведомления о расторжении Соглашения от одной из Сторон, направленного другой Стороне не менее, чем за [30 (тридцать) календарных дней] до окончания срока его действия, его действие автоматически продлевается на</w:t>
      </w:r>
      <w:r>
        <w:rPr>
          <w:rFonts w:eastAsia="Calibri"/>
          <w:sz w:val="24"/>
          <w:szCs w:val="24"/>
          <w:lang w:eastAsia="en-US"/>
        </w:rPr>
        <w:t xml:space="preserve"> каждый следующий календарный год. Количество продлений Соглашения возможно неограниченное количество раз.</w:t>
      </w:r>
    </w:p>
    <w:p w:rsidR="00C23324" w:rsidRDefault="00DE52F7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8.4. Любая из Сторон имеет право в одностороннем внесудебном порядке отказаться от исполнения настоящего Соглашения, письменно уведомив об этом другу</w:t>
      </w:r>
      <w:r>
        <w:rPr>
          <w:rFonts w:eastAsia="Calibri"/>
          <w:sz w:val="24"/>
          <w:szCs w:val="24"/>
          <w:lang w:eastAsia="en-US"/>
        </w:rPr>
        <w:t>ю Сторону не менее чем [за 1 (один) календарный месяц] до даты расторжения Соглашения.</w:t>
      </w:r>
    </w:p>
    <w:p w:rsidR="00C23324" w:rsidRDefault="00C23324">
      <w:pPr>
        <w:keepNext/>
        <w:widowControl/>
        <w:tabs>
          <w:tab w:val="left" w:pos="1276"/>
        </w:tabs>
        <w:ind w:firstLine="709"/>
        <w:jc w:val="center"/>
        <w:outlineLvl w:val="0"/>
        <w:rPr>
          <w:color w:val="000000"/>
          <w:sz w:val="24"/>
          <w:szCs w:val="24"/>
        </w:rPr>
      </w:pPr>
    </w:p>
    <w:p w:rsidR="00C23324" w:rsidRDefault="00C23324">
      <w:pPr>
        <w:keepNext/>
        <w:widowControl/>
        <w:jc w:val="center"/>
        <w:outlineLvl w:val="0"/>
        <w:rPr>
          <w:color w:val="000000"/>
          <w:sz w:val="24"/>
          <w:szCs w:val="24"/>
        </w:rPr>
      </w:pPr>
    </w:p>
    <w:p w:rsidR="00C23324" w:rsidRDefault="00DE52F7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Реквизиты и подписи сторон</w:t>
      </w:r>
    </w:p>
    <w:p w:rsidR="00C23324" w:rsidRDefault="00C23324">
      <w:pPr>
        <w:ind w:left="360"/>
        <w:rPr>
          <w:sz w:val="24"/>
          <w:szCs w:val="24"/>
        </w:rPr>
      </w:pPr>
    </w:p>
    <w:tbl>
      <w:tblPr>
        <w:tblW w:w="10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050"/>
        <w:gridCol w:w="5050"/>
      </w:tblGrid>
      <w:tr w:rsidR="00C23324">
        <w:trPr>
          <w:trHeight w:val="4020"/>
        </w:trPr>
        <w:tc>
          <w:tcPr>
            <w:tcW w:w="5050" w:type="dxa"/>
          </w:tcPr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«___________________ »</w:t>
            </w:r>
          </w:p>
          <w:p w:rsidR="00C23324" w:rsidRDefault="00C23324">
            <w:pPr>
              <w:rPr>
                <w:color w:val="000000"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(индекс), __________________________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 ______________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_____________________________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 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ОКТМО, ОКАТО _________ ОКОНХ 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постановки на учет _________________</w:t>
            </w:r>
          </w:p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_________________ в __________________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________________ БИК ______________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 _________Факс ____________</w:t>
            </w:r>
          </w:p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</w:rPr>
              <w:t>____________</w:t>
            </w:r>
          </w:p>
          <w:p w:rsidR="00C23324" w:rsidRDefault="00C233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</w:tcPr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АО «Петербургская сбытовая компания»</w:t>
            </w:r>
          </w:p>
          <w:p w:rsidR="00C23324" w:rsidRDefault="00C23324">
            <w:pPr>
              <w:rPr>
                <w:b/>
                <w:color w:val="000000"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(индекс): г. Санкт-Петербург, ул. Михайлова, д. 11 (195009)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(индекс): г. Санкт-Петербург, ул. Миха</w:t>
            </w:r>
            <w:r>
              <w:rPr>
                <w:color w:val="000000"/>
                <w:sz w:val="24"/>
                <w:szCs w:val="24"/>
              </w:rPr>
              <w:t>йлова, д. 11 (195009)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1057812496818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7841322249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77724330</w:t>
            </w:r>
          </w:p>
          <w:p w:rsidR="00C23324" w:rsidRDefault="00C23324">
            <w:pPr>
              <w:rPr>
                <w:color w:val="000000"/>
                <w:sz w:val="24"/>
                <w:szCs w:val="24"/>
              </w:rPr>
            </w:pPr>
          </w:p>
          <w:p w:rsidR="00C23324" w:rsidRDefault="00DE52F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40702810900000028772 в БАНК ГПБ (АО) г. Москва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30101810200000000823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044525823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факс: (812) 327-07-03</w:t>
            </w:r>
          </w:p>
          <w:p w:rsidR="00C23324" w:rsidRDefault="00DE52F7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  <w:lang w:val="en-US"/>
              </w:rPr>
              <w:t>-mail: o</w:t>
            </w:r>
            <w:r>
              <w:rPr>
                <w:color w:val="000000"/>
                <w:sz w:val="24"/>
                <w:szCs w:val="24"/>
                <w:lang w:val="en-US"/>
              </w:rPr>
              <w:t>ffice@pesc.ru</w:t>
            </w:r>
          </w:p>
        </w:tc>
      </w:tr>
      <w:tr w:rsidR="00C23324">
        <w:trPr>
          <w:trHeight w:val="597"/>
        </w:trPr>
        <w:tc>
          <w:tcPr>
            <w:tcW w:w="5050" w:type="dxa"/>
          </w:tcPr>
          <w:p w:rsidR="00C23324" w:rsidRDefault="00DE52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Поставщик: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/___________ /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050" w:type="dxa"/>
          </w:tcPr>
          <w:p w:rsidR="00C23324" w:rsidRDefault="00DE52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Покупатель:</w:t>
            </w:r>
          </w:p>
          <w:p w:rsidR="00C23324" w:rsidRDefault="00C2332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___________ /</w:t>
            </w:r>
          </w:p>
          <w:p w:rsidR="00C23324" w:rsidRDefault="00C23324">
            <w:pPr>
              <w:rPr>
                <w:b/>
                <w:sz w:val="24"/>
                <w:szCs w:val="24"/>
              </w:rPr>
            </w:pPr>
          </w:p>
          <w:p w:rsidR="00C23324" w:rsidRDefault="00DE52F7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</w:tr>
    </w:tbl>
    <w:p w:rsidR="00C23324" w:rsidRDefault="00C23324">
      <w:pPr>
        <w:jc w:val="right"/>
        <w:rPr>
          <w:color w:val="000000"/>
          <w:sz w:val="22"/>
          <w:szCs w:val="22"/>
        </w:rPr>
        <w:sectPr w:rsidR="00C23324">
          <w:pgSz w:w="11901" w:h="16840"/>
          <w:pgMar w:top="851" w:right="851" w:bottom="284" w:left="1134" w:header="709" w:footer="709" w:gutter="0"/>
          <w:cols w:space="708"/>
          <w:titlePg/>
          <w:docGrid w:linePitch="360"/>
        </w:sectPr>
      </w:pPr>
    </w:p>
    <w:p w:rsidR="00C23324" w:rsidRDefault="00DE52F7"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                                                                                                               Приложение 1 к Соглашению от «____» _____ 202___г.</w:t>
      </w:r>
    </w:p>
    <w:p w:rsidR="00C23324" w:rsidRDefault="00DE52F7"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</w:t>
      </w:r>
    </w:p>
    <w:p w:rsidR="00C23324" w:rsidRDefault="00DE52F7">
      <w:pPr>
        <w:widowControl/>
        <w:jc w:val="center"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>Перечень документов, включаемых в состав ЭДО</w:t>
      </w:r>
    </w:p>
    <w:p w:rsidR="00C23324" w:rsidRDefault="00C23324">
      <w:pPr>
        <w:widowControl/>
        <w:rPr>
          <w:color w:val="000000"/>
          <w:szCs w:val="24"/>
          <w:lang w:eastAsia="en-US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56"/>
        <w:gridCol w:w="3117"/>
        <w:gridCol w:w="3294"/>
        <w:gridCol w:w="2619"/>
      </w:tblGrid>
      <w:tr w:rsidR="00C23324">
        <w:tc>
          <w:tcPr>
            <w:tcW w:w="9486" w:type="dxa"/>
            <w:gridSpan w:val="4"/>
          </w:tcPr>
          <w:p w:rsidR="00C23324" w:rsidRDefault="00DE52F7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Формализованные документы</w:t>
            </w: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документ об отгрузке товаров (выполнении работ), передаче имущественных прав (документ об оказании услуг),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Федеральной налоговой службы РФ от 19 декабря 2018 г. N ММВ-7-15/820@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счет-фактур</w:t>
            </w:r>
            <w:r>
              <w:t>а,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Федеральной налоговой службы РФ от 19 декабря 2018 г. N ММВ-7-15/820@;</w:t>
            </w:r>
          </w:p>
        </w:tc>
        <w:tc>
          <w:tcPr>
            <w:tcW w:w="2619" w:type="dxa"/>
          </w:tcPr>
          <w:p w:rsidR="00C23324" w:rsidRDefault="00DE52F7">
            <w:pPr>
              <w:widowControl/>
            </w:pPr>
            <w:r>
              <w:t>КЭП</w:t>
            </w: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документ об отгрузке товаров (выполнении работ), передаче имущественных прав (документ об оказании услуг), вклю</w:t>
            </w:r>
            <w:r>
              <w:t>чающий в себя счет-фактуру,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Федеральной налоговой службы РФ от 19 декабря 2018 г. N ММВ-7-15/820@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документ об изменении стоимости отгруженных товаров (выполненных работ, оказанных услуг), переданных имущественных прав, в электронной форме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корректировочный счет-фактура, в т. ч. исправленный, в электронн</w:t>
            </w:r>
            <w:r>
              <w:t>ой форме</w:t>
            </w:r>
          </w:p>
          <w:p w:rsidR="00C23324" w:rsidRDefault="00C23324">
            <w:pPr>
              <w:widowControl/>
            </w:pP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документ 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Корректировочный счет-фактура и/или документ, подтверждающего согласие (факт уведомления) покупателя на изменение стоимости отгруженных товаров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ФНС России от 12.10.2020 N ЕД-7-26/736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документ по приемке товарно-материальных ценностей и выявленных расхождений, в электронной форме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Федеральной налоговой службы РФ от 27 августа 2019 г. N ММВ-7-15/423@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универсальный корректировочный документ (УКД)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</w:pPr>
            <w:r>
              <w:t>10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Акт приемки – сдачи работ (услуг), в электронной форме,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ФНС России от 30.11.2015г. № ММВ-7-10/552@;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56" w:type="dxa"/>
          </w:tcPr>
          <w:p w:rsidR="00C23324" w:rsidRDefault="00DE52F7">
            <w:pPr>
              <w:widowControl/>
            </w:pPr>
            <w:r>
              <w:t>11</w:t>
            </w:r>
          </w:p>
        </w:tc>
        <w:tc>
          <w:tcPr>
            <w:tcW w:w="3117" w:type="dxa"/>
          </w:tcPr>
          <w:p w:rsidR="00C23324" w:rsidRDefault="00DE52F7">
            <w:pPr>
              <w:widowControl/>
            </w:pPr>
            <w:r>
              <w:t>товарная накладная ТОРГ 12 в формате XML</w:t>
            </w:r>
          </w:p>
        </w:tc>
        <w:tc>
          <w:tcPr>
            <w:tcW w:w="3294" w:type="dxa"/>
          </w:tcPr>
          <w:p w:rsidR="00C23324" w:rsidRDefault="00DE52F7">
            <w:pPr>
              <w:widowControl/>
            </w:pPr>
            <w:r>
              <w:t>Приказ ФНС России от 30.11.2015г. № ММВ-7-10/551@</w:t>
            </w:r>
          </w:p>
        </w:tc>
        <w:tc>
          <w:tcPr>
            <w:tcW w:w="2619" w:type="dxa"/>
          </w:tcPr>
          <w:p w:rsidR="00C23324" w:rsidRDefault="00C23324">
            <w:pPr>
              <w:widowControl/>
            </w:pPr>
          </w:p>
        </w:tc>
      </w:tr>
    </w:tbl>
    <w:p w:rsidR="00C23324" w:rsidRDefault="00DE52F7">
      <w:pPr>
        <w:widowControl/>
        <w:tabs>
          <w:tab w:val="left" w:pos="3821"/>
        </w:tabs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ab/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C23324">
        <w:tc>
          <w:tcPr>
            <w:tcW w:w="9486" w:type="dxa"/>
            <w:gridSpan w:val="2"/>
          </w:tcPr>
          <w:p w:rsidR="00C23324" w:rsidRDefault="00DE52F7">
            <w:pPr>
              <w:widowControl/>
              <w:jc w:val="center"/>
            </w:pPr>
            <w:r>
              <w:t>Неформализованные документы</w:t>
            </w:r>
          </w:p>
        </w:tc>
      </w:tr>
      <w:tr w:rsidR="00C23324">
        <w:tc>
          <w:tcPr>
            <w:tcW w:w="4743" w:type="dxa"/>
          </w:tcPr>
          <w:p w:rsidR="00C23324" w:rsidRDefault="00DE52F7">
            <w:pPr>
              <w:widowControl/>
              <w:jc w:val="center"/>
            </w:pPr>
            <w:r>
              <w:t>Вид документа</w:t>
            </w:r>
          </w:p>
        </w:tc>
        <w:tc>
          <w:tcPr>
            <w:tcW w:w="4743" w:type="dxa"/>
          </w:tcPr>
          <w:p w:rsidR="00C23324" w:rsidRDefault="00DE52F7">
            <w:pPr>
              <w:widowControl/>
              <w:jc w:val="center"/>
            </w:pPr>
            <w:r>
              <w:t>Применяемый вид ЭП</w:t>
            </w:r>
          </w:p>
        </w:tc>
      </w:tr>
      <w:tr w:rsidR="00C23324">
        <w:trPr>
          <w:trHeight w:val="143"/>
        </w:trPr>
        <w:tc>
          <w:tcPr>
            <w:tcW w:w="4743" w:type="dxa"/>
          </w:tcPr>
          <w:p w:rsidR="00C23324" w:rsidRDefault="00DE52F7">
            <w:pPr>
              <w:widowControl/>
            </w:pPr>
            <w:r>
              <w:t>счета на оплату</w:t>
            </w:r>
          </w:p>
        </w:tc>
        <w:tc>
          <w:tcPr>
            <w:tcW w:w="4743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743" w:type="dxa"/>
          </w:tcPr>
          <w:p w:rsidR="00C23324" w:rsidRDefault="00DE52F7">
            <w:pPr>
              <w:widowControl/>
            </w:pPr>
            <w:r>
              <w:t>акты-сверки</w:t>
            </w:r>
          </w:p>
        </w:tc>
        <w:tc>
          <w:tcPr>
            <w:tcW w:w="4743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743" w:type="dxa"/>
          </w:tcPr>
          <w:p w:rsidR="00C23324" w:rsidRDefault="00DE52F7">
            <w:pPr>
              <w:widowControl/>
            </w:pPr>
            <w:r>
              <w:t>договоры и дополнительные соглашения, за исключением трудовых договоров, договоров, требующих нотариального удостоверения и/или государственной регистрации, бирж</w:t>
            </w:r>
            <w:r>
              <w:t>евых сделок, сделок на ОРЭМ и иные документы договорного характера, являющиеся неотъемлемой частью хозяйственного Договора, в отношении которого заключено настоящее Соглашение об ЭДО</w:t>
            </w:r>
          </w:p>
        </w:tc>
        <w:tc>
          <w:tcPr>
            <w:tcW w:w="4743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743" w:type="dxa"/>
          </w:tcPr>
          <w:p w:rsidR="00C23324" w:rsidRDefault="00DE52F7">
            <w:pPr>
              <w:widowControl/>
            </w:pPr>
            <w:r>
              <w:t>документы, сопровождающие формализованные электронные документы, в том числе приложения к ним</w:t>
            </w:r>
          </w:p>
        </w:tc>
        <w:tc>
          <w:tcPr>
            <w:tcW w:w="4743" w:type="dxa"/>
          </w:tcPr>
          <w:p w:rsidR="00C23324" w:rsidRDefault="00C23324">
            <w:pPr>
              <w:widowControl/>
            </w:pPr>
          </w:p>
        </w:tc>
      </w:tr>
      <w:tr w:rsidR="00C23324">
        <w:tc>
          <w:tcPr>
            <w:tcW w:w="4743" w:type="dxa"/>
          </w:tcPr>
          <w:p w:rsidR="00C23324" w:rsidRDefault="00DE52F7">
            <w:pPr>
              <w:widowControl/>
            </w:pPr>
            <w:r>
              <w:t>иные документы, подтверждающие исполнение хозяйственного Договора, в отношении которого заключено настоящее Соглашение об ЭДО.</w:t>
            </w:r>
          </w:p>
        </w:tc>
        <w:tc>
          <w:tcPr>
            <w:tcW w:w="4743" w:type="dxa"/>
          </w:tcPr>
          <w:p w:rsidR="00C23324" w:rsidRDefault="00C23324">
            <w:pPr>
              <w:widowControl/>
            </w:pPr>
          </w:p>
        </w:tc>
      </w:tr>
    </w:tbl>
    <w:p w:rsidR="00C23324" w:rsidRDefault="00C23324">
      <w:pPr>
        <w:widowControl/>
        <w:tabs>
          <w:tab w:val="left" w:pos="3821"/>
        </w:tabs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23324" w:rsidRDefault="00DE52F7">
      <w:pPr>
        <w:widowControl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D0D0D"/>
          <w:sz w:val="24"/>
          <w:szCs w:val="24"/>
          <w:lang w:eastAsia="en-US"/>
        </w:rPr>
        <w:t xml:space="preserve">Обмен неформализованными документами осуществляется </w:t>
      </w:r>
      <w:r>
        <w:rPr>
          <w:rFonts w:eastAsia="Calibri"/>
          <w:sz w:val="24"/>
          <w:szCs w:val="24"/>
          <w:lang w:eastAsia="en-US"/>
        </w:rPr>
        <w:t xml:space="preserve">в следующих форматах: 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Microsoft Word 97-2010 (.doc); 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Microsoft Excel 97-2010 (.xls);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Office Open XML (.docx,.xlsx);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Joint Photographic Experts Group (.jpeg,.jfif,.jpg);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Rich Text Format (.rtf)</w:t>
      </w:r>
      <w:r>
        <w:rPr>
          <w:sz w:val="24"/>
          <w:szCs w:val="24"/>
          <w:lang w:val="en-US" w:eastAsia="en-US"/>
        </w:rPr>
        <w:t>;</w:t>
      </w:r>
    </w:p>
    <w:p w:rsidR="00C23324" w:rsidRDefault="00DE52F7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Portable Document Format (.pdf);</w:t>
      </w:r>
    </w:p>
    <w:p w:rsidR="00C23324" w:rsidRDefault="00DE52F7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Текстовый файл (.</w:t>
      </w:r>
      <w:r>
        <w:rPr>
          <w:sz w:val="24"/>
          <w:szCs w:val="24"/>
          <w:lang w:val="en-US" w:eastAsia="en-US"/>
        </w:rPr>
        <w:t>txt</w:t>
      </w:r>
      <w:r>
        <w:rPr>
          <w:sz w:val="24"/>
          <w:szCs w:val="24"/>
          <w:lang w:eastAsia="en-US"/>
        </w:rPr>
        <w:t>).</w:t>
      </w:r>
    </w:p>
    <w:p w:rsidR="00C23324" w:rsidRDefault="00C23324">
      <w:pPr>
        <w:widowControl/>
        <w:rPr>
          <w:color w:val="C00000"/>
          <w:szCs w:val="24"/>
          <w:lang w:eastAsia="en-US"/>
        </w:rPr>
      </w:pPr>
    </w:p>
    <w:p w:rsidR="00C23324" w:rsidRDefault="00DE52F7">
      <w:pPr>
        <w:widowControl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4"/>
          <w:szCs w:val="24"/>
          <w:lang w:eastAsia="en-US"/>
        </w:rPr>
        <w:t>Обмен неформализованными документами в форматах, не указанных выше, подлежит дополнительному согласованию Сторонами.</w:t>
      </w:r>
    </w:p>
    <w:p w:rsidR="00C23324" w:rsidRDefault="00C23324">
      <w:pPr>
        <w:shd w:val="clear" w:color="auto" w:fill="FFFFFF"/>
        <w:rPr>
          <w:b/>
          <w:spacing w:val="-2"/>
          <w:sz w:val="22"/>
          <w:szCs w:val="22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C23324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C23324" w:rsidRDefault="00DE52F7">
      <w:pPr>
        <w:tabs>
          <w:tab w:val="center" w:pos="4677"/>
          <w:tab w:val="right" w:pos="9355"/>
        </w:tabs>
        <w:ind w:left="6237"/>
        <w:jc w:val="righ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  <w:lang w:eastAsia="en-US"/>
        </w:rPr>
        <w:t>Приложение</w:t>
      </w:r>
      <w:r>
        <w:rPr>
          <w:b/>
          <w:sz w:val="22"/>
          <w:szCs w:val="22"/>
          <w:lang w:eastAsia="en-US"/>
        </w:rPr>
        <w:t xml:space="preserve"> </w:t>
      </w:r>
      <w:r>
        <w:rPr>
          <w:rFonts w:hint="eastAsia"/>
          <w:b/>
          <w:sz w:val="22"/>
          <w:szCs w:val="22"/>
          <w:lang w:eastAsia="en-US"/>
        </w:rPr>
        <w:t>№</w:t>
      </w:r>
      <w:r>
        <w:rPr>
          <w:b/>
          <w:sz w:val="22"/>
          <w:szCs w:val="22"/>
          <w:lang w:eastAsia="en-US"/>
        </w:rPr>
        <w:t xml:space="preserve"> 6</w:t>
      </w:r>
    </w:p>
    <w:p w:rsidR="00C23324" w:rsidRDefault="00DE52F7">
      <w:pPr>
        <w:widowControl/>
        <w:tabs>
          <w:tab w:val="center" w:pos="4677"/>
          <w:tab w:val="right" w:pos="9355"/>
        </w:tabs>
        <w:ind w:left="5387"/>
        <w:jc w:val="center"/>
        <w:rPr>
          <w:sz w:val="22"/>
          <w:szCs w:val="22"/>
        </w:rPr>
      </w:pPr>
      <w:r>
        <w:rPr>
          <w:bCs/>
          <w:sz w:val="22"/>
          <w:szCs w:val="22"/>
          <w:lang w:eastAsia="en-US"/>
        </w:rPr>
        <w:t xml:space="preserve">                                             к Договору № ________            </w:t>
      </w:r>
    </w:p>
    <w:p w:rsidR="00C23324" w:rsidRDefault="00DE52F7">
      <w:pPr>
        <w:widowControl/>
        <w:jc w:val="right"/>
        <w:rPr>
          <w:bCs/>
          <w:sz w:val="24"/>
          <w:szCs w:val="24"/>
          <w:lang w:eastAsia="en-US"/>
        </w:rPr>
      </w:pPr>
      <w:r>
        <w:rPr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от «___»________ 202__г. </w:t>
      </w: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</w:t>
      </w:r>
    </w:p>
    <w:p w:rsidR="00C23324" w:rsidRDefault="00DE52F7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НЕЗАВИСИМАЯ ГАРАНТИЯ</w:t>
      </w:r>
      <w:r>
        <w:rPr>
          <w:b/>
          <w:sz w:val="22"/>
          <w:szCs w:val="22"/>
          <w:lang w:eastAsia="zh-CN" w:bidi="hi-IN"/>
        </w:rPr>
        <w:br/>
      </w:r>
      <w:r>
        <w:rPr>
          <w:sz w:val="22"/>
          <w:szCs w:val="22"/>
        </w:rPr>
        <w:t>для целей обеспечения исполнения договора, заключаемого при осуществлении конкурентной закупки товаров, работ, услуг в электронной форме, участни</w:t>
      </w:r>
      <w:r>
        <w:rPr>
          <w:sz w:val="22"/>
          <w:szCs w:val="22"/>
        </w:rPr>
        <w:t>ками которой могут быть только субъекты малого и среднего предпринимательства в соответствии с положениями Федерального закона от 18.07.2011 №223-ФЗ «О закупках товаров, работ, услуг отдельными видами юридических лиц».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ab/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51"/>
        <w:gridCol w:w="1509"/>
      </w:tblGrid>
      <w:tr w:rsidR="00C23324"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Номер независимой гарантии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C23324" w:rsidRDefault="00DE52F7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Информация о гаранте, принципале, бенефициаре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17"/>
        <w:gridCol w:w="4528"/>
        <w:gridCol w:w="1006"/>
        <w:gridCol w:w="1509"/>
      </w:tblGrid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45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C23324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гаранта</w:t>
            </w:r>
          </w:p>
        </w:tc>
        <w:tc>
          <w:tcPr>
            <w:tcW w:w="4593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vMerge/>
            <w:vAlign w:val="center"/>
          </w:tcPr>
          <w:p w:rsidR="00C23324" w:rsidRDefault="00C23324"/>
        </w:tc>
        <w:tc>
          <w:tcPr>
            <w:tcW w:w="4593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C23324" w:rsidRDefault="00C23324"/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vMerge/>
            <w:vAlign w:val="center"/>
          </w:tcPr>
          <w:p w:rsidR="00C23324" w:rsidRDefault="00C23324"/>
        </w:tc>
        <w:tc>
          <w:tcPr>
            <w:tcW w:w="4593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C23324" w:rsidRDefault="00C23324"/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Идентификационный код гаранта</w:t>
            </w:r>
          </w:p>
        </w:tc>
        <w:tc>
          <w:tcPr>
            <w:tcW w:w="459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–</w:t>
            </w:r>
          </w:p>
        </w:tc>
      </w:tr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гаранта</w:t>
            </w:r>
          </w:p>
        </w:tc>
        <w:tc>
          <w:tcPr>
            <w:tcW w:w="459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C23324" w:rsidRDefault="00C23324">
      <w:pPr>
        <w:ind w:firstLine="567"/>
        <w:jc w:val="both"/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17"/>
        <w:gridCol w:w="4527"/>
        <w:gridCol w:w="1007"/>
        <w:gridCol w:w="1509"/>
      </w:tblGrid>
      <w:tr w:rsidR="00C23324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принципала</w:t>
            </w:r>
          </w:p>
        </w:tc>
        <w:tc>
          <w:tcPr>
            <w:tcW w:w="4592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vMerge/>
            <w:vAlign w:val="center"/>
          </w:tcPr>
          <w:p w:rsidR="00C23324" w:rsidRDefault="00C23324"/>
        </w:tc>
        <w:tc>
          <w:tcPr>
            <w:tcW w:w="4592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C23324" w:rsidRDefault="00C23324"/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принципала</w:t>
            </w:r>
          </w:p>
        </w:tc>
        <w:tc>
          <w:tcPr>
            <w:tcW w:w="459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бенефициара</w:t>
            </w:r>
          </w:p>
        </w:tc>
        <w:tc>
          <w:tcPr>
            <w:tcW w:w="4592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vMerge/>
            <w:vAlign w:val="center"/>
          </w:tcPr>
          <w:p w:rsidR="00C23324" w:rsidRDefault="00C23324"/>
        </w:tc>
        <w:tc>
          <w:tcPr>
            <w:tcW w:w="4592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C23324" w:rsidRDefault="00C23324"/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бенефициара</w:t>
            </w:r>
          </w:p>
        </w:tc>
        <w:tc>
          <w:tcPr>
            <w:tcW w:w="459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C23324" w:rsidRDefault="00DE52F7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Информация о конкурентной закупке, для обеспечения заявки на участие в которой предоставляется независимая гарантия</w:t>
      </w:r>
    </w:p>
    <w:tbl>
      <w:tblPr>
        <w:tblW w:w="5000" w:type="pct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019"/>
        <w:gridCol w:w="7044"/>
      </w:tblGrid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Номер извещения об осуществлении конкурентной закупки</w:t>
            </w:r>
          </w:p>
        </w:tc>
        <w:tc>
          <w:tcPr>
            <w:tcW w:w="714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Предмет договора</w:t>
            </w:r>
          </w:p>
        </w:tc>
        <w:tc>
          <w:tcPr>
            <w:tcW w:w="714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</w:pPr>
          </w:p>
        </w:tc>
      </w:tr>
    </w:tbl>
    <w:p w:rsidR="00C23324" w:rsidRDefault="00DE52F7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Условия независимой гарантии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3019"/>
        <w:gridCol w:w="1005"/>
        <w:gridCol w:w="1511"/>
      </w:tblGrid>
      <w:tr w:rsidR="00C23324">
        <w:tc>
          <w:tcPr>
            <w:tcW w:w="4592" w:type="dxa"/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Сумма независимой гарантии, подлежащая уплате гарантом бенефициару (далее - сумма независимой гарантии)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4592" w:type="dxa"/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Наименование валюты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4592" w:type="dxa"/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Срок вступления независимой гарантии в силу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  <w:tr w:rsidR="00C23324">
        <w:tc>
          <w:tcPr>
            <w:tcW w:w="4592" w:type="dxa"/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Срок действия независимой гарантии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C23324" w:rsidRDefault="00DE52F7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 xml:space="preserve">до __________ </w:t>
            </w:r>
          </w:p>
        </w:tc>
        <w:tc>
          <w:tcPr>
            <w:tcW w:w="1019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C23324" w:rsidRDefault="00C23324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C23324" w:rsidRDefault="00C23324">
      <w:pPr>
        <w:ind w:firstLine="567"/>
        <w:jc w:val="both"/>
      </w:pP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1. Настоящая независимая гарантия обеспечивает исполнение принципалом его обязательств по заключению договора с бенефициаром (в случае признания принципала в соответствии с Федеральным законом «О закупках товаров, работ, услуг отдельными видами юридических</w:t>
      </w:r>
      <w:r>
        <w:rPr>
          <w:sz w:val="22"/>
          <w:szCs w:val="22"/>
        </w:rPr>
        <w:t xml:space="preserve"> лиц» (далее – Закон о закупках) и положением о закупке бенефициара победителем закупки или иным лицом, с которым по результатам определения поставщика (подрядчика, исполнителя) заключается договор), по предоставлению обеспечения исполнения договора (если </w:t>
      </w:r>
      <w:r>
        <w:rPr>
          <w:sz w:val="22"/>
          <w:szCs w:val="22"/>
        </w:rPr>
        <w:t xml:space="preserve">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2. Настоящая независимая гарантия не может быть отозвана гарантом.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3. Бенефициар вправе до окончания</w:t>
      </w:r>
      <w:r>
        <w:rPr>
          <w:sz w:val="22"/>
          <w:szCs w:val="22"/>
        </w:rPr>
        <w:t xml:space="preserve"> срока действия настоящей независимой гарантии предъявить в размере обеспечения заявки на участие в закупке, установленном в извещении об осуществлении конкурентной закупки требование об уплате денежной суммы по настоящей независимой гарантии (далее – треб</w:t>
      </w:r>
      <w:r>
        <w:rPr>
          <w:sz w:val="22"/>
          <w:szCs w:val="22"/>
        </w:rPr>
        <w:t xml:space="preserve">ование), при наступлении хотя бы одного из следующих случаев: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а) принципал уклонился или отказался от заключения договора с бенефициаром;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б) принципал не предоставил или предоставил с нарушением условий, уст</w:t>
      </w:r>
      <w:r>
        <w:rPr>
          <w:sz w:val="22"/>
          <w:szCs w:val="22"/>
        </w:rPr>
        <w:t xml:space="preserve">ановленных Законом о закупках, положением о закупке бенефициара обеспечение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4. 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5. Требован</w:t>
      </w:r>
      <w:r>
        <w:rPr>
          <w:sz w:val="22"/>
          <w:szCs w:val="22"/>
        </w:rPr>
        <w:t xml:space="preserve">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 по адресу: _________________________.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6. Требование в форме электронного документа должно бы</w:t>
      </w:r>
      <w:r>
        <w:rPr>
          <w:sz w:val="22"/>
          <w:szCs w:val="22"/>
        </w:rPr>
        <w:t xml:space="preserve">ть направлено (в случае если бенефициар направляет требование гаранту в форме электронного документа) __________________.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7. В случае направления требования бенефициар обязан одновременно с таким требованием направить гаранту: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а) расчет суммы, включаемой</w:t>
      </w:r>
      <w:r>
        <w:rPr>
          <w:sz w:val="22"/>
          <w:szCs w:val="22"/>
        </w:rPr>
        <w:t xml:space="preserve"> в требование по настоящей независимой гарантии;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б) платежное поручение, подтверждающее перечисление бенефициаром аванса принципалу, с отметкой банка бенефициара либо органа Федерального казначейства об исполнении (если выплата аванса предусмотрена контрак</w:t>
      </w:r>
      <w:r>
        <w:rPr>
          <w:sz w:val="22"/>
          <w:szCs w:val="22"/>
        </w:rPr>
        <w:t>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в) документ, содержащий информацию о наступлении хотя бы одн</w:t>
      </w:r>
      <w:r>
        <w:rPr>
          <w:sz w:val="22"/>
          <w:szCs w:val="22"/>
        </w:rPr>
        <w:t>ого из случаев, предусмотренных пунктом 3 настоящей независимой гарантии (протокол, составленный в ходе осуществления конкурентной закупки (по результатам этапа конкурентной закупки), или протокол, составленный по итогам конкурентной закупки, или иной пред</w:t>
      </w:r>
      <w:r>
        <w:rPr>
          <w:sz w:val="22"/>
          <w:szCs w:val="22"/>
        </w:rPr>
        <w:t xml:space="preserve">усмотренный положением о закупке бенефициара документ);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г) документ, подтверждающий полномочия лица, подписавшего требование по независимой гарантии от имени бенефициара (доверенность) (в случае если требование по независимой гарантии подписано лицом, не </w:t>
      </w:r>
      <w:r>
        <w:rPr>
          <w:sz w:val="22"/>
          <w:szCs w:val="22"/>
        </w:rPr>
        <w:t xml:space="preserve">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8. В случае направления бенефициаром требования на бумажном носителе представляются оригиналы предусмотренных пу</w:t>
      </w:r>
      <w:r>
        <w:rPr>
          <w:sz w:val="22"/>
          <w:szCs w:val="22"/>
        </w:rPr>
        <w:t>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</w:t>
      </w:r>
      <w:r>
        <w:rPr>
          <w:sz w:val="22"/>
          <w:szCs w:val="22"/>
        </w:rPr>
        <w:t xml:space="preserve">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документа, предусмотренные пунктом 7 настоящего раздела настоящей незави</w:t>
      </w:r>
      <w:r>
        <w:rPr>
          <w:sz w:val="22"/>
          <w:szCs w:val="22"/>
        </w:rPr>
        <w:t xml:space="preserve">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9. Гарант обяза</w:t>
      </w:r>
      <w:r>
        <w:rPr>
          <w:sz w:val="22"/>
          <w:szCs w:val="22"/>
        </w:rPr>
        <w:t>н рассмотреть требование не позднее 5 рабочих дней со дня, следующего за днем получения указанных требований и документов, предусмотренных пунктом 7 настоящей независимой гарантии.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 xml:space="preserve">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10. Гарант обязан уплатить бенефициару всю денежную сумму по настоящей не</w:t>
      </w:r>
      <w:r>
        <w:rPr>
          <w:sz w:val="22"/>
          <w:szCs w:val="22"/>
        </w:rPr>
        <w:t>зависимой гарантии не позднее 10 рабочих дней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</w:t>
      </w:r>
      <w:r>
        <w:rPr>
          <w:sz w:val="22"/>
          <w:szCs w:val="22"/>
        </w:rPr>
        <w:t xml:space="preserve"> для отказа в удовлетворении этого требования.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11.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счет, на котором в соответствии с законодательством </w:t>
      </w:r>
      <w:r>
        <w:rPr>
          <w:sz w:val="22"/>
          <w:szCs w:val="22"/>
        </w:rPr>
        <w:t xml:space="preserve">Российской Федерации учитываются операции со средствами, поступающими бенефициару, указанный бенефициаром в требовании.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12. Гарант в случае просрочки исполнения обязательств по настоящей независимой гарантии, требование по которой соответствует условиям н</w:t>
      </w:r>
      <w:r>
        <w:rPr>
          <w:sz w:val="22"/>
          <w:szCs w:val="22"/>
        </w:rPr>
        <w:t>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истечения установленного настоящей независимой гарантией срока оплаты требования, по день исполнени</w:t>
      </w:r>
      <w:r>
        <w:rPr>
          <w:sz w:val="22"/>
          <w:szCs w:val="22"/>
        </w:rPr>
        <w:t xml:space="preserve">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13. Все расходы, возникающие в связи с перечислением гарантом денежных средств по настоящ</w:t>
      </w:r>
      <w:r>
        <w:rPr>
          <w:sz w:val="22"/>
          <w:szCs w:val="22"/>
        </w:rPr>
        <w:t xml:space="preserve">ей независимой гарантии бенефициару, несет гарант.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14. Исключение банка (если настоящая независимая гарантия выдана банком) из перечня, предусмотренного частью 1.2 статьи 45 Федерального закона «О контрактной системе в сфере закупок товаров, работ, услуг </w:t>
      </w:r>
      <w:r>
        <w:rPr>
          <w:sz w:val="22"/>
          <w:szCs w:val="22"/>
        </w:rPr>
        <w:t>для обеспечения государственных и муниципальных нужд», и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</w:t>
      </w:r>
      <w:r>
        <w:rPr>
          <w:sz w:val="22"/>
          <w:szCs w:val="22"/>
        </w:rPr>
        <w:t xml:space="preserve">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указанной статьи, не прекращает действия настоящей независимой гарантии и не </w:t>
      </w:r>
      <w:r>
        <w:rPr>
          <w:sz w:val="22"/>
          <w:szCs w:val="22"/>
        </w:rPr>
        <w:t xml:space="preserve">освобождает гаранта от ответственности за неисполнение либо ненадлежащее исполнение условий настоящей независимой гарантии.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15. Споры, возникающие в связи с исполнением обязательств по настоящей независимой гарантии, подлежат рассмотрению в арбитражном су</w:t>
      </w:r>
      <w:r>
        <w:rPr>
          <w:sz w:val="22"/>
          <w:szCs w:val="22"/>
        </w:rPr>
        <w:t xml:space="preserve">де города Москвы.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16. Настоящая независимая гарантия выдана в пользу бенефициара, и права требования по ней не могут быть переданы третьему лицу без согласия гаранта, за исключением случая перемены заказчика при осуществлении закупки, при котором право тр</w:t>
      </w:r>
      <w:r>
        <w:rPr>
          <w:sz w:val="22"/>
          <w:szCs w:val="22"/>
        </w:rPr>
        <w:t xml:space="preserve">ебования по настоящей независимой гарантии может быть передано новому заказчику с предварительным извещением об этом гаранта.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17. Дополнительные условия. </w:t>
      </w:r>
    </w:p>
    <w:p w:rsidR="00C23324" w:rsidRDefault="00DE52F7">
      <w:pPr>
        <w:spacing w:after="120" w:line="360" w:lineRule="auto"/>
        <w:ind w:firstLine="567"/>
        <w:jc w:val="both"/>
      </w:pPr>
      <w:r>
        <w:rPr>
          <w:sz w:val="22"/>
          <w:szCs w:val="22"/>
        </w:rPr>
        <w:t>17.1. Независимая гарантия выдается в обеспечение исполнения обязательств по Договору ______________</w:t>
      </w:r>
      <w:r>
        <w:rPr>
          <w:sz w:val="22"/>
          <w:szCs w:val="22"/>
        </w:rPr>
        <w:t>_____________________ № _______________ от ____________ – гарантия надлежащего исполнения обязательств.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17.2. Ответственность гаранта перед бенефициаром за невыполнение или ненадлежащее выполнение гарантом обязательства по гарантии не ограничивается суммой</w:t>
      </w:r>
      <w:r>
        <w:rPr>
          <w:sz w:val="22"/>
          <w:szCs w:val="22"/>
        </w:rPr>
        <w:t xml:space="preserve"> гарантии, если в гарантии не предусмотрено иное.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 xml:space="preserve">17.3. Независимая Гарантия может быть изменена Гарантом в следующем порядке: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– изменения, связанные с увеличением суммы и (или) срока действия независимой Гарантии, исправлением ошибок в части несоответств</w:t>
      </w:r>
      <w:r>
        <w:rPr>
          <w:sz w:val="22"/>
          <w:szCs w:val="22"/>
        </w:rPr>
        <w:t xml:space="preserve">ия условиям, указанным в извещении об осуществлении закупки и /или документации о закупке, а также иные изменения, не ухудшающие положение Бенефициара, вступают в силу в дату выпуска Гарантом изменений в независимую Гарантию без согласия Бенефициара;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– ин</w:t>
      </w:r>
      <w:r>
        <w:rPr>
          <w:sz w:val="22"/>
          <w:szCs w:val="22"/>
        </w:rPr>
        <w:t xml:space="preserve">ые изменения в Гарантию вступают в силу в дату получения Гарантом согласия Бенефициара на соответствующее изменение Гарантии. </w:t>
      </w: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17.4. Сведения, определенные статьей 4 Федерального закона от 30.12.2004 №218-ФЗ «О кредитных историях», в отношении Принципала п</w:t>
      </w:r>
      <w:r>
        <w:rPr>
          <w:sz w:val="22"/>
          <w:szCs w:val="22"/>
        </w:rPr>
        <w:t xml:space="preserve">одлежат предоставлению Гарантом в бюро кредитных историй на основании соответствующего договора об оказании информационных услуг. </w:t>
      </w:r>
    </w:p>
    <w:p w:rsidR="00C23324" w:rsidRDefault="00DE52F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17.5. Настоящая независимая гарантия подчиняется законодательству Российской Федерации. </w:t>
      </w:r>
    </w:p>
    <w:p w:rsidR="00C23324" w:rsidRDefault="00C23324">
      <w:pPr>
        <w:ind w:firstLine="567"/>
        <w:jc w:val="both"/>
        <w:rPr>
          <w:sz w:val="22"/>
          <w:szCs w:val="22"/>
        </w:rPr>
      </w:pPr>
    </w:p>
    <w:p w:rsidR="00C23324" w:rsidRDefault="00DE52F7">
      <w:pPr>
        <w:ind w:firstLine="567"/>
        <w:jc w:val="both"/>
      </w:pPr>
      <w:r>
        <w:rPr>
          <w:sz w:val="22"/>
          <w:szCs w:val="22"/>
        </w:rPr>
        <w:t>Уполномоченное лицо гаранта</w:t>
      </w:r>
    </w:p>
    <w:p w:rsidR="00C23324" w:rsidRDefault="00C23324">
      <w:pPr>
        <w:ind w:firstLine="567"/>
        <w:jc w:val="both"/>
      </w:pPr>
    </w:p>
    <w:tbl>
      <w:tblPr>
        <w:tblW w:w="5000" w:type="pct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202"/>
        <w:gridCol w:w="2013"/>
        <w:gridCol w:w="202"/>
        <w:gridCol w:w="3823"/>
      </w:tblGrid>
      <w:tr w:rsidR="00C23324">
        <w:tc>
          <w:tcPr>
            <w:tcW w:w="3877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C23324" w:rsidRDefault="00DE52F7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малого бизнеса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  <w:tc>
          <w:tcPr>
            <w:tcW w:w="3878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</w:tr>
      <w:tr w:rsidR="00C23324">
        <w:tc>
          <w:tcPr>
            <w:tcW w:w="38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3324" w:rsidRDefault="00DE52F7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(должность)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3324" w:rsidRDefault="00DE52F7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3324" w:rsidRDefault="00C23324">
            <w:pPr>
              <w:keepLines/>
              <w:suppressLineNumbers/>
              <w:spacing w:after="3"/>
              <w:jc w:val="center"/>
            </w:pPr>
          </w:p>
        </w:tc>
        <w:tc>
          <w:tcPr>
            <w:tcW w:w="387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3324" w:rsidRDefault="00DE52F7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</w:tr>
    </w:tbl>
    <w:p w:rsidR="00C23324" w:rsidRDefault="00C23324">
      <w:pPr>
        <w:ind w:firstLine="567"/>
        <w:jc w:val="both"/>
      </w:pPr>
    </w:p>
    <w:tbl>
      <w:tblPr>
        <w:tblW w:w="45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1"/>
        <w:gridCol w:w="543"/>
      </w:tblGrid>
      <w:tr w:rsidR="00C23324">
        <w:tc>
          <w:tcPr>
            <w:tcW w:w="8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Лист №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C23324">
        <w:tc>
          <w:tcPr>
            <w:tcW w:w="8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Всего листов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324" w:rsidRDefault="00DE52F7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23324" w:rsidRDefault="00C23324"/>
    <w:sectPr w:rsidR="00C23324">
      <w:footerReference w:type="even" r:id="rId21"/>
      <w:footerReference w:type="default" r:id="rId22"/>
      <w:pgSz w:w="11901" w:h="16840"/>
      <w:pgMar w:top="624" w:right="567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24" w:rsidRDefault="00DE52F7">
      <w:r>
        <w:separator/>
      </w:r>
    </w:p>
  </w:endnote>
  <w:endnote w:type="continuationSeparator" w:id="0">
    <w:p w:rsidR="00C23324" w:rsidRDefault="00DE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DE52F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23324" w:rsidRDefault="00C23324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DE52F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2</w:t>
    </w:r>
    <w:r>
      <w:rPr>
        <w:rStyle w:val="af6"/>
      </w:rPr>
      <w:fldChar w:fldCharType="end"/>
    </w:r>
  </w:p>
  <w:p w:rsidR="00C23324" w:rsidRDefault="00C23324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DE52F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23324" w:rsidRDefault="00C23324">
    <w:pPr>
      <w:pStyle w:val="af4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DE52F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31</w:t>
    </w:r>
    <w:r>
      <w:rPr>
        <w:rStyle w:val="af6"/>
      </w:rPr>
      <w:fldChar w:fldCharType="end"/>
    </w:r>
  </w:p>
  <w:p w:rsidR="00C23324" w:rsidRDefault="00C23324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24" w:rsidRDefault="00DE52F7">
      <w:r>
        <w:separator/>
      </w:r>
    </w:p>
  </w:footnote>
  <w:footnote w:type="continuationSeparator" w:id="0">
    <w:p w:rsidR="00C23324" w:rsidRDefault="00DE52F7">
      <w:r>
        <w:continuationSeparator/>
      </w:r>
    </w:p>
  </w:footnote>
  <w:footnote w:id="1">
    <w:p w:rsidR="00C23324" w:rsidRDefault="00DE52F7">
      <w:pPr>
        <w:pStyle w:val="aff5"/>
        <w:jc w:val="both"/>
      </w:pPr>
      <w:r>
        <w:rPr>
          <w:rStyle w:val="aff7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 и присвоения номера реестровой записи, </w:t>
      </w:r>
      <w:r>
        <w:rPr>
          <w:rFonts w:eastAsiaTheme="minorHAnsi"/>
          <w:lang w:eastAsia="en-US"/>
        </w:rPr>
        <w:t>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  <w:footnote w:id="2">
    <w:p w:rsidR="00C23324" w:rsidRDefault="00DE52F7">
      <w:pPr>
        <w:pStyle w:val="aff5"/>
      </w:pPr>
      <w:r>
        <w:rPr>
          <w:rStyle w:val="aff7"/>
        </w:rPr>
        <w:footnoteRef/>
      </w:r>
      <w:r>
        <w:t xml:space="preserve"> Не должн</w:t>
      </w:r>
      <w:r>
        <w:t>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гарантии, установленным постановлением Правительства Российской Фе</w:t>
      </w:r>
      <w:r>
        <w:t>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</w:t>
      </w:r>
      <w:r>
        <w:t>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24" w:rsidRDefault="00C23324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00F6"/>
    <w:multiLevelType w:val="multilevel"/>
    <w:tmpl w:val="1D12B03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FD3F22"/>
    <w:multiLevelType w:val="multilevel"/>
    <w:tmpl w:val="CE30899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794262"/>
    <w:multiLevelType w:val="hybridMultilevel"/>
    <w:tmpl w:val="FC12D136"/>
    <w:lvl w:ilvl="0" w:tplc="9D3C7C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4BCD3B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50AB67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736524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202FE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ED0701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97AC71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12E695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CBA04B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0F7D03"/>
    <w:multiLevelType w:val="hybridMultilevel"/>
    <w:tmpl w:val="448C3638"/>
    <w:lvl w:ilvl="0" w:tplc="6FA6A64A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EE6BFA">
      <w:start w:val="1"/>
      <w:numFmt w:val="lowerLetter"/>
      <w:lvlText w:val="%2."/>
      <w:lvlJc w:val="left"/>
      <w:pPr>
        <w:ind w:left="1789" w:hanging="360"/>
      </w:pPr>
    </w:lvl>
    <w:lvl w:ilvl="2" w:tplc="C7B87028">
      <w:start w:val="1"/>
      <w:numFmt w:val="lowerRoman"/>
      <w:lvlText w:val="%3."/>
      <w:lvlJc w:val="right"/>
      <w:pPr>
        <w:ind w:left="2509" w:hanging="180"/>
      </w:pPr>
    </w:lvl>
    <w:lvl w:ilvl="3" w:tplc="4FACFEC4">
      <w:start w:val="1"/>
      <w:numFmt w:val="decimal"/>
      <w:lvlText w:val="%4."/>
      <w:lvlJc w:val="left"/>
      <w:pPr>
        <w:ind w:left="3229" w:hanging="360"/>
      </w:pPr>
    </w:lvl>
    <w:lvl w:ilvl="4" w:tplc="42786B56">
      <w:start w:val="1"/>
      <w:numFmt w:val="lowerLetter"/>
      <w:lvlText w:val="%5."/>
      <w:lvlJc w:val="left"/>
      <w:pPr>
        <w:ind w:left="3949" w:hanging="360"/>
      </w:pPr>
    </w:lvl>
    <w:lvl w:ilvl="5" w:tplc="21AAE482">
      <w:start w:val="1"/>
      <w:numFmt w:val="lowerRoman"/>
      <w:lvlText w:val="%6."/>
      <w:lvlJc w:val="right"/>
      <w:pPr>
        <w:ind w:left="4669" w:hanging="180"/>
      </w:pPr>
    </w:lvl>
    <w:lvl w:ilvl="6" w:tplc="E1225AB2">
      <w:start w:val="1"/>
      <w:numFmt w:val="decimal"/>
      <w:lvlText w:val="%7."/>
      <w:lvlJc w:val="left"/>
      <w:pPr>
        <w:ind w:left="5389" w:hanging="360"/>
      </w:pPr>
    </w:lvl>
    <w:lvl w:ilvl="7" w:tplc="E41A6710">
      <w:start w:val="1"/>
      <w:numFmt w:val="lowerLetter"/>
      <w:lvlText w:val="%8."/>
      <w:lvlJc w:val="left"/>
      <w:pPr>
        <w:ind w:left="6109" w:hanging="360"/>
      </w:pPr>
    </w:lvl>
    <w:lvl w:ilvl="8" w:tplc="28D0F8F6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1333E6"/>
    <w:multiLevelType w:val="hybridMultilevel"/>
    <w:tmpl w:val="7E1A201A"/>
    <w:lvl w:ilvl="0" w:tplc="E6DAB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2BF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2445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118B4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6D437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B273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4869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3DE87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BEEA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CC27BC"/>
    <w:multiLevelType w:val="multilevel"/>
    <w:tmpl w:val="129C2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EC6D90"/>
    <w:multiLevelType w:val="hybridMultilevel"/>
    <w:tmpl w:val="037641DA"/>
    <w:lvl w:ilvl="0" w:tplc="9724B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E8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01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C0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EB3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AC9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CD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EAA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9A0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0DD"/>
    <w:multiLevelType w:val="hybridMultilevel"/>
    <w:tmpl w:val="9BFA2AF4"/>
    <w:lvl w:ilvl="0" w:tplc="4EFEEC3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467A169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128AB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2EE179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807D1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4466D1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B101A4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7EC67F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B4F39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D55522"/>
    <w:multiLevelType w:val="hybridMultilevel"/>
    <w:tmpl w:val="8C8A0416"/>
    <w:lvl w:ilvl="0" w:tplc="285CD160">
      <w:start w:val="1"/>
      <w:numFmt w:val="decimal"/>
      <w:lvlText w:val="%1."/>
      <w:lvlJc w:val="left"/>
      <w:pPr>
        <w:ind w:left="786" w:hanging="360"/>
      </w:pPr>
    </w:lvl>
    <w:lvl w:ilvl="1" w:tplc="E79A8F04">
      <w:start w:val="1"/>
      <w:numFmt w:val="lowerLetter"/>
      <w:lvlText w:val="%2."/>
      <w:lvlJc w:val="left"/>
      <w:pPr>
        <w:ind w:left="1063" w:hanging="360"/>
      </w:pPr>
    </w:lvl>
    <w:lvl w:ilvl="2" w:tplc="26665AF2">
      <w:start w:val="1"/>
      <w:numFmt w:val="lowerRoman"/>
      <w:lvlText w:val="%3."/>
      <w:lvlJc w:val="right"/>
      <w:pPr>
        <w:ind w:left="1783" w:hanging="180"/>
      </w:pPr>
    </w:lvl>
    <w:lvl w:ilvl="3" w:tplc="58B44268">
      <w:start w:val="1"/>
      <w:numFmt w:val="decimal"/>
      <w:lvlText w:val="%4."/>
      <w:lvlJc w:val="left"/>
      <w:pPr>
        <w:ind w:left="2503" w:hanging="360"/>
      </w:pPr>
    </w:lvl>
    <w:lvl w:ilvl="4" w:tplc="F12831AC">
      <w:start w:val="1"/>
      <w:numFmt w:val="lowerLetter"/>
      <w:lvlText w:val="%5."/>
      <w:lvlJc w:val="left"/>
      <w:pPr>
        <w:ind w:left="3223" w:hanging="360"/>
      </w:pPr>
    </w:lvl>
    <w:lvl w:ilvl="5" w:tplc="074C3FAA">
      <w:start w:val="1"/>
      <w:numFmt w:val="lowerRoman"/>
      <w:lvlText w:val="%6."/>
      <w:lvlJc w:val="right"/>
      <w:pPr>
        <w:ind w:left="3943" w:hanging="180"/>
      </w:pPr>
    </w:lvl>
    <w:lvl w:ilvl="6" w:tplc="D58E55E0">
      <w:start w:val="1"/>
      <w:numFmt w:val="decimal"/>
      <w:lvlText w:val="%7."/>
      <w:lvlJc w:val="left"/>
      <w:pPr>
        <w:ind w:left="4663" w:hanging="360"/>
      </w:pPr>
    </w:lvl>
    <w:lvl w:ilvl="7" w:tplc="C41022FA">
      <w:start w:val="1"/>
      <w:numFmt w:val="lowerLetter"/>
      <w:lvlText w:val="%8."/>
      <w:lvlJc w:val="left"/>
      <w:pPr>
        <w:ind w:left="5383" w:hanging="360"/>
      </w:pPr>
    </w:lvl>
    <w:lvl w:ilvl="8" w:tplc="1A78F1A0">
      <w:start w:val="1"/>
      <w:numFmt w:val="lowerRoman"/>
      <w:lvlText w:val="%9."/>
      <w:lvlJc w:val="right"/>
      <w:pPr>
        <w:ind w:left="6103" w:hanging="180"/>
      </w:pPr>
    </w:lvl>
  </w:abstractNum>
  <w:abstractNum w:abstractNumId="9" w15:restartNumberingAfterBreak="0">
    <w:nsid w:val="1959208F"/>
    <w:multiLevelType w:val="hybridMultilevel"/>
    <w:tmpl w:val="A4ACE59E"/>
    <w:lvl w:ilvl="0" w:tplc="68504772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66A8A632">
      <w:start w:val="1"/>
      <w:numFmt w:val="lowerLetter"/>
      <w:lvlText w:val="%2."/>
      <w:lvlJc w:val="left"/>
      <w:pPr>
        <w:ind w:left="1789" w:hanging="360"/>
      </w:pPr>
    </w:lvl>
    <w:lvl w:ilvl="2" w:tplc="64C8B76A">
      <w:start w:val="1"/>
      <w:numFmt w:val="lowerRoman"/>
      <w:lvlText w:val="%3."/>
      <w:lvlJc w:val="right"/>
      <w:pPr>
        <w:ind w:left="2509" w:hanging="180"/>
      </w:pPr>
    </w:lvl>
    <w:lvl w:ilvl="3" w:tplc="06DC9A4C">
      <w:start w:val="1"/>
      <w:numFmt w:val="decimal"/>
      <w:lvlText w:val="%4."/>
      <w:lvlJc w:val="left"/>
      <w:pPr>
        <w:ind w:left="3229" w:hanging="360"/>
      </w:pPr>
    </w:lvl>
    <w:lvl w:ilvl="4" w:tplc="D4E4EF9E">
      <w:start w:val="1"/>
      <w:numFmt w:val="lowerLetter"/>
      <w:lvlText w:val="%5."/>
      <w:lvlJc w:val="left"/>
      <w:pPr>
        <w:ind w:left="3949" w:hanging="360"/>
      </w:pPr>
    </w:lvl>
    <w:lvl w:ilvl="5" w:tplc="27427B58">
      <w:start w:val="1"/>
      <w:numFmt w:val="lowerRoman"/>
      <w:lvlText w:val="%6."/>
      <w:lvlJc w:val="right"/>
      <w:pPr>
        <w:ind w:left="4669" w:hanging="180"/>
      </w:pPr>
    </w:lvl>
    <w:lvl w:ilvl="6" w:tplc="7338998E">
      <w:start w:val="1"/>
      <w:numFmt w:val="decimal"/>
      <w:lvlText w:val="%7."/>
      <w:lvlJc w:val="left"/>
      <w:pPr>
        <w:ind w:left="5389" w:hanging="360"/>
      </w:pPr>
    </w:lvl>
    <w:lvl w:ilvl="7" w:tplc="5FDE2646">
      <w:start w:val="1"/>
      <w:numFmt w:val="lowerLetter"/>
      <w:lvlText w:val="%8."/>
      <w:lvlJc w:val="left"/>
      <w:pPr>
        <w:ind w:left="6109" w:hanging="360"/>
      </w:pPr>
    </w:lvl>
    <w:lvl w:ilvl="8" w:tplc="CBD2F01A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D84BBC"/>
    <w:multiLevelType w:val="hybridMultilevel"/>
    <w:tmpl w:val="86BA29BE"/>
    <w:lvl w:ilvl="0" w:tplc="A8D2347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1B40F50">
      <w:start w:val="1"/>
      <w:numFmt w:val="lowerLetter"/>
      <w:lvlText w:val="%2."/>
      <w:lvlJc w:val="left"/>
      <w:pPr>
        <w:ind w:left="1789" w:hanging="360"/>
      </w:pPr>
    </w:lvl>
    <w:lvl w:ilvl="2" w:tplc="F296EEAA">
      <w:start w:val="1"/>
      <w:numFmt w:val="lowerRoman"/>
      <w:lvlText w:val="%3."/>
      <w:lvlJc w:val="right"/>
      <w:pPr>
        <w:ind w:left="2509" w:hanging="180"/>
      </w:pPr>
    </w:lvl>
    <w:lvl w:ilvl="3" w:tplc="8878D9AA">
      <w:start w:val="1"/>
      <w:numFmt w:val="decimal"/>
      <w:lvlText w:val="%4."/>
      <w:lvlJc w:val="left"/>
      <w:pPr>
        <w:ind w:left="3229" w:hanging="360"/>
      </w:pPr>
    </w:lvl>
    <w:lvl w:ilvl="4" w:tplc="044C4ACE">
      <w:start w:val="1"/>
      <w:numFmt w:val="lowerLetter"/>
      <w:lvlText w:val="%5."/>
      <w:lvlJc w:val="left"/>
      <w:pPr>
        <w:ind w:left="3949" w:hanging="360"/>
      </w:pPr>
    </w:lvl>
    <w:lvl w:ilvl="5" w:tplc="3E2A3F24">
      <w:start w:val="1"/>
      <w:numFmt w:val="lowerRoman"/>
      <w:lvlText w:val="%6."/>
      <w:lvlJc w:val="right"/>
      <w:pPr>
        <w:ind w:left="4669" w:hanging="180"/>
      </w:pPr>
    </w:lvl>
    <w:lvl w:ilvl="6" w:tplc="D834E106">
      <w:start w:val="1"/>
      <w:numFmt w:val="decimal"/>
      <w:lvlText w:val="%7."/>
      <w:lvlJc w:val="left"/>
      <w:pPr>
        <w:ind w:left="5389" w:hanging="360"/>
      </w:pPr>
    </w:lvl>
    <w:lvl w:ilvl="7" w:tplc="2FDC628E">
      <w:start w:val="1"/>
      <w:numFmt w:val="lowerLetter"/>
      <w:lvlText w:val="%8."/>
      <w:lvlJc w:val="left"/>
      <w:pPr>
        <w:ind w:left="6109" w:hanging="360"/>
      </w:pPr>
    </w:lvl>
    <w:lvl w:ilvl="8" w:tplc="8174AFA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D8079EF"/>
    <w:multiLevelType w:val="hybridMultilevel"/>
    <w:tmpl w:val="5606B3D8"/>
    <w:lvl w:ilvl="0" w:tplc="0986A906">
      <w:start w:val="1"/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CEE81766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1F44BDCE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14E273BC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8A903AA2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A40274BA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9ECA35E8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50F6850C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A75CFA9A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12" w15:restartNumberingAfterBreak="0">
    <w:nsid w:val="419D6352"/>
    <w:multiLevelType w:val="multilevel"/>
    <w:tmpl w:val="E2601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FD1851"/>
    <w:multiLevelType w:val="multilevel"/>
    <w:tmpl w:val="190E7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291E3D"/>
    <w:multiLevelType w:val="multilevel"/>
    <w:tmpl w:val="BF943D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C3327F"/>
    <w:multiLevelType w:val="hybridMultilevel"/>
    <w:tmpl w:val="F9D4DDCC"/>
    <w:lvl w:ilvl="0" w:tplc="9C0AC10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A25E764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D0EA3CD0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8328265A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D780FE8A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A016EE0A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B3289514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958A4068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5942905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02B369A"/>
    <w:multiLevelType w:val="multilevel"/>
    <w:tmpl w:val="2CC4A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1E158BC"/>
    <w:multiLevelType w:val="multilevel"/>
    <w:tmpl w:val="188042B2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8" w15:restartNumberingAfterBreak="0">
    <w:nsid w:val="54DB22F2"/>
    <w:multiLevelType w:val="multilevel"/>
    <w:tmpl w:val="3698E918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9" w15:restartNumberingAfterBreak="0">
    <w:nsid w:val="55FB4CF5"/>
    <w:multiLevelType w:val="multilevel"/>
    <w:tmpl w:val="0336764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7F1791D"/>
    <w:multiLevelType w:val="hybridMultilevel"/>
    <w:tmpl w:val="5E80C058"/>
    <w:lvl w:ilvl="0" w:tplc="61765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8CC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8201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6AA20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C2E0F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9817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4B4D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1DCF9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20F7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B009C7"/>
    <w:multiLevelType w:val="hybridMultilevel"/>
    <w:tmpl w:val="A68CDF5A"/>
    <w:lvl w:ilvl="0" w:tplc="236A21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585E672E">
      <w:start w:val="1"/>
      <w:numFmt w:val="lowerLetter"/>
      <w:lvlText w:val="%2."/>
      <w:lvlJc w:val="left"/>
      <w:pPr>
        <w:ind w:left="1647" w:hanging="360"/>
      </w:pPr>
    </w:lvl>
    <w:lvl w:ilvl="2" w:tplc="A5145EB4">
      <w:start w:val="1"/>
      <w:numFmt w:val="lowerRoman"/>
      <w:lvlText w:val="%3."/>
      <w:lvlJc w:val="right"/>
      <w:pPr>
        <w:ind w:left="2367" w:hanging="180"/>
      </w:pPr>
    </w:lvl>
    <w:lvl w:ilvl="3" w:tplc="B83E9154">
      <w:start w:val="1"/>
      <w:numFmt w:val="decimal"/>
      <w:lvlText w:val="%4."/>
      <w:lvlJc w:val="left"/>
      <w:pPr>
        <w:ind w:left="3087" w:hanging="360"/>
      </w:pPr>
    </w:lvl>
    <w:lvl w:ilvl="4" w:tplc="BD3C2ECE">
      <w:start w:val="1"/>
      <w:numFmt w:val="lowerLetter"/>
      <w:lvlText w:val="%5."/>
      <w:lvlJc w:val="left"/>
      <w:pPr>
        <w:ind w:left="3807" w:hanging="360"/>
      </w:pPr>
    </w:lvl>
    <w:lvl w:ilvl="5" w:tplc="239C6380">
      <w:start w:val="1"/>
      <w:numFmt w:val="lowerRoman"/>
      <w:lvlText w:val="%6."/>
      <w:lvlJc w:val="right"/>
      <w:pPr>
        <w:ind w:left="4527" w:hanging="180"/>
      </w:pPr>
    </w:lvl>
    <w:lvl w:ilvl="6" w:tplc="9178378A">
      <w:start w:val="1"/>
      <w:numFmt w:val="decimal"/>
      <w:lvlText w:val="%7."/>
      <w:lvlJc w:val="left"/>
      <w:pPr>
        <w:ind w:left="5247" w:hanging="360"/>
      </w:pPr>
    </w:lvl>
    <w:lvl w:ilvl="7" w:tplc="F286B422">
      <w:start w:val="1"/>
      <w:numFmt w:val="lowerLetter"/>
      <w:lvlText w:val="%8."/>
      <w:lvlJc w:val="left"/>
      <w:pPr>
        <w:ind w:left="5967" w:hanging="360"/>
      </w:pPr>
    </w:lvl>
    <w:lvl w:ilvl="8" w:tplc="1D20D880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440ADA"/>
    <w:multiLevelType w:val="hybridMultilevel"/>
    <w:tmpl w:val="10307B9A"/>
    <w:lvl w:ilvl="0" w:tplc="2C36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044F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28E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A18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879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80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8B1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E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661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77A4B"/>
    <w:multiLevelType w:val="hybridMultilevel"/>
    <w:tmpl w:val="C3CA9354"/>
    <w:lvl w:ilvl="0" w:tplc="9858048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58E81AE">
      <w:start w:val="1"/>
      <w:numFmt w:val="lowerLetter"/>
      <w:lvlText w:val="%2."/>
      <w:lvlJc w:val="left"/>
      <w:pPr>
        <w:ind w:left="1789" w:hanging="360"/>
      </w:pPr>
    </w:lvl>
    <w:lvl w:ilvl="2" w:tplc="89EEE1E8">
      <w:start w:val="1"/>
      <w:numFmt w:val="lowerRoman"/>
      <w:lvlText w:val="%3."/>
      <w:lvlJc w:val="right"/>
      <w:pPr>
        <w:ind w:left="2509" w:hanging="180"/>
      </w:pPr>
    </w:lvl>
    <w:lvl w:ilvl="3" w:tplc="314A3942">
      <w:start w:val="1"/>
      <w:numFmt w:val="decimal"/>
      <w:lvlText w:val="%4."/>
      <w:lvlJc w:val="left"/>
      <w:pPr>
        <w:ind w:left="3229" w:hanging="360"/>
      </w:pPr>
    </w:lvl>
    <w:lvl w:ilvl="4" w:tplc="06FA2380">
      <w:start w:val="1"/>
      <w:numFmt w:val="lowerLetter"/>
      <w:lvlText w:val="%5."/>
      <w:lvlJc w:val="left"/>
      <w:pPr>
        <w:ind w:left="3949" w:hanging="360"/>
      </w:pPr>
    </w:lvl>
    <w:lvl w:ilvl="5" w:tplc="5D7851BC">
      <w:start w:val="1"/>
      <w:numFmt w:val="lowerRoman"/>
      <w:lvlText w:val="%6."/>
      <w:lvlJc w:val="right"/>
      <w:pPr>
        <w:ind w:left="4669" w:hanging="180"/>
      </w:pPr>
    </w:lvl>
    <w:lvl w:ilvl="6" w:tplc="1576D09A">
      <w:start w:val="1"/>
      <w:numFmt w:val="decimal"/>
      <w:lvlText w:val="%7."/>
      <w:lvlJc w:val="left"/>
      <w:pPr>
        <w:ind w:left="5389" w:hanging="360"/>
      </w:pPr>
    </w:lvl>
    <w:lvl w:ilvl="7" w:tplc="2D207290">
      <w:start w:val="1"/>
      <w:numFmt w:val="lowerLetter"/>
      <w:lvlText w:val="%8."/>
      <w:lvlJc w:val="left"/>
      <w:pPr>
        <w:ind w:left="6109" w:hanging="360"/>
      </w:pPr>
    </w:lvl>
    <w:lvl w:ilvl="8" w:tplc="5846D54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5"/>
  </w:num>
  <w:num w:numId="6">
    <w:abstractNumId w:val="13"/>
  </w:num>
  <w:num w:numId="7">
    <w:abstractNumId w:val="8"/>
  </w:num>
  <w:num w:numId="8">
    <w:abstractNumId w:val="22"/>
  </w:num>
  <w:num w:numId="9">
    <w:abstractNumId w:val="10"/>
  </w:num>
  <w:num w:numId="10">
    <w:abstractNumId w:val="1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7"/>
  </w:num>
  <w:num w:numId="15">
    <w:abstractNumId w:val="21"/>
  </w:num>
  <w:num w:numId="16">
    <w:abstractNumId w:val="14"/>
  </w:num>
  <w:num w:numId="17">
    <w:abstractNumId w:val="1"/>
  </w:num>
  <w:num w:numId="18">
    <w:abstractNumId w:val="19"/>
  </w:num>
  <w:num w:numId="19">
    <w:abstractNumId w:val="2"/>
  </w:num>
  <w:num w:numId="20">
    <w:abstractNumId w:val="12"/>
  </w:num>
  <w:num w:numId="21">
    <w:abstractNumId w:val="6"/>
  </w:num>
  <w:num w:numId="22">
    <w:abstractNumId w:val="23"/>
  </w:num>
  <w:num w:numId="23">
    <w:abstractNumId w:val="1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324"/>
    <w:rsid w:val="00C23324"/>
    <w:rsid w:val="00DE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77944-BA26-40F8-8505-0A0C0CA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Title"/>
    <w:basedOn w:val="a"/>
    <w:link w:val="ae"/>
    <w:qFormat/>
    <w:pPr>
      <w:jc w:val="center"/>
    </w:pPr>
    <w:rPr>
      <w:b/>
      <w:bCs/>
      <w:sz w:val="24"/>
      <w:szCs w:val="24"/>
    </w:rPr>
  </w:style>
  <w:style w:type="paragraph" w:customStyle="1" w:styleId="af">
    <w:name w:val="Таблицы (моноширинный)"/>
    <w:basedOn w:val="a"/>
    <w:next w:val="a"/>
    <w:pPr>
      <w:jc w:val="both"/>
    </w:pPr>
    <w:rPr>
      <w:rFonts w:ascii="Courier New" w:hAnsi="Courier New" w:cs="Courier New"/>
    </w:rPr>
  </w:style>
  <w:style w:type="paragraph" w:styleId="25">
    <w:name w:val="Body Text Indent 2"/>
    <w:basedOn w:val="a"/>
    <w:pPr>
      <w:ind w:left="1843"/>
      <w:jc w:val="both"/>
    </w:pPr>
    <w:rPr>
      <w:sz w:val="24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6">
    <w:name w:val="Body Text 2"/>
    <w:basedOn w:val="a"/>
    <w:pPr>
      <w:widowControl/>
      <w:spacing w:after="120" w:line="480" w:lineRule="auto"/>
    </w:pPr>
    <w:rPr>
      <w:sz w:val="24"/>
      <w:szCs w:val="24"/>
    </w:rPr>
  </w:style>
  <w:style w:type="paragraph" w:styleId="af1">
    <w:name w:val="Body Text"/>
    <w:basedOn w:val="a"/>
    <w:link w:val="af2"/>
    <w:pPr>
      <w:spacing w:after="120"/>
    </w:p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Название Знак"/>
    <w:link w:val="ad"/>
    <w:rPr>
      <w:b/>
      <w:bCs/>
      <w:sz w:val="24"/>
      <w:szCs w:val="24"/>
      <w:lang w:val="ru-RU" w:eastAsia="ru-RU" w:bidi="ar-SA"/>
    </w:rPr>
  </w:style>
  <w:style w:type="character" w:customStyle="1" w:styleId="af2">
    <w:name w:val="Основной текст Знак"/>
    <w:link w:val="af1"/>
    <w:rPr>
      <w:lang w:val="ru-RU" w:eastAsia="ru-RU" w:bidi="ar-SA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styleId="af6">
    <w:name w:val="page number"/>
    <w:basedOn w:val="a0"/>
  </w:style>
  <w:style w:type="paragraph" w:styleId="af7">
    <w:name w:val="annotation text"/>
    <w:basedOn w:val="a"/>
    <w:link w:val="af8"/>
    <w:semiHidden/>
    <w:pPr>
      <w:widowControl/>
    </w:pPr>
  </w:style>
  <w:style w:type="paragraph" w:customStyle="1" w:styleId="af9">
    <w:name w:val="a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styleId="afa">
    <w:name w:val="List Paragraph"/>
    <w:basedOn w:val="a"/>
    <w:link w:val="afb"/>
    <w:uiPriority w:val="34"/>
    <w:qFormat/>
    <w:pPr>
      <w:ind w:left="708"/>
    </w:pPr>
  </w:style>
  <w:style w:type="character" w:customStyle="1" w:styleId="30">
    <w:name w:val="Заголовок 3 Знак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fc">
    <w:name w:val="Hyperlink"/>
    <w:rPr>
      <w:color w:val="0000FF"/>
      <w:u w:val="single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</w:style>
  <w:style w:type="character" w:customStyle="1" w:styleId="af5">
    <w:name w:val="Нижний колонтитул Знак"/>
    <w:basedOn w:val="a0"/>
    <w:link w:val="af4"/>
  </w:style>
  <w:style w:type="paragraph" w:customStyle="1" w:styleId="aff">
    <w:name w:val="Таблица текст"/>
    <w:basedOn w:val="a"/>
    <w:uiPriority w:val="99"/>
    <w:pPr>
      <w:widowControl/>
      <w:spacing w:before="40" w:after="40"/>
      <w:ind w:left="57" w:right="57"/>
    </w:pPr>
    <w:rPr>
      <w:sz w:val="24"/>
    </w:rPr>
  </w:style>
  <w:style w:type="character" w:customStyle="1" w:styleId="FontStyle21">
    <w:name w:val="Font Style21"/>
    <w:uiPriority w:val="99"/>
    <w:rPr>
      <w:rFonts w:ascii="Arial" w:hAnsi="Arial" w:cs="Arial"/>
      <w:sz w:val="16"/>
      <w:szCs w:val="16"/>
    </w:rPr>
  </w:style>
  <w:style w:type="character" w:styleId="aff0">
    <w:name w:val="annotation reference"/>
    <w:basedOn w:val="a0"/>
    <w:rPr>
      <w:sz w:val="16"/>
      <w:szCs w:val="16"/>
    </w:rPr>
  </w:style>
  <w:style w:type="paragraph" w:styleId="aff1">
    <w:name w:val="annotation subject"/>
    <w:basedOn w:val="af7"/>
    <w:next w:val="af7"/>
    <w:link w:val="aff2"/>
    <w:pPr>
      <w:widowControl w:val="0"/>
    </w:pPr>
    <w:rPr>
      <w:b/>
      <w:bCs/>
    </w:rPr>
  </w:style>
  <w:style w:type="character" w:customStyle="1" w:styleId="af8">
    <w:name w:val="Текст примечания Знак"/>
    <w:basedOn w:val="a0"/>
    <w:link w:val="af7"/>
    <w:semiHidden/>
  </w:style>
  <w:style w:type="character" w:customStyle="1" w:styleId="aff2">
    <w:name w:val="Тема примечания Знак"/>
    <w:basedOn w:val="af8"/>
    <w:link w:val="aff1"/>
    <w:rPr>
      <w:b/>
      <w:bCs/>
    </w:rPr>
  </w:style>
  <w:style w:type="table" w:customStyle="1" w:styleId="13">
    <w:name w:val="Сетка таблицы1"/>
    <w:basedOn w:val="a1"/>
    <w:next w:val="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Plain Text"/>
    <w:basedOn w:val="a"/>
    <w:link w:val="aff4"/>
    <w:uiPriority w:val="99"/>
    <w:pPr>
      <w:widowControl/>
    </w:pPr>
    <w:rPr>
      <w:rFonts w:ascii="Courier New" w:hAnsi="Courier New"/>
    </w:rPr>
  </w:style>
  <w:style w:type="character" w:customStyle="1" w:styleId="aff4">
    <w:name w:val="Текст Знак"/>
    <w:basedOn w:val="a0"/>
    <w:link w:val="aff3"/>
    <w:uiPriority w:val="99"/>
    <w:rPr>
      <w:rFonts w:ascii="Courier New" w:hAnsi="Courier New"/>
    </w:rPr>
  </w:style>
  <w:style w:type="paragraph" w:styleId="aff5">
    <w:name w:val="footnote text"/>
    <w:basedOn w:val="a"/>
    <w:link w:val="aff6"/>
    <w:pPr>
      <w:widowControl/>
    </w:pPr>
  </w:style>
  <w:style w:type="character" w:customStyle="1" w:styleId="aff6">
    <w:name w:val="Текст сноски Знак"/>
    <w:basedOn w:val="a0"/>
    <w:link w:val="aff5"/>
  </w:style>
  <w:style w:type="character" w:styleId="aff7">
    <w:name w:val="footnote reference"/>
    <w:basedOn w:val="a0"/>
    <w:rPr>
      <w:vertAlign w:val="superscript"/>
    </w:rPr>
  </w:style>
  <w:style w:type="character" w:customStyle="1" w:styleId="afb">
    <w:name w:val="Абзац списка Знак"/>
    <w:link w:val="afa"/>
    <w:uiPriority w:val="34"/>
  </w:style>
  <w:style w:type="paragraph" w:customStyle="1" w:styleId="14">
    <w:name w:val="Название1"/>
    <w:basedOn w:val="a"/>
    <w:qFormat/>
    <w:pPr>
      <w:widowControl/>
      <w:spacing w:after="120"/>
      <w:ind w:left="720"/>
      <w:jc w:val="center"/>
    </w:pPr>
    <w:rPr>
      <w:b/>
      <w:bCs/>
      <w:sz w:val="32"/>
      <w:szCs w:val="32"/>
    </w:rPr>
  </w:style>
  <w:style w:type="paragraph" w:customStyle="1" w:styleId="15">
    <w:name w:val="Обычный1"/>
    <w:link w:val="CharChar"/>
    <w:uiPriority w:val="99"/>
    <w:pPr>
      <w:spacing w:before="100" w:after="100"/>
    </w:pPr>
    <w:rPr>
      <w:rFonts w:eastAsia="Calibri"/>
      <w:sz w:val="24"/>
    </w:rPr>
  </w:style>
  <w:style w:type="character" w:customStyle="1" w:styleId="CharChar">
    <w:name w:val="Обычный Char Char"/>
    <w:link w:val="15"/>
    <w:uiPriority w:val="99"/>
    <w:rPr>
      <w:rFonts w:eastAsia="Calibri"/>
      <w:sz w:val="24"/>
    </w:rPr>
  </w:style>
  <w:style w:type="paragraph" w:styleId="aff8">
    <w:name w:val="No Spacing"/>
    <w:link w:val="aff9"/>
    <w:uiPriority w:val="1"/>
    <w:qFormat/>
    <w:rPr>
      <w:rFonts w:ascii="Calibri" w:hAnsi="Calibri"/>
      <w:sz w:val="22"/>
      <w:szCs w:val="22"/>
    </w:rPr>
  </w:style>
  <w:style w:type="character" w:customStyle="1" w:styleId="aff9">
    <w:name w:val="Без интервала Знак"/>
    <w:basedOn w:val="a0"/>
    <w:link w:val="aff8"/>
    <w:uiPriority w:val="1"/>
    <w:rPr>
      <w:rFonts w:ascii="Calibri" w:hAnsi="Calibri"/>
      <w:sz w:val="22"/>
      <w:szCs w:val="22"/>
    </w:rPr>
  </w:style>
  <w:style w:type="paragraph" w:customStyle="1" w:styleId="normalcxspmiddle">
    <w:name w:val="normalcxspmiddle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16">
    <w:name w:val="Прил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2127"/>
      </w:tabs>
      <w:spacing w:before="60"/>
      <w:ind w:left="993" w:firstLine="709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hotline@interrao.ru" TargetMode="External"/><Relationship Id="rId14" Type="http://schemas.openxmlformats.org/officeDocument/2006/relationships/footer" Target="footer2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A8E87-0F09-441B-A16B-3FFC2AEB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17705</Words>
  <Characters>100923</Characters>
  <Application>Microsoft Office Word</Application>
  <DocSecurity>0</DocSecurity>
  <Lines>841</Lines>
  <Paragraphs>236</Paragraphs>
  <ScaleCrop>false</ScaleCrop>
  <Company>Inter RAO UES</Company>
  <LinksUpToDate>false</LinksUpToDate>
  <CharactersWithSpaces>118392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Насекина Наталья Евгеньевна</dc:creator>
  <cp:keywords/>
  <cp:lastModifiedBy>msk1-roboword-stage3</cp:lastModifiedBy>
  <cp:revision>2</cp:revision>
  <dcterms:created xsi:type="dcterms:W3CDTF">2024-08-22T08:00:00Z</dcterms:created>
  <dcterms:modified xsi:type="dcterms:W3CDTF">2024-08-22T08:00:00Z</dcterms:modified>
</cp:coreProperties>
</file>