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950285642" name="Picture">
</wp:docPr>
                  <a:graphic>
                    <a:graphicData uri="http://schemas.openxmlformats.org/drawingml/2006/picture">
                      <pic:pic>
                        <pic:nvPicPr>
                          <pic:cNvPr id="950285642"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850.24.00206 Многофункциональные печатающие устройства</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850.24.00206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