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C7466" w14:textId="77777777" w:rsidR="0088792F" w:rsidRPr="004F02D3" w:rsidRDefault="00945DFA" w:rsidP="00366E7B">
      <w:pPr>
        <w:ind w:left="3402"/>
        <w:jc w:val="right"/>
      </w:pPr>
      <w:r w:rsidRPr="004F02D3">
        <w:t>Приложение № 1 к Закупочной документации</w:t>
      </w:r>
    </w:p>
    <w:p w14:paraId="62FA32F6" w14:textId="77777777" w:rsidR="009B453C" w:rsidRPr="004F02D3" w:rsidRDefault="009B453C" w:rsidP="0038052D">
      <w:pPr>
        <w:ind w:left="3402"/>
        <w:jc w:val="center"/>
        <w:rPr>
          <w:color w:val="000000" w:themeColor="text1"/>
        </w:rPr>
      </w:pPr>
    </w:p>
    <w:p w14:paraId="3381F344" w14:textId="77777777" w:rsidR="00DB5DE7" w:rsidRPr="004F02D3" w:rsidRDefault="00DB5DE7" w:rsidP="00680FB6">
      <w:pPr>
        <w:jc w:val="center"/>
        <w:rPr>
          <w:b/>
          <w:bCs/>
        </w:rPr>
      </w:pPr>
      <w:r w:rsidRPr="004F02D3">
        <w:rPr>
          <w:b/>
          <w:bCs/>
        </w:rPr>
        <w:t>ТЕХНИЧЕСКОЕ ЗАДАНИЕ</w:t>
      </w:r>
    </w:p>
    <w:p w14:paraId="1B5E40C3" w14:textId="77777777" w:rsidR="00680FB6" w:rsidRPr="004F02D3" w:rsidRDefault="00DB5DE7" w:rsidP="00680FB6">
      <w:pPr>
        <w:jc w:val="center"/>
        <w:rPr>
          <w:b/>
        </w:rPr>
      </w:pPr>
      <w:r w:rsidRPr="004F02D3">
        <w:rPr>
          <w:b/>
        </w:rPr>
        <w:t xml:space="preserve">на оказание услуг </w:t>
      </w:r>
    </w:p>
    <w:p w14:paraId="09E73024" w14:textId="472D6862" w:rsidR="00DB5DE7" w:rsidRPr="004F02D3" w:rsidRDefault="00DB5DE7" w:rsidP="00680FB6">
      <w:pPr>
        <w:jc w:val="center"/>
        <w:rPr>
          <w:u w:val="single"/>
        </w:rPr>
      </w:pPr>
      <w:r w:rsidRPr="004F02D3">
        <w:rPr>
          <w:u w:val="single"/>
        </w:rPr>
        <w:t xml:space="preserve">по </w:t>
      </w:r>
      <w:r w:rsidR="003F6F2C" w:rsidRPr="004F02D3">
        <w:rPr>
          <w:u w:val="single"/>
        </w:rPr>
        <w:t xml:space="preserve">изготовлению </w:t>
      </w:r>
      <w:r w:rsidR="00AC5385">
        <w:rPr>
          <w:u w:val="single"/>
        </w:rPr>
        <w:t>имиджевой</w:t>
      </w:r>
      <w:r w:rsidR="003F6F2C" w:rsidRPr="004F02D3">
        <w:rPr>
          <w:u w:val="single"/>
        </w:rPr>
        <w:t xml:space="preserve"> продукции</w:t>
      </w:r>
    </w:p>
    <w:p w14:paraId="052E8A82" w14:textId="20138FB9" w:rsidR="00DB5DE7" w:rsidRDefault="00DB5DE7" w:rsidP="00680FB6">
      <w:pPr>
        <w:jc w:val="center"/>
        <w:rPr>
          <w:vertAlign w:val="superscript"/>
        </w:rPr>
      </w:pPr>
    </w:p>
    <w:p w14:paraId="297D708B" w14:textId="4C535126" w:rsidR="009E380D" w:rsidRDefault="009E380D" w:rsidP="00680FB6">
      <w:pPr>
        <w:jc w:val="center"/>
        <w:rPr>
          <w:vertAlign w:val="superscript"/>
        </w:rPr>
      </w:pPr>
    </w:p>
    <w:p w14:paraId="0FB04FA5" w14:textId="7E6600C7" w:rsidR="009E380D" w:rsidRPr="00183696" w:rsidRDefault="009E380D" w:rsidP="009E380D">
      <w:pPr>
        <w:rPr>
          <w:b/>
          <w:bCs/>
          <w:color w:val="000000" w:themeColor="text1"/>
        </w:rPr>
      </w:pPr>
      <w:r w:rsidRPr="00183696">
        <w:rPr>
          <w:color w:val="000000" w:themeColor="text1"/>
        </w:rPr>
        <w:t>1. НАИМЕНОВАНИЕ УСЛУГ</w:t>
      </w:r>
      <w:r w:rsidR="00EE64E8" w:rsidRPr="00183696">
        <w:rPr>
          <w:color w:val="000000" w:themeColor="text1"/>
        </w:rPr>
        <w:t>.</w:t>
      </w:r>
    </w:p>
    <w:p w14:paraId="65843DE5" w14:textId="183708E7" w:rsidR="00DB5DE7" w:rsidRPr="00183696" w:rsidRDefault="00DB5DE7" w:rsidP="00680FB6">
      <w:pPr>
        <w:jc w:val="both"/>
        <w:rPr>
          <w:color w:val="000000" w:themeColor="text1"/>
        </w:rPr>
      </w:pPr>
      <w:r w:rsidRPr="00183696">
        <w:rPr>
          <w:color w:val="000000" w:themeColor="text1"/>
        </w:rPr>
        <w:t xml:space="preserve">1. </w:t>
      </w:r>
      <w:r w:rsidR="00CC513E" w:rsidRPr="00183696">
        <w:rPr>
          <w:color w:val="000000" w:themeColor="text1"/>
        </w:rPr>
        <w:t xml:space="preserve">Оказание услуг по </w:t>
      </w:r>
      <w:r w:rsidR="003F6F2C" w:rsidRPr="00183696">
        <w:rPr>
          <w:color w:val="000000" w:themeColor="text1"/>
        </w:rPr>
        <w:t xml:space="preserve">изготовлению </w:t>
      </w:r>
      <w:r w:rsidR="00AC5385">
        <w:rPr>
          <w:color w:val="000000" w:themeColor="text1"/>
        </w:rPr>
        <w:t>имиджевой</w:t>
      </w:r>
      <w:r w:rsidR="003F6F2C" w:rsidRPr="00183696">
        <w:rPr>
          <w:color w:val="000000" w:themeColor="text1"/>
        </w:rPr>
        <w:t xml:space="preserve"> продукции</w:t>
      </w:r>
      <w:r w:rsidR="00CC513E" w:rsidRPr="00183696">
        <w:rPr>
          <w:color w:val="000000" w:themeColor="text1"/>
        </w:rPr>
        <w:t>.</w:t>
      </w:r>
    </w:p>
    <w:p w14:paraId="1D475B87" w14:textId="77777777" w:rsidR="00DB5DE7" w:rsidRPr="00183696" w:rsidRDefault="00DB5DE7" w:rsidP="00680FB6">
      <w:pPr>
        <w:tabs>
          <w:tab w:val="left" w:pos="9146"/>
        </w:tabs>
        <w:autoSpaceDE w:val="0"/>
        <w:autoSpaceDN w:val="0"/>
        <w:adjustRightInd w:val="0"/>
        <w:jc w:val="both"/>
        <w:rPr>
          <w:color w:val="000000" w:themeColor="text1"/>
        </w:rPr>
      </w:pPr>
    </w:p>
    <w:p w14:paraId="558EFBA5" w14:textId="77777777" w:rsidR="00DB5DE7" w:rsidRPr="00183696" w:rsidRDefault="00DB5DE7" w:rsidP="00680FB6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183696">
        <w:rPr>
          <w:color w:val="000000" w:themeColor="text1"/>
        </w:rPr>
        <w:t>2. ОБЩИЕ ТРЕБОВАНИЯ</w:t>
      </w:r>
    </w:p>
    <w:p w14:paraId="6958CC38" w14:textId="77777777" w:rsidR="00DB5DE7" w:rsidRPr="00183696" w:rsidRDefault="00DB5DE7" w:rsidP="00680FB6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183696">
        <w:rPr>
          <w:color w:val="000000" w:themeColor="text1"/>
        </w:rPr>
        <w:t>2.1. Основание для оказания услуг</w:t>
      </w:r>
    </w:p>
    <w:p w14:paraId="7E40C482" w14:textId="77777777" w:rsidR="0094365F" w:rsidRDefault="0094365F" w:rsidP="0094365F">
      <w:pPr>
        <w:jc w:val="both"/>
      </w:pPr>
      <w:r w:rsidRPr="00183696">
        <w:rPr>
          <w:color w:val="000000" w:themeColor="text1"/>
        </w:rPr>
        <w:t xml:space="preserve">Данная закупка обусловлена необходимостью </w:t>
      </w:r>
      <w:r>
        <w:t xml:space="preserve">формирования положительного имиджа </w:t>
      </w:r>
      <w:r>
        <w:br/>
        <w:t>АО «Петербургская сбытовая компания», повышени</w:t>
      </w:r>
      <w:bookmarkStart w:id="0" w:name="_GoBack"/>
      <w:bookmarkEnd w:id="0"/>
      <w:r>
        <w:t xml:space="preserve">я лояльности клиентов и узнаваемости бренда, укрепления связей с ключевыми клиентами и партнёрами.  </w:t>
      </w:r>
    </w:p>
    <w:p w14:paraId="16334222" w14:textId="77777777" w:rsidR="003F6F2C" w:rsidRPr="00183696" w:rsidRDefault="003F6F2C" w:rsidP="003F6F2C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14:paraId="477CC30E" w14:textId="77777777" w:rsidR="003F6F2C" w:rsidRPr="00183696" w:rsidRDefault="003F6F2C" w:rsidP="003F6F2C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183696">
        <w:rPr>
          <w:color w:val="000000" w:themeColor="text1"/>
        </w:rPr>
        <w:t>2.2. Требования к срокам:</w:t>
      </w:r>
    </w:p>
    <w:p w14:paraId="1853CC7A" w14:textId="77777777" w:rsidR="003F6F2C" w:rsidRPr="00183696" w:rsidRDefault="003F6F2C" w:rsidP="003F6F2C">
      <w:pPr>
        <w:jc w:val="both"/>
        <w:rPr>
          <w:color w:val="000000" w:themeColor="text1"/>
        </w:rPr>
      </w:pPr>
      <w:r w:rsidRPr="00183696">
        <w:rPr>
          <w:color w:val="000000" w:themeColor="text1"/>
        </w:rPr>
        <w:t>Начало оказание услуг – с момента заключения договора.</w:t>
      </w:r>
    </w:p>
    <w:p w14:paraId="61D8165F" w14:textId="05EC0067" w:rsidR="003F6F2C" w:rsidRPr="00183696" w:rsidRDefault="003F6F2C" w:rsidP="003F6F2C">
      <w:pPr>
        <w:jc w:val="both"/>
        <w:rPr>
          <w:color w:val="000000" w:themeColor="text1"/>
        </w:rPr>
      </w:pPr>
      <w:r w:rsidRPr="00183696">
        <w:rPr>
          <w:color w:val="000000" w:themeColor="text1"/>
        </w:rPr>
        <w:t xml:space="preserve">Окончание: </w:t>
      </w:r>
      <w:r w:rsidR="007B3A64" w:rsidRPr="00183696">
        <w:rPr>
          <w:color w:val="000000" w:themeColor="text1"/>
        </w:rPr>
        <w:t xml:space="preserve">не более трех недель с момента </w:t>
      </w:r>
      <w:r w:rsidR="00067B29" w:rsidRPr="00183696">
        <w:rPr>
          <w:color w:val="000000" w:themeColor="text1"/>
        </w:rPr>
        <w:t>заключения договора</w:t>
      </w:r>
      <w:r w:rsidR="006F13F8" w:rsidRPr="00183696">
        <w:rPr>
          <w:color w:val="000000" w:themeColor="text1"/>
        </w:rPr>
        <w:t>, но не позднее 0</w:t>
      </w:r>
      <w:r w:rsidR="00A55230">
        <w:rPr>
          <w:color w:val="000000" w:themeColor="text1"/>
        </w:rPr>
        <w:t>7</w:t>
      </w:r>
      <w:r w:rsidR="006F13F8" w:rsidRPr="00183696">
        <w:rPr>
          <w:color w:val="000000" w:themeColor="text1"/>
        </w:rPr>
        <w:t>.12.202</w:t>
      </w:r>
      <w:r w:rsidR="00463546">
        <w:rPr>
          <w:color w:val="000000" w:themeColor="text1"/>
        </w:rPr>
        <w:t>3</w:t>
      </w:r>
      <w:r w:rsidR="006F13F8" w:rsidRPr="00183696">
        <w:rPr>
          <w:color w:val="000000" w:themeColor="text1"/>
        </w:rPr>
        <w:t xml:space="preserve"> г</w:t>
      </w:r>
      <w:r w:rsidR="00067B29" w:rsidRPr="00183696">
        <w:rPr>
          <w:color w:val="000000" w:themeColor="text1"/>
        </w:rPr>
        <w:t>.</w:t>
      </w:r>
    </w:p>
    <w:p w14:paraId="39DF213D" w14:textId="77777777" w:rsidR="003F6F2C" w:rsidRPr="00183696" w:rsidRDefault="003F6F2C" w:rsidP="003F6F2C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14:paraId="400AFC20" w14:textId="77777777" w:rsidR="003F6F2C" w:rsidRPr="00183696" w:rsidRDefault="003F6F2C" w:rsidP="003F6F2C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183696">
        <w:rPr>
          <w:color w:val="000000" w:themeColor="text1"/>
        </w:rPr>
        <w:t>2.3. Нормативные требования к качеству оказания услуг</w:t>
      </w:r>
    </w:p>
    <w:p w14:paraId="00771EBC" w14:textId="77777777" w:rsidR="003F6F2C" w:rsidRPr="00183696" w:rsidRDefault="003F6F2C" w:rsidP="003F6F2C">
      <w:pPr>
        <w:tabs>
          <w:tab w:val="left" w:pos="142"/>
        </w:tabs>
        <w:jc w:val="both"/>
        <w:rPr>
          <w:color w:val="000000" w:themeColor="text1"/>
        </w:rPr>
      </w:pPr>
      <w:r w:rsidRPr="00183696">
        <w:rPr>
          <w:color w:val="000000" w:themeColor="text1"/>
        </w:rPr>
        <w:t>Оказание услуги производится в соответствии с нормативами и требованиями, установленными нормативными и законодательными актами Российской Федерации.</w:t>
      </w:r>
    </w:p>
    <w:p w14:paraId="74E2D43B" w14:textId="77777777" w:rsidR="003F6F2C" w:rsidRPr="00183696" w:rsidRDefault="003F6F2C" w:rsidP="003F6F2C">
      <w:pPr>
        <w:outlineLvl w:val="0"/>
        <w:rPr>
          <w:color w:val="000000" w:themeColor="text1"/>
        </w:rPr>
      </w:pPr>
    </w:p>
    <w:p w14:paraId="3CF4D5A5" w14:textId="77777777" w:rsidR="003F6F2C" w:rsidRPr="00183696" w:rsidRDefault="003F6F2C" w:rsidP="003F6F2C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183696">
        <w:rPr>
          <w:color w:val="000000" w:themeColor="text1"/>
        </w:rPr>
        <w:t>3. ТРЕБОВАНИЯ К ОКАЗАНИЮ УСЛУГ.</w:t>
      </w:r>
    </w:p>
    <w:p w14:paraId="17B4E3D9" w14:textId="0594B746" w:rsidR="003F6F2C" w:rsidRPr="00183696" w:rsidRDefault="003F6F2C" w:rsidP="003F6F2C">
      <w:pPr>
        <w:autoSpaceDE w:val="0"/>
        <w:autoSpaceDN w:val="0"/>
        <w:adjustRightInd w:val="0"/>
        <w:jc w:val="both"/>
        <w:rPr>
          <w:color w:val="000000" w:themeColor="text1"/>
          <w:spacing w:val="-2"/>
        </w:rPr>
      </w:pPr>
      <w:r w:rsidRPr="00183696">
        <w:rPr>
          <w:color w:val="000000" w:themeColor="text1"/>
        </w:rPr>
        <w:t xml:space="preserve">Требования к оказанию услуг/выполнению работ установлены в проекте договора оказания услуг по изготовлению </w:t>
      </w:r>
      <w:r w:rsidR="00B0137D">
        <w:rPr>
          <w:color w:val="000000" w:themeColor="text1"/>
        </w:rPr>
        <w:t>имиджевой</w:t>
      </w:r>
      <w:r w:rsidRPr="00183696">
        <w:rPr>
          <w:color w:val="000000" w:themeColor="text1"/>
        </w:rPr>
        <w:t xml:space="preserve"> продукции. Исполнитель самостоятельно обеспечивает своих работников (специалистов) необходимым оборудованием, инструментами, материалами. Исполнитель несет ответственность за качество используемых при оказании услуг/выполнении работ материалов, соблюдение технических норм безопасности, а также обязуется</w:t>
      </w:r>
      <w:r w:rsidRPr="00183696">
        <w:rPr>
          <w:color w:val="000000" w:themeColor="text1"/>
          <w:spacing w:val="-2"/>
        </w:rPr>
        <w:t xml:space="preserve"> оказать услуги ты в полном объеме, на высоком профессиональном уровне, в соответствии с заданием Заказчика, по окончании оказания услуг предоставить Заказчику отчетные документы в соответствии с условиями заключенного договора.</w:t>
      </w:r>
    </w:p>
    <w:p w14:paraId="1195CB8F" w14:textId="77777777" w:rsidR="003F6F2C" w:rsidRPr="00183696" w:rsidRDefault="003F6F2C" w:rsidP="003F6F2C">
      <w:pPr>
        <w:rPr>
          <w:color w:val="000000" w:themeColor="text1"/>
        </w:rPr>
      </w:pPr>
    </w:p>
    <w:p w14:paraId="3AAEEA9E" w14:textId="77777777" w:rsidR="003F6F2C" w:rsidRPr="00183696" w:rsidRDefault="003F6F2C" w:rsidP="003F6F2C">
      <w:pPr>
        <w:autoSpaceDE w:val="0"/>
        <w:autoSpaceDN w:val="0"/>
        <w:adjustRightInd w:val="0"/>
        <w:rPr>
          <w:color w:val="000000" w:themeColor="text1"/>
        </w:rPr>
      </w:pPr>
      <w:r w:rsidRPr="00183696">
        <w:rPr>
          <w:color w:val="000000" w:themeColor="text1"/>
        </w:rPr>
        <w:t xml:space="preserve">3.1. Объем оказания услуг </w:t>
      </w:r>
    </w:p>
    <w:p w14:paraId="636B75AE" w14:textId="2E385AF6" w:rsidR="003F6F2C" w:rsidRPr="00183696" w:rsidRDefault="003F6F2C" w:rsidP="003F6F2C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183696">
        <w:rPr>
          <w:color w:val="000000" w:themeColor="text1"/>
        </w:rPr>
        <w:t xml:space="preserve">– разработка общей креативной концепции продукции (подлежит утверждению Заказчиком в соответствии с графиком оказания услуг) и дизайна </w:t>
      </w:r>
      <w:r w:rsidR="00B0137D">
        <w:rPr>
          <w:color w:val="000000" w:themeColor="text1"/>
        </w:rPr>
        <w:t>имиджевой</w:t>
      </w:r>
      <w:r w:rsidRPr="00183696">
        <w:rPr>
          <w:color w:val="000000" w:themeColor="text1"/>
        </w:rPr>
        <w:t xml:space="preserve"> продукции;</w:t>
      </w:r>
    </w:p>
    <w:p w14:paraId="2C8E7C96" w14:textId="3571F46A" w:rsidR="003F6F2C" w:rsidRPr="00183696" w:rsidRDefault="003F6F2C" w:rsidP="003F6F2C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183696">
        <w:rPr>
          <w:color w:val="000000" w:themeColor="text1"/>
        </w:rPr>
        <w:t>– разработка дизайн-макета</w:t>
      </w:r>
      <w:r w:rsidR="00E907B9" w:rsidRPr="00183696">
        <w:rPr>
          <w:color w:val="000000" w:themeColor="text1"/>
        </w:rPr>
        <w:t xml:space="preserve"> (не менее 3-х вариантов)</w:t>
      </w:r>
      <w:r w:rsidRPr="00183696">
        <w:rPr>
          <w:color w:val="000000" w:themeColor="text1"/>
        </w:rPr>
        <w:t xml:space="preserve"> каждого элемента </w:t>
      </w:r>
      <w:r w:rsidR="00B0137D">
        <w:rPr>
          <w:color w:val="000000" w:themeColor="text1"/>
        </w:rPr>
        <w:t>имиджевой</w:t>
      </w:r>
      <w:r w:rsidRPr="00183696">
        <w:rPr>
          <w:color w:val="000000" w:themeColor="text1"/>
        </w:rPr>
        <w:t xml:space="preserve"> продукции в соответствии с фирменным стилем заказчика (брендбук предоставляется в составе закупочной документации) и утвержденной Заказчиком концепцией</w:t>
      </w:r>
      <w:r w:rsidR="004B07C7">
        <w:rPr>
          <w:color w:val="000000" w:themeColor="text1"/>
        </w:rPr>
        <w:t>. Дизайн не ограничивается правилами брендбука, но не может им противоречить</w:t>
      </w:r>
      <w:r w:rsidRPr="00183696">
        <w:rPr>
          <w:color w:val="000000" w:themeColor="text1"/>
        </w:rPr>
        <w:t>;</w:t>
      </w:r>
    </w:p>
    <w:p w14:paraId="75869D0F" w14:textId="71AAF190" w:rsidR="00E907B9" w:rsidRDefault="00E907B9" w:rsidP="003F6F2C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183696">
        <w:rPr>
          <w:color w:val="000000" w:themeColor="text1"/>
        </w:rPr>
        <w:t>– поставка сигнальных образцов продукции перед поставкой основного тиража для выявления возможных дефектов</w:t>
      </w:r>
      <w:r w:rsidR="006775D8" w:rsidRPr="00183696">
        <w:rPr>
          <w:color w:val="000000" w:themeColor="text1"/>
        </w:rPr>
        <w:t xml:space="preserve"> и доработки</w:t>
      </w:r>
      <w:r w:rsidRPr="00183696">
        <w:rPr>
          <w:color w:val="000000" w:themeColor="text1"/>
        </w:rPr>
        <w:t>;</w:t>
      </w:r>
    </w:p>
    <w:p w14:paraId="3FCBC698" w14:textId="7954153D" w:rsidR="0071200C" w:rsidRPr="00183696" w:rsidRDefault="0071200C" w:rsidP="0071200C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183696">
        <w:rPr>
          <w:color w:val="000000" w:themeColor="text1"/>
        </w:rPr>
        <w:t xml:space="preserve">– изготовление необходимого тиража наборов </w:t>
      </w:r>
      <w:r w:rsidR="00B0137D">
        <w:rPr>
          <w:color w:val="000000" w:themeColor="text1"/>
        </w:rPr>
        <w:t>имиджевой</w:t>
      </w:r>
      <w:r w:rsidRPr="00183696">
        <w:rPr>
          <w:color w:val="000000" w:themeColor="text1"/>
        </w:rPr>
        <w:t xml:space="preserve"> продукции, нанесение элементов фирменного стиля на каждый элемент набора (логотип, слоган по согласованию с Заказчиком);</w:t>
      </w:r>
    </w:p>
    <w:p w14:paraId="46021B5F" w14:textId="7C39F6B0" w:rsidR="00853DAE" w:rsidRPr="00183696" w:rsidRDefault="00853DAE" w:rsidP="003F6F2C">
      <w:pPr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color w:val="000000" w:themeColor="text1"/>
        </w:rPr>
        <w:t>– замена упаковки и продукции, имеющей дефекты (повреждения, нарушение работы непосредственного функционала устройств);</w:t>
      </w:r>
    </w:p>
    <w:p w14:paraId="66F7CCDE" w14:textId="3E1E5DCC" w:rsidR="003F6F2C" w:rsidRPr="00183696" w:rsidRDefault="003F6F2C" w:rsidP="003F6F2C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183696">
        <w:rPr>
          <w:color w:val="000000" w:themeColor="text1"/>
        </w:rPr>
        <w:t xml:space="preserve">– </w:t>
      </w:r>
      <w:r w:rsidR="00EF3CA7" w:rsidRPr="00183696">
        <w:rPr>
          <w:color w:val="000000" w:themeColor="text1"/>
        </w:rPr>
        <w:t>упаковка, доставка и разгрузка продукции до помещения склада на территории Заказчика по адресу: г. Санкт-Петербург, ул. Михайлова, д.11.</w:t>
      </w:r>
      <w:r w:rsidR="00911F25">
        <w:rPr>
          <w:color w:val="000000" w:themeColor="text1"/>
        </w:rPr>
        <w:t xml:space="preserve"> Доставка должна производиться в будние дни </w:t>
      </w:r>
      <w:r w:rsidR="008E0570">
        <w:rPr>
          <w:color w:val="000000" w:themeColor="text1"/>
        </w:rPr>
        <w:t>с 10:00 до 17:00.</w:t>
      </w:r>
    </w:p>
    <w:p w14:paraId="4B7B5144" w14:textId="77777777" w:rsidR="004A517E" w:rsidRPr="00183696" w:rsidRDefault="004A517E" w:rsidP="00680FB6">
      <w:pPr>
        <w:autoSpaceDE w:val="0"/>
        <w:autoSpaceDN w:val="0"/>
        <w:adjustRightInd w:val="0"/>
        <w:rPr>
          <w:color w:val="000000" w:themeColor="text1"/>
        </w:rPr>
      </w:pPr>
    </w:p>
    <w:tbl>
      <w:tblPr>
        <w:tblW w:w="100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7714"/>
        <w:gridCol w:w="708"/>
        <w:gridCol w:w="994"/>
      </w:tblGrid>
      <w:tr w:rsidR="00AC5385" w:rsidRPr="0069518F" w14:paraId="646FAC3A" w14:textId="77777777" w:rsidTr="00AC5385">
        <w:trPr>
          <w:trHeight w:val="734"/>
        </w:trPr>
        <w:tc>
          <w:tcPr>
            <w:tcW w:w="645" w:type="dxa"/>
          </w:tcPr>
          <w:p w14:paraId="18D6512D" w14:textId="77777777" w:rsidR="00AC5385" w:rsidRPr="0069518F" w:rsidRDefault="00AC5385" w:rsidP="0054644B">
            <w:pPr>
              <w:jc w:val="center"/>
              <w:rPr>
                <w:b/>
                <w:color w:val="000000"/>
              </w:rPr>
            </w:pPr>
            <w:r w:rsidRPr="0069518F">
              <w:rPr>
                <w:b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7714" w:type="dxa"/>
          </w:tcPr>
          <w:p w14:paraId="70F4E38B" w14:textId="16ECDEAB" w:rsidR="00AC5385" w:rsidRPr="00346022" w:rsidRDefault="00AC5385" w:rsidP="0054644B">
            <w:pPr>
              <w:ind w:left="36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Наименование продукции*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7DCA2E2C" w14:textId="77777777" w:rsidR="00AC5385" w:rsidRPr="0069518F" w:rsidRDefault="00AC5385" w:rsidP="0054644B">
            <w:pPr>
              <w:tabs>
                <w:tab w:val="left" w:pos="497"/>
              </w:tabs>
              <w:jc w:val="center"/>
              <w:rPr>
                <w:b/>
                <w:color w:val="000000"/>
              </w:rPr>
            </w:pPr>
            <w:r w:rsidRPr="0069518F">
              <w:rPr>
                <w:b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994" w:type="dxa"/>
            <w:tcBorders>
              <w:left w:val="single" w:sz="4" w:space="0" w:color="auto"/>
            </w:tcBorders>
          </w:tcPr>
          <w:p w14:paraId="505A56BA" w14:textId="77777777" w:rsidR="00AC5385" w:rsidRPr="0069518F" w:rsidRDefault="00AC5385" w:rsidP="0054644B">
            <w:pPr>
              <w:tabs>
                <w:tab w:val="left" w:pos="497"/>
              </w:tabs>
              <w:jc w:val="center"/>
              <w:rPr>
                <w:b/>
                <w:color w:val="000000"/>
              </w:rPr>
            </w:pPr>
            <w:r w:rsidRPr="0069518F">
              <w:rPr>
                <w:b/>
                <w:color w:val="000000"/>
                <w:sz w:val="22"/>
                <w:szCs w:val="22"/>
              </w:rPr>
              <w:t>Тираж</w:t>
            </w:r>
          </w:p>
        </w:tc>
      </w:tr>
      <w:tr w:rsidR="00AC5385" w:rsidRPr="0069518F" w14:paraId="7932E4AE" w14:textId="77777777" w:rsidTr="00AC5385">
        <w:trPr>
          <w:trHeight w:val="340"/>
        </w:trPr>
        <w:tc>
          <w:tcPr>
            <w:tcW w:w="645" w:type="dxa"/>
            <w:tcBorders>
              <w:right w:val="single" w:sz="4" w:space="0" w:color="auto"/>
            </w:tcBorders>
          </w:tcPr>
          <w:p w14:paraId="2B2F1A05" w14:textId="77777777" w:rsidR="00AC5385" w:rsidRPr="0069518F" w:rsidRDefault="00AC5385" w:rsidP="0054644B">
            <w:pPr>
              <w:jc w:val="center"/>
              <w:rPr>
                <w:b/>
                <w:i/>
                <w:color w:val="000000"/>
              </w:rPr>
            </w:pPr>
            <w:r w:rsidRPr="0069518F">
              <w:rPr>
                <w:b/>
                <w:i/>
                <w:color w:val="000000"/>
                <w:sz w:val="22"/>
                <w:szCs w:val="22"/>
              </w:rPr>
              <w:t>1</w:t>
            </w:r>
          </w:p>
        </w:tc>
        <w:tc>
          <w:tcPr>
            <w:tcW w:w="7714" w:type="dxa"/>
            <w:tcBorders>
              <w:left w:val="single" w:sz="4" w:space="0" w:color="auto"/>
              <w:right w:val="single" w:sz="4" w:space="0" w:color="auto"/>
            </w:tcBorders>
          </w:tcPr>
          <w:p w14:paraId="4905E957" w14:textId="77777777" w:rsidR="00AC5385" w:rsidRPr="00346022" w:rsidRDefault="00AC5385" w:rsidP="0054644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346022">
              <w:rPr>
                <w:b/>
                <w:i/>
                <w:color w:val="000000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02D578F0" w14:textId="77777777" w:rsidR="00AC5385" w:rsidRPr="0069518F" w:rsidRDefault="00AC5385" w:rsidP="0054644B">
            <w:pPr>
              <w:jc w:val="center"/>
              <w:rPr>
                <w:b/>
                <w:i/>
                <w:color w:val="000000"/>
              </w:rPr>
            </w:pPr>
            <w:r w:rsidRPr="0069518F">
              <w:rPr>
                <w:b/>
                <w:i/>
                <w:color w:val="000000"/>
                <w:sz w:val="22"/>
                <w:szCs w:val="22"/>
              </w:rPr>
              <w:t>3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</w:tcPr>
          <w:p w14:paraId="528D49DB" w14:textId="77777777" w:rsidR="00AC5385" w:rsidRPr="0069518F" w:rsidRDefault="00AC5385" w:rsidP="0054644B">
            <w:pPr>
              <w:jc w:val="center"/>
              <w:rPr>
                <w:b/>
                <w:i/>
                <w:color w:val="000000"/>
              </w:rPr>
            </w:pPr>
            <w:r w:rsidRPr="0069518F">
              <w:rPr>
                <w:b/>
                <w:i/>
                <w:color w:val="000000"/>
                <w:sz w:val="22"/>
                <w:szCs w:val="22"/>
              </w:rPr>
              <w:t>4</w:t>
            </w:r>
          </w:p>
        </w:tc>
      </w:tr>
      <w:tr w:rsidR="00AC5385" w:rsidRPr="0069518F" w14:paraId="0DFDFE46" w14:textId="77777777" w:rsidTr="00AC5385">
        <w:trPr>
          <w:trHeight w:val="340"/>
        </w:trPr>
        <w:tc>
          <w:tcPr>
            <w:tcW w:w="645" w:type="dxa"/>
            <w:tcBorders>
              <w:right w:val="single" w:sz="4" w:space="0" w:color="auto"/>
            </w:tcBorders>
          </w:tcPr>
          <w:p w14:paraId="307BE158" w14:textId="77777777" w:rsidR="00AC5385" w:rsidRPr="0069518F" w:rsidRDefault="00AC5385" w:rsidP="0054644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7714" w:type="dxa"/>
            <w:tcBorders>
              <w:left w:val="single" w:sz="4" w:space="0" w:color="auto"/>
              <w:right w:val="single" w:sz="4" w:space="0" w:color="auto"/>
            </w:tcBorders>
          </w:tcPr>
          <w:p w14:paraId="1B80C9CF" w14:textId="77777777" w:rsidR="00AC5385" w:rsidRPr="00D75BDE" w:rsidRDefault="00AC5385" w:rsidP="0054644B">
            <w:r w:rsidRPr="001053F5">
              <w:rPr>
                <w:b/>
              </w:rPr>
              <w:t>Календарь квартальный Трио</w:t>
            </w:r>
            <w:r w:rsidRPr="00D75BDE">
              <w:t xml:space="preserve"> индивидуальный</w:t>
            </w:r>
          </w:p>
          <w:p w14:paraId="36CABFB3" w14:textId="77777777" w:rsidR="00AC5385" w:rsidRPr="00D75BDE" w:rsidRDefault="00AC5385" w:rsidP="0054644B">
            <w:r w:rsidRPr="00D75BDE">
              <w:lastRenderedPageBreak/>
              <w:t xml:space="preserve">Размер </w:t>
            </w:r>
            <w:proofErr w:type="spellStart"/>
            <w:r w:rsidRPr="00D75BDE">
              <w:t>шпигеля</w:t>
            </w:r>
            <w:proofErr w:type="spellEnd"/>
            <w:r w:rsidRPr="00D75BDE">
              <w:t>: обсуждается на стадии утверждения (не менее 330*220 мм). Шпигель должен быть выполнен с применением оригинальных материалов, графики.</w:t>
            </w:r>
          </w:p>
          <w:p w14:paraId="1B290408" w14:textId="77777777" w:rsidR="00AC5385" w:rsidRPr="00D75BDE" w:rsidRDefault="00AC5385" w:rsidP="0054644B">
            <w:r w:rsidRPr="00D75BDE">
              <w:t>Изображение – вид Санкт-Петербурга, выполненный в технике рисования.</w:t>
            </w:r>
          </w:p>
          <w:p w14:paraId="0F8C5DC2" w14:textId="77777777" w:rsidR="00AC5385" w:rsidRPr="00D75BDE" w:rsidRDefault="00AC5385" w:rsidP="0054644B">
            <w:r w:rsidRPr="00D75BDE">
              <w:t>Размер численников: индивидуальный дизайн каждого численника</w:t>
            </w:r>
          </w:p>
          <w:p w14:paraId="16F58D75" w14:textId="77777777" w:rsidR="00AC5385" w:rsidRPr="00D75BDE" w:rsidRDefault="00AC5385" w:rsidP="0054644B">
            <w:r w:rsidRPr="00D75BDE">
              <w:t xml:space="preserve">Метод печати: Офсетная печать 4/0 </w:t>
            </w:r>
          </w:p>
          <w:p w14:paraId="65407AE6" w14:textId="77777777" w:rsidR="00AC5385" w:rsidRPr="00D75BDE" w:rsidRDefault="00AC5385" w:rsidP="0054644B">
            <w:proofErr w:type="spellStart"/>
            <w:r w:rsidRPr="00D75BDE">
              <w:t>Постпечатная</w:t>
            </w:r>
            <w:proofErr w:type="spellEnd"/>
            <w:r w:rsidRPr="00D75BDE">
              <w:t xml:space="preserve"> обработка: Матовая </w:t>
            </w:r>
            <w:proofErr w:type="spellStart"/>
            <w:r w:rsidRPr="00D75BDE">
              <w:t>ламинация</w:t>
            </w:r>
            <w:proofErr w:type="spellEnd"/>
            <w:r w:rsidRPr="00D75BDE">
              <w:t xml:space="preserve"> 1/0, люверсы (серебро), пружина (белый, серебро), ригель (белый, серебро</w:t>
            </w:r>
            <w:proofErr w:type="gramStart"/>
            <w:r w:rsidRPr="00D75BDE">
              <w:t>) .</w:t>
            </w:r>
            <w:proofErr w:type="gramEnd"/>
            <w:r w:rsidRPr="00D75BDE">
              <w:t xml:space="preserve"> Возможна </w:t>
            </w:r>
            <w:proofErr w:type="spellStart"/>
            <w:r w:rsidRPr="00D75BDE">
              <w:t>кашировка</w:t>
            </w:r>
            <w:proofErr w:type="spellEnd"/>
            <w:r w:rsidRPr="00D75BDE">
              <w:t xml:space="preserve"> на белый </w:t>
            </w:r>
            <w:proofErr w:type="spellStart"/>
            <w:r w:rsidRPr="00D75BDE">
              <w:t>перплетный</w:t>
            </w:r>
            <w:proofErr w:type="spellEnd"/>
            <w:r w:rsidRPr="00D75BDE">
              <w:t xml:space="preserve"> картон.</w:t>
            </w:r>
          </w:p>
          <w:p w14:paraId="75B7A8A3" w14:textId="77777777" w:rsidR="00AC5385" w:rsidRPr="00D75BDE" w:rsidRDefault="00AC5385" w:rsidP="0054644B">
            <w:proofErr w:type="spellStart"/>
            <w:r w:rsidRPr="00D75BDE">
              <w:t>Подблочники</w:t>
            </w:r>
            <w:proofErr w:type="spellEnd"/>
            <w:r w:rsidRPr="00D75BDE">
              <w:t xml:space="preserve"> (общий размер): обсуждается на стадии утверждения </w:t>
            </w:r>
          </w:p>
          <w:p w14:paraId="21CD6250" w14:textId="77777777" w:rsidR="00AC5385" w:rsidRPr="00D75BDE" w:rsidRDefault="00AC5385" w:rsidP="0054644B">
            <w:r w:rsidRPr="00D75BDE">
              <w:t xml:space="preserve">Метод печати: Офсетная печать 4/0 </w:t>
            </w:r>
          </w:p>
          <w:p w14:paraId="5F415C85" w14:textId="77777777" w:rsidR="00AC5385" w:rsidRPr="00D75BDE" w:rsidRDefault="00AC5385" w:rsidP="0054644B">
            <w:r w:rsidRPr="00D75BDE">
              <w:t xml:space="preserve">Материал: Картон односторонний 300г. (или аналог по толщине) </w:t>
            </w:r>
            <w:proofErr w:type="spellStart"/>
            <w:r w:rsidRPr="00D75BDE">
              <w:t>Постпечатная</w:t>
            </w:r>
            <w:proofErr w:type="spellEnd"/>
            <w:r w:rsidRPr="00D75BDE">
              <w:t xml:space="preserve"> обработка: Матовая </w:t>
            </w:r>
            <w:proofErr w:type="spellStart"/>
            <w:r w:rsidRPr="00D75BDE">
              <w:t>ламинация</w:t>
            </w:r>
            <w:proofErr w:type="spellEnd"/>
            <w:r w:rsidRPr="00D75BDE">
              <w:t xml:space="preserve"> 1/0 </w:t>
            </w:r>
          </w:p>
          <w:p w14:paraId="698742C4" w14:textId="77777777" w:rsidR="00AC5385" w:rsidRPr="00D75BDE" w:rsidRDefault="00AC5385" w:rsidP="0054644B">
            <w:r w:rsidRPr="00D75BDE">
              <w:t>Подложка для магнитного курсора под центральным блоком, размер: соответствует размеру центрального блока.</w:t>
            </w:r>
          </w:p>
          <w:p w14:paraId="05193AFD" w14:textId="77777777" w:rsidR="00AC5385" w:rsidRPr="00487388" w:rsidRDefault="00AC5385" w:rsidP="0054644B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D75BDE">
              <w:t>Курсор: магнитный, индивидуальный дизайн обсуждается на стадии утверждения макета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F8B0F6" w14:textId="77777777" w:rsidR="00AC5385" w:rsidRPr="00487388" w:rsidRDefault="00AC5385" w:rsidP="0054644B">
            <w:pPr>
              <w:rPr>
                <w:sz w:val="22"/>
                <w:szCs w:val="22"/>
              </w:rPr>
            </w:pPr>
            <w:r w:rsidRPr="00D75BDE">
              <w:lastRenderedPageBreak/>
              <w:t>Шт.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A997EB" w14:textId="77777777" w:rsidR="00AC5385" w:rsidRPr="00487388" w:rsidRDefault="00AC5385" w:rsidP="0054644B">
            <w:pPr>
              <w:jc w:val="center"/>
              <w:rPr>
                <w:sz w:val="22"/>
                <w:szCs w:val="22"/>
              </w:rPr>
            </w:pPr>
            <w:r>
              <w:t>2500</w:t>
            </w:r>
          </w:p>
        </w:tc>
      </w:tr>
      <w:tr w:rsidR="00AC5385" w:rsidRPr="0069518F" w14:paraId="0AC22581" w14:textId="77777777" w:rsidTr="00AC5385">
        <w:trPr>
          <w:trHeight w:val="340"/>
        </w:trPr>
        <w:tc>
          <w:tcPr>
            <w:tcW w:w="645" w:type="dxa"/>
            <w:tcBorders>
              <w:right w:val="single" w:sz="4" w:space="0" w:color="auto"/>
            </w:tcBorders>
          </w:tcPr>
          <w:p w14:paraId="641084B1" w14:textId="77777777" w:rsidR="00AC5385" w:rsidRPr="0069518F" w:rsidRDefault="00AC5385" w:rsidP="0054644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7714" w:type="dxa"/>
            <w:tcBorders>
              <w:left w:val="single" w:sz="4" w:space="0" w:color="auto"/>
              <w:right w:val="single" w:sz="4" w:space="0" w:color="auto"/>
            </w:tcBorders>
          </w:tcPr>
          <w:p w14:paraId="68BF5C28" w14:textId="77777777" w:rsidR="00AC5385" w:rsidRPr="003A2290" w:rsidRDefault="00AC5385" w:rsidP="0054644B">
            <w:r w:rsidRPr="003A2290">
              <w:t xml:space="preserve">Ежедневник </w:t>
            </w:r>
            <w:r w:rsidRPr="003A2290">
              <w:rPr>
                <w:b/>
              </w:rPr>
              <w:t>недатированный</w:t>
            </w:r>
            <w:r w:rsidRPr="003A2290">
              <w:t>;</w:t>
            </w:r>
          </w:p>
          <w:p w14:paraId="103F4CEA" w14:textId="77777777" w:rsidR="00AC5385" w:rsidRPr="003A2290" w:rsidRDefault="00AC5385" w:rsidP="0054644B">
            <w:r w:rsidRPr="003A2290">
              <w:t>Материал изготовления - высококачественная искусственная кожа;</w:t>
            </w:r>
          </w:p>
          <w:p w14:paraId="67767370" w14:textId="77777777" w:rsidR="00AC5385" w:rsidRPr="003A2290" w:rsidRDefault="00AC5385" w:rsidP="0054644B">
            <w:r w:rsidRPr="003A2290">
              <w:t>Гибкая обложка;</w:t>
            </w:r>
          </w:p>
          <w:p w14:paraId="46378600" w14:textId="77777777" w:rsidR="00AC5385" w:rsidRPr="003A2290" w:rsidRDefault="00AC5385" w:rsidP="0054644B">
            <w:r w:rsidRPr="003A2290">
              <w:t>Цвет обложки – синий;</w:t>
            </w:r>
          </w:p>
          <w:p w14:paraId="5B1C8092" w14:textId="77777777" w:rsidR="00AC5385" w:rsidRPr="003A2290" w:rsidRDefault="00AC5385" w:rsidP="0054644B">
            <w:r w:rsidRPr="003A2290">
              <w:t>Цвет форзаца и среза – оранжевый;</w:t>
            </w:r>
          </w:p>
          <w:p w14:paraId="6F7D4152" w14:textId="77777777" w:rsidR="00AC5385" w:rsidRPr="003A2290" w:rsidRDefault="00AC5385" w:rsidP="0054644B">
            <w:r w:rsidRPr="003A2290">
              <w:t>Цвет страниц внутреннего блока – кремовый;</w:t>
            </w:r>
          </w:p>
          <w:p w14:paraId="333FD04A" w14:textId="01D87C16" w:rsidR="00AC5385" w:rsidRPr="003A2290" w:rsidRDefault="00AC5385" w:rsidP="0054644B">
            <w:pPr>
              <w:rPr>
                <w:sz w:val="22"/>
                <w:szCs w:val="22"/>
              </w:rPr>
            </w:pPr>
            <w:r w:rsidRPr="003A2290">
              <w:t xml:space="preserve">Размер 145 × 210 </w:t>
            </w:r>
            <w:proofErr w:type="gramStart"/>
            <w:r w:rsidRPr="003A2290">
              <w:t>мм</w:t>
            </w:r>
            <w:r w:rsidR="00811EDE" w:rsidRPr="003A2290">
              <w:t>(</w:t>
            </w:r>
            <w:proofErr w:type="gramEnd"/>
            <w:r w:rsidR="00811EDE" w:rsidRPr="003A2290">
              <w:t xml:space="preserve">+/- 5 мм), </w:t>
            </w:r>
            <w:r w:rsidRPr="003A2290">
              <w:t xml:space="preserve"> количество страниц – не менее 256, вид нанесения логотипа Заказчика – тиснение.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267722" w14:textId="77777777" w:rsidR="00AC5385" w:rsidRPr="00487388" w:rsidRDefault="00AC5385" w:rsidP="0054644B">
            <w:pPr>
              <w:rPr>
                <w:sz w:val="22"/>
                <w:szCs w:val="22"/>
              </w:rPr>
            </w:pPr>
            <w:r w:rsidRPr="00D75BDE">
              <w:t>Шт.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B51B70" w14:textId="7773E469" w:rsidR="00AC5385" w:rsidRPr="00487388" w:rsidRDefault="00350CBF" w:rsidP="0054644B">
            <w:pPr>
              <w:jc w:val="center"/>
              <w:rPr>
                <w:sz w:val="22"/>
                <w:szCs w:val="22"/>
              </w:rPr>
            </w:pPr>
            <w:r>
              <w:t>2</w:t>
            </w:r>
            <w:r w:rsidR="00AC5385">
              <w:t>0</w:t>
            </w:r>
            <w:r w:rsidR="00AC5385" w:rsidRPr="00D75BDE">
              <w:t>0</w:t>
            </w:r>
          </w:p>
        </w:tc>
      </w:tr>
      <w:tr w:rsidR="00AC5385" w:rsidRPr="0069518F" w14:paraId="25FE5D1B" w14:textId="77777777" w:rsidTr="00AC5385">
        <w:trPr>
          <w:trHeight w:val="340"/>
        </w:trPr>
        <w:tc>
          <w:tcPr>
            <w:tcW w:w="645" w:type="dxa"/>
            <w:tcBorders>
              <w:right w:val="single" w:sz="4" w:space="0" w:color="auto"/>
            </w:tcBorders>
          </w:tcPr>
          <w:p w14:paraId="55258840" w14:textId="77777777" w:rsidR="00AC5385" w:rsidRDefault="00AC5385" w:rsidP="0054644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7714" w:type="dxa"/>
            <w:tcBorders>
              <w:left w:val="single" w:sz="4" w:space="0" w:color="auto"/>
              <w:right w:val="single" w:sz="4" w:space="0" w:color="auto"/>
            </w:tcBorders>
          </w:tcPr>
          <w:p w14:paraId="1BE8D68B" w14:textId="77777777" w:rsidR="00AC5385" w:rsidRPr="003A2290" w:rsidRDefault="00AC5385" w:rsidP="0054644B">
            <w:r w:rsidRPr="003A2290">
              <w:t xml:space="preserve">Ежедневник </w:t>
            </w:r>
            <w:r w:rsidRPr="003A2290">
              <w:rPr>
                <w:b/>
              </w:rPr>
              <w:t>датированный</w:t>
            </w:r>
            <w:r w:rsidRPr="003A2290">
              <w:t>;</w:t>
            </w:r>
          </w:p>
          <w:p w14:paraId="4E7B5D6D" w14:textId="77777777" w:rsidR="00AC5385" w:rsidRPr="003A2290" w:rsidRDefault="00AC5385" w:rsidP="0054644B">
            <w:r w:rsidRPr="003A2290">
              <w:t>Материал изготовления - высококачественная искусственная кожа;</w:t>
            </w:r>
          </w:p>
          <w:p w14:paraId="6DBBEAA6" w14:textId="77777777" w:rsidR="00AC5385" w:rsidRPr="003A2290" w:rsidRDefault="00AC5385" w:rsidP="0054644B">
            <w:r w:rsidRPr="003A2290">
              <w:t>Гибкая обложка;</w:t>
            </w:r>
          </w:p>
          <w:p w14:paraId="5D25CA27" w14:textId="77777777" w:rsidR="00AC5385" w:rsidRPr="003A2290" w:rsidRDefault="00AC5385" w:rsidP="0054644B">
            <w:r w:rsidRPr="003A2290">
              <w:t>Цвет обложки – синий;</w:t>
            </w:r>
          </w:p>
          <w:p w14:paraId="0DC93115" w14:textId="77777777" w:rsidR="00AC5385" w:rsidRPr="003A2290" w:rsidRDefault="00AC5385" w:rsidP="0054644B">
            <w:r w:rsidRPr="003A2290">
              <w:t>Цвет форзаца и среза – оранжевый;</w:t>
            </w:r>
          </w:p>
          <w:p w14:paraId="7A6CB037" w14:textId="77777777" w:rsidR="00AC5385" w:rsidRPr="003A2290" w:rsidRDefault="00AC5385" w:rsidP="0054644B">
            <w:r w:rsidRPr="003A2290">
              <w:t>Цвет страниц внутреннего блока – кремовый;</w:t>
            </w:r>
          </w:p>
          <w:p w14:paraId="36B13A06" w14:textId="691D1AE7" w:rsidR="00AC5385" w:rsidRPr="003A2290" w:rsidRDefault="00AC5385" w:rsidP="0054644B">
            <w:pPr>
              <w:rPr>
                <w:sz w:val="22"/>
                <w:szCs w:val="22"/>
              </w:rPr>
            </w:pPr>
            <w:r w:rsidRPr="003A2290">
              <w:t xml:space="preserve">Размер 145 × 210 </w:t>
            </w:r>
            <w:proofErr w:type="gramStart"/>
            <w:r w:rsidRPr="003A2290">
              <w:t>мм</w:t>
            </w:r>
            <w:r w:rsidR="00811EDE" w:rsidRPr="003A2290">
              <w:t>(</w:t>
            </w:r>
            <w:proofErr w:type="gramEnd"/>
            <w:r w:rsidR="00811EDE" w:rsidRPr="003A2290">
              <w:t xml:space="preserve">+/- 5 мм), </w:t>
            </w:r>
            <w:r w:rsidRPr="003A2290">
              <w:t xml:space="preserve"> количество страниц – не менее 256, вид нанесения логотипа Заказчика – тиснение.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BBE63" w14:textId="77777777" w:rsidR="00AC5385" w:rsidRPr="00487388" w:rsidRDefault="00AC5385" w:rsidP="0054644B">
            <w:pPr>
              <w:rPr>
                <w:sz w:val="22"/>
                <w:szCs w:val="22"/>
              </w:rPr>
            </w:pPr>
            <w:r w:rsidRPr="00D75BDE">
              <w:t>Шт.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93BD60" w14:textId="2DECB645" w:rsidR="00AC5385" w:rsidRPr="00487388" w:rsidRDefault="00350CBF" w:rsidP="0054644B">
            <w:pPr>
              <w:jc w:val="center"/>
              <w:rPr>
                <w:sz w:val="22"/>
                <w:szCs w:val="22"/>
              </w:rPr>
            </w:pPr>
            <w:r>
              <w:t>2</w:t>
            </w:r>
            <w:r w:rsidR="00AC5385" w:rsidRPr="00D75BDE">
              <w:t>50</w:t>
            </w:r>
          </w:p>
        </w:tc>
      </w:tr>
      <w:tr w:rsidR="00AC5385" w:rsidRPr="0069518F" w14:paraId="541551FC" w14:textId="77777777" w:rsidTr="00AC5385">
        <w:trPr>
          <w:trHeight w:val="340"/>
        </w:trPr>
        <w:tc>
          <w:tcPr>
            <w:tcW w:w="645" w:type="dxa"/>
            <w:tcBorders>
              <w:right w:val="single" w:sz="4" w:space="0" w:color="auto"/>
            </w:tcBorders>
          </w:tcPr>
          <w:p w14:paraId="2A469639" w14:textId="77777777" w:rsidR="00AC5385" w:rsidRDefault="00AC5385" w:rsidP="0054644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7714" w:type="dxa"/>
            <w:tcBorders>
              <w:left w:val="single" w:sz="4" w:space="0" w:color="auto"/>
              <w:right w:val="single" w:sz="4" w:space="0" w:color="auto"/>
            </w:tcBorders>
          </w:tcPr>
          <w:p w14:paraId="70FDD222" w14:textId="77777777" w:rsidR="00AC5385" w:rsidRPr="003A2290" w:rsidRDefault="00AC5385" w:rsidP="0054644B">
            <w:r w:rsidRPr="003A2290">
              <w:t xml:space="preserve">Ежедневник </w:t>
            </w:r>
            <w:r w:rsidRPr="003A2290">
              <w:rPr>
                <w:b/>
              </w:rPr>
              <w:t>недатированный</w:t>
            </w:r>
            <w:r w:rsidRPr="003A2290">
              <w:t>;</w:t>
            </w:r>
          </w:p>
          <w:p w14:paraId="547362DA" w14:textId="77777777" w:rsidR="00AC5385" w:rsidRPr="003A2290" w:rsidRDefault="00AC5385" w:rsidP="0054644B">
            <w:r w:rsidRPr="003A2290">
              <w:t>Материал изготовления - высококачественная искусственная кожа;</w:t>
            </w:r>
          </w:p>
          <w:p w14:paraId="69A432D0" w14:textId="77777777" w:rsidR="00AC5385" w:rsidRPr="003A2290" w:rsidRDefault="00AC5385" w:rsidP="0054644B">
            <w:r w:rsidRPr="003A2290">
              <w:t>Гибкая обложка;</w:t>
            </w:r>
          </w:p>
          <w:p w14:paraId="5B3E4BCC" w14:textId="77777777" w:rsidR="00AC5385" w:rsidRPr="003A2290" w:rsidRDefault="00AC5385" w:rsidP="0054644B">
            <w:r w:rsidRPr="003A2290">
              <w:t>Цвет обложки – оранжевый;</w:t>
            </w:r>
          </w:p>
          <w:p w14:paraId="7FEEC312" w14:textId="77777777" w:rsidR="00AC5385" w:rsidRPr="003A2290" w:rsidRDefault="00AC5385" w:rsidP="0054644B">
            <w:r w:rsidRPr="003A2290">
              <w:t>Цвет форзаца и среза – коричневый, оранжевый, кремовый (на выбор поставщика);</w:t>
            </w:r>
          </w:p>
          <w:p w14:paraId="05BE944F" w14:textId="77777777" w:rsidR="00AC5385" w:rsidRPr="003A2290" w:rsidRDefault="00AC5385" w:rsidP="0054644B">
            <w:r w:rsidRPr="003A2290">
              <w:t>Цвет страниц внутреннего блока – кремовый;</w:t>
            </w:r>
          </w:p>
          <w:p w14:paraId="7B4C5D75" w14:textId="1C9DF1A1" w:rsidR="00AC5385" w:rsidRPr="003A2290" w:rsidRDefault="00AC5385" w:rsidP="0054644B">
            <w:pPr>
              <w:rPr>
                <w:sz w:val="22"/>
                <w:szCs w:val="22"/>
              </w:rPr>
            </w:pPr>
            <w:r w:rsidRPr="003A2290">
              <w:t xml:space="preserve">Размер 145 × 210 </w:t>
            </w:r>
            <w:proofErr w:type="gramStart"/>
            <w:r w:rsidRPr="003A2290">
              <w:t>мм</w:t>
            </w:r>
            <w:r w:rsidR="00811EDE" w:rsidRPr="003A2290">
              <w:t>(</w:t>
            </w:r>
            <w:proofErr w:type="gramEnd"/>
            <w:r w:rsidR="00811EDE" w:rsidRPr="003A2290">
              <w:t xml:space="preserve">+/- 5 мм), </w:t>
            </w:r>
            <w:r w:rsidRPr="003A2290">
              <w:t xml:space="preserve"> количество страниц – не менее 256, вид нанесения логотипа Заказчика – тиснение.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AA4BA3" w14:textId="77777777" w:rsidR="00AC5385" w:rsidRPr="00487388" w:rsidRDefault="00AC5385" w:rsidP="0054644B">
            <w:pPr>
              <w:rPr>
                <w:sz w:val="22"/>
                <w:szCs w:val="22"/>
              </w:rPr>
            </w:pPr>
            <w:r w:rsidRPr="00D75BDE">
              <w:t>Шт.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24890E" w14:textId="7D096210" w:rsidR="00AC5385" w:rsidRPr="00487388" w:rsidRDefault="00350CBF" w:rsidP="0054644B">
            <w:pPr>
              <w:jc w:val="center"/>
              <w:rPr>
                <w:sz w:val="22"/>
                <w:szCs w:val="22"/>
              </w:rPr>
            </w:pPr>
            <w:r>
              <w:t>2</w:t>
            </w:r>
            <w:r w:rsidR="00AC5385">
              <w:t>0</w:t>
            </w:r>
            <w:r w:rsidR="00AC5385" w:rsidRPr="00D75BDE">
              <w:t>0</w:t>
            </w:r>
          </w:p>
        </w:tc>
      </w:tr>
      <w:tr w:rsidR="00AC5385" w:rsidRPr="0069518F" w14:paraId="451F129F" w14:textId="77777777" w:rsidTr="00AC5385">
        <w:trPr>
          <w:trHeight w:val="340"/>
        </w:trPr>
        <w:tc>
          <w:tcPr>
            <w:tcW w:w="645" w:type="dxa"/>
            <w:tcBorders>
              <w:right w:val="single" w:sz="4" w:space="0" w:color="auto"/>
            </w:tcBorders>
          </w:tcPr>
          <w:p w14:paraId="50F708E3" w14:textId="77777777" w:rsidR="00AC5385" w:rsidRDefault="00AC5385" w:rsidP="0054644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7714" w:type="dxa"/>
            <w:tcBorders>
              <w:left w:val="single" w:sz="4" w:space="0" w:color="auto"/>
              <w:right w:val="single" w:sz="4" w:space="0" w:color="auto"/>
            </w:tcBorders>
          </w:tcPr>
          <w:p w14:paraId="301CCC39" w14:textId="77777777" w:rsidR="00AC5385" w:rsidRPr="003A2290" w:rsidRDefault="00AC5385" w:rsidP="0054644B">
            <w:r w:rsidRPr="003A2290">
              <w:t xml:space="preserve">Ежедневник </w:t>
            </w:r>
            <w:r w:rsidRPr="003A2290">
              <w:rPr>
                <w:b/>
              </w:rPr>
              <w:t>датированный</w:t>
            </w:r>
            <w:r w:rsidRPr="003A2290">
              <w:t>;</w:t>
            </w:r>
          </w:p>
          <w:p w14:paraId="5BD385CA" w14:textId="77777777" w:rsidR="00AC5385" w:rsidRPr="003A2290" w:rsidRDefault="00AC5385" w:rsidP="0054644B">
            <w:r w:rsidRPr="003A2290">
              <w:t>Материал изготовления - высококачественная искусственная кожа;</w:t>
            </w:r>
          </w:p>
          <w:p w14:paraId="5CC0837A" w14:textId="77777777" w:rsidR="00AC5385" w:rsidRPr="003A2290" w:rsidRDefault="00AC5385" w:rsidP="0054644B">
            <w:r w:rsidRPr="003A2290">
              <w:t>Гибкая обложка;</w:t>
            </w:r>
          </w:p>
          <w:p w14:paraId="6080CB24" w14:textId="77777777" w:rsidR="00AC5385" w:rsidRPr="003A2290" w:rsidRDefault="00AC5385" w:rsidP="0054644B">
            <w:r w:rsidRPr="003A2290">
              <w:t>Цвет обложки – оранжевый;</w:t>
            </w:r>
          </w:p>
          <w:p w14:paraId="47FE0C87" w14:textId="77777777" w:rsidR="00AC5385" w:rsidRPr="003A2290" w:rsidRDefault="00AC5385" w:rsidP="0054644B">
            <w:r w:rsidRPr="003A2290">
              <w:t>Цвет форзаца и среза – коричневый, оранжевый, кремовый (на выбор поставщика);</w:t>
            </w:r>
          </w:p>
          <w:p w14:paraId="783378D2" w14:textId="77777777" w:rsidR="00AC5385" w:rsidRPr="003A2290" w:rsidRDefault="00AC5385" w:rsidP="0054644B">
            <w:r w:rsidRPr="003A2290">
              <w:t>Цвет страниц внутреннего блока – кремовый;</w:t>
            </w:r>
          </w:p>
          <w:p w14:paraId="69AF1210" w14:textId="2A6C37B7" w:rsidR="00AC5385" w:rsidRPr="00975D51" w:rsidRDefault="00AC5385" w:rsidP="0054644B">
            <w:pPr>
              <w:rPr>
                <w:sz w:val="22"/>
                <w:szCs w:val="22"/>
              </w:rPr>
            </w:pPr>
            <w:r w:rsidRPr="003A2290">
              <w:t>Размер 145 × 210 мм</w:t>
            </w:r>
            <w:r w:rsidR="00811EDE" w:rsidRPr="003A2290">
              <w:t xml:space="preserve"> </w:t>
            </w:r>
            <w:r w:rsidR="00811EDE" w:rsidRPr="00975D51">
              <w:t>(+/- 5 мм)</w:t>
            </w:r>
            <w:r w:rsidRPr="00975D51">
              <w:t>,</w:t>
            </w:r>
            <w:r w:rsidRPr="003A2290">
              <w:t xml:space="preserve"> количество страниц – не менее 256, вид нанесения логотипа Заказчика – тиснение.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54E0BA" w14:textId="77777777" w:rsidR="00AC5385" w:rsidRPr="00487388" w:rsidRDefault="00AC5385" w:rsidP="0054644B">
            <w:pPr>
              <w:rPr>
                <w:sz w:val="22"/>
                <w:szCs w:val="22"/>
              </w:rPr>
            </w:pPr>
            <w:r w:rsidRPr="00D75BDE">
              <w:t>Шт.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3E3582" w14:textId="72925367" w:rsidR="00AC5385" w:rsidRPr="00487388" w:rsidRDefault="00350CBF" w:rsidP="0054644B">
            <w:pPr>
              <w:jc w:val="center"/>
              <w:rPr>
                <w:sz w:val="22"/>
                <w:szCs w:val="22"/>
              </w:rPr>
            </w:pPr>
            <w:r>
              <w:t>2</w:t>
            </w:r>
            <w:r w:rsidR="00AC5385" w:rsidRPr="00D75BDE">
              <w:t>50</w:t>
            </w:r>
          </w:p>
        </w:tc>
      </w:tr>
      <w:tr w:rsidR="00AC5385" w:rsidRPr="0069518F" w14:paraId="2142F248" w14:textId="77777777" w:rsidTr="00AC5385">
        <w:trPr>
          <w:trHeight w:val="340"/>
        </w:trPr>
        <w:tc>
          <w:tcPr>
            <w:tcW w:w="645" w:type="dxa"/>
            <w:tcBorders>
              <w:right w:val="single" w:sz="4" w:space="0" w:color="auto"/>
            </w:tcBorders>
          </w:tcPr>
          <w:p w14:paraId="541A27F1" w14:textId="77777777" w:rsidR="00AC5385" w:rsidRDefault="00AC5385" w:rsidP="0054644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7714" w:type="dxa"/>
            <w:tcBorders>
              <w:left w:val="single" w:sz="4" w:space="0" w:color="auto"/>
              <w:right w:val="single" w:sz="4" w:space="0" w:color="auto"/>
            </w:tcBorders>
          </w:tcPr>
          <w:p w14:paraId="0A7B32A7" w14:textId="77777777" w:rsidR="00AC5385" w:rsidRPr="00975D51" w:rsidRDefault="00AC5385" w:rsidP="0054644B">
            <w:pPr>
              <w:rPr>
                <w:sz w:val="22"/>
                <w:szCs w:val="22"/>
              </w:rPr>
            </w:pPr>
            <w:r w:rsidRPr="003A2290">
              <w:t xml:space="preserve">Блокнот на склейке, материал – картон (обложка), формат – А5; вид нанесения (обложка): печать 4/0 + матовая </w:t>
            </w:r>
            <w:proofErr w:type="spellStart"/>
            <w:r w:rsidRPr="003A2290">
              <w:t>ламинация</w:t>
            </w:r>
            <w:proofErr w:type="spellEnd"/>
            <w:r w:rsidRPr="003A2290">
              <w:t xml:space="preserve"> + выборочный УФ-лак, вид нанесения (</w:t>
            </w:r>
            <w:proofErr w:type="spellStart"/>
            <w:r w:rsidRPr="003A2290">
              <w:t>внутр</w:t>
            </w:r>
            <w:proofErr w:type="spellEnd"/>
            <w:r w:rsidRPr="003A2290">
              <w:t>. блок): печать 1/0, 50 страниц, в клетку, дизайн на основе фирменного стиля Заказчика.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52EBF0" w14:textId="77777777" w:rsidR="00AC5385" w:rsidRPr="00487388" w:rsidRDefault="00AC5385" w:rsidP="0054644B">
            <w:pPr>
              <w:rPr>
                <w:sz w:val="22"/>
                <w:szCs w:val="22"/>
              </w:rPr>
            </w:pPr>
            <w:r w:rsidRPr="00D75BDE">
              <w:t>Шт.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3223AB" w14:textId="77777777" w:rsidR="00AC5385" w:rsidRPr="00487388" w:rsidRDefault="00AC5385" w:rsidP="0054644B">
            <w:pPr>
              <w:jc w:val="center"/>
              <w:rPr>
                <w:sz w:val="22"/>
                <w:szCs w:val="22"/>
              </w:rPr>
            </w:pPr>
            <w:r w:rsidRPr="00D75BDE">
              <w:t>500</w:t>
            </w:r>
          </w:p>
        </w:tc>
      </w:tr>
      <w:tr w:rsidR="00AC5385" w:rsidRPr="0069518F" w14:paraId="7CDF44B1" w14:textId="77777777" w:rsidTr="00AC5385">
        <w:trPr>
          <w:trHeight w:val="340"/>
        </w:trPr>
        <w:tc>
          <w:tcPr>
            <w:tcW w:w="645" w:type="dxa"/>
            <w:tcBorders>
              <w:right w:val="single" w:sz="4" w:space="0" w:color="auto"/>
            </w:tcBorders>
          </w:tcPr>
          <w:p w14:paraId="20558588" w14:textId="77777777" w:rsidR="00AC5385" w:rsidRDefault="00AC5385" w:rsidP="0054644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7</w:t>
            </w:r>
          </w:p>
        </w:tc>
        <w:tc>
          <w:tcPr>
            <w:tcW w:w="7714" w:type="dxa"/>
            <w:tcBorders>
              <w:left w:val="single" w:sz="4" w:space="0" w:color="auto"/>
              <w:right w:val="single" w:sz="4" w:space="0" w:color="auto"/>
            </w:tcBorders>
          </w:tcPr>
          <w:p w14:paraId="0BF06FED" w14:textId="375FC7C1" w:rsidR="00AC5385" w:rsidRPr="00975D51" w:rsidRDefault="00AC5385" w:rsidP="0054644B">
            <w:pPr>
              <w:rPr>
                <w:sz w:val="22"/>
                <w:szCs w:val="22"/>
              </w:rPr>
            </w:pPr>
            <w:r w:rsidRPr="003A2290">
              <w:t xml:space="preserve">Шариковая ручка, поворотный механизм, алюминиевый корпус, покрытие </w:t>
            </w:r>
            <w:proofErr w:type="spellStart"/>
            <w:r w:rsidRPr="003A2290">
              <w:t>soft</w:t>
            </w:r>
            <w:proofErr w:type="spellEnd"/>
            <w:r w:rsidRPr="003A2290">
              <w:t xml:space="preserve"> </w:t>
            </w:r>
            <w:proofErr w:type="spellStart"/>
            <w:r w:rsidRPr="003A2290">
              <w:t>touch</w:t>
            </w:r>
            <w:proofErr w:type="spellEnd"/>
            <w:r w:rsidRPr="003A2290">
              <w:t>, цвет – синий,</w:t>
            </w:r>
            <w:r w:rsidR="00811EDE" w:rsidRPr="00975D51">
              <w:t xml:space="preserve"> цвет чернил – синий,</w:t>
            </w:r>
            <w:r w:rsidRPr="00975D51">
              <w:t xml:space="preserve"> нанесение логотипа Заказчика.  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028F72" w14:textId="77777777" w:rsidR="00AC5385" w:rsidRPr="00487388" w:rsidRDefault="00AC5385" w:rsidP="0054644B">
            <w:pPr>
              <w:rPr>
                <w:sz w:val="22"/>
                <w:szCs w:val="22"/>
              </w:rPr>
            </w:pPr>
            <w:r w:rsidRPr="00D75BDE">
              <w:t>Шт.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45D2AB" w14:textId="77777777" w:rsidR="00AC5385" w:rsidRPr="00487388" w:rsidRDefault="00AC5385" w:rsidP="0054644B">
            <w:pPr>
              <w:jc w:val="center"/>
              <w:rPr>
                <w:sz w:val="22"/>
                <w:szCs w:val="22"/>
              </w:rPr>
            </w:pPr>
            <w:r w:rsidRPr="00D75BDE">
              <w:t>300</w:t>
            </w:r>
          </w:p>
        </w:tc>
      </w:tr>
      <w:tr w:rsidR="00AC5385" w:rsidRPr="0069518F" w14:paraId="40EF5C88" w14:textId="77777777" w:rsidTr="00AC5385">
        <w:trPr>
          <w:trHeight w:val="340"/>
        </w:trPr>
        <w:tc>
          <w:tcPr>
            <w:tcW w:w="645" w:type="dxa"/>
            <w:tcBorders>
              <w:right w:val="single" w:sz="4" w:space="0" w:color="auto"/>
            </w:tcBorders>
          </w:tcPr>
          <w:p w14:paraId="1C5B3004" w14:textId="77777777" w:rsidR="00AC5385" w:rsidRDefault="00AC5385" w:rsidP="0054644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7714" w:type="dxa"/>
            <w:tcBorders>
              <w:left w:val="single" w:sz="4" w:space="0" w:color="auto"/>
              <w:right w:val="single" w:sz="4" w:space="0" w:color="auto"/>
            </w:tcBorders>
          </w:tcPr>
          <w:p w14:paraId="714DCAB7" w14:textId="4DCE8FEC" w:rsidR="00AC5385" w:rsidRPr="00487388" w:rsidRDefault="00AC5385" w:rsidP="0054644B">
            <w:pPr>
              <w:rPr>
                <w:sz w:val="22"/>
                <w:szCs w:val="22"/>
              </w:rPr>
            </w:pPr>
            <w:r>
              <w:t>Шариковая ручка</w:t>
            </w:r>
            <w:r w:rsidRPr="00D75BDE">
              <w:t xml:space="preserve">, поворотный механизм, алюминиевый корпус, покрытие </w:t>
            </w:r>
            <w:proofErr w:type="spellStart"/>
            <w:r w:rsidRPr="00D75BDE">
              <w:t>soft</w:t>
            </w:r>
            <w:proofErr w:type="spellEnd"/>
            <w:r w:rsidRPr="00D75BDE">
              <w:t xml:space="preserve"> </w:t>
            </w:r>
            <w:proofErr w:type="spellStart"/>
            <w:r w:rsidRPr="00D75BDE">
              <w:t>touch</w:t>
            </w:r>
            <w:proofErr w:type="spellEnd"/>
            <w:r w:rsidRPr="00D75BDE">
              <w:t>, цвет – оранжевый,</w:t>
            </w:r>
            <w:r w:rsidR="00811EDE">
              <w:t xml:space="preserve"> цвет чернил – синий,</w:t>
            </w:r>
            <w:r w:rsidRPr="00D75BDE">
              <w:t xml:space="preserve"> нанесение логотипа Заказчика.  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66B056" w14:textId="77777777" w:rsidR="00AC5385" w:rsidRPr="00487388" w:rsidRDefault="00AC5385" w:rsidP="0054644B">
            <w:pPr>
              <w:rPr>
                <w:sz w:val="22"/>
                <w:szCs w:val="22"/>
              </w:rPr>
            </w:pPr>
            <w:r w:rsidRPr="00D75BDE">
              <w:t>Шт.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87B5C7" w14:textId="77777777" w:rsidR="00AC5385" w:rsidRPr="00487388" w:rsidRDefault="00AC5385" w:rsidP="0054644B">
            <w:pPr>
              <w:jc w:val="center"/>
              <w:rPr>
                <w:sz w:val="22"/>
                <w:szCs w:val="22"/>
              </w:rPr>
            </w:pPr>
            <w:r w:rsidRPr="00D75BDE">
              <w:t>300</w:t>
            </w:r>
          </w:p>
        </w:tc>
      </w:tr>
      <w:tr w:rsidR="00AC5385" w:rsidRPr="0069518F" w14:paraId="7B1DEF30" w14:textId="77777777" w:rsidTr="00AC5385">
        <w:trPr>
          <w:trHeight w:val="340"/>
        </w:trPr>
        <w:tc>
          <w:tcPr>
            <w:tcW w:w="645" w:type="dxa"/>
            <w:tcBorders>
              <w:right w:val="single" w:sz="4" w:space="0" w:color="auto"/>
            </w:tcBorders>
          </w:tcPr>
          <w:p w14:paraId="39BDA6A6" w14:textId="77777777" w:rsidR="00AC5385" w:rsidRDefault="00AC5385" w:rsidP="0054644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</w:p>
        </w:tc>
        <w:tc>
          <w:tcPr>
            <w:tcW w:w="7714" w:type="dxa"/>
            <w:tcBorders>
              <w:left w:val="single" w:sz="4" w:space="0" w:color="auto"/>
              <w:right w:val="single" w:sz="4" w:space="0" w:color="auto"/>
            </w:tcBorders>
          </w:tcPr>
          <w:p w14:paraId="3BAEEE98" w14:textId="3F6CD906" w:rsidR="00AC5385" w:rsidRPr="00D75BDE" w:rsidRDefault="00AC5385" w:rsidP="0054644B">
            <w:r w:rsidRPr="00D75BDE">
              <w:t xml:space="preserve">Ручка картонная с колпачком (из переработанной бумаги), цвет – в ассортименте (синий, оранжевый), </w:t>
            </w:r>
            <w:r w:rsidR="00811EDE">
              <w:t>цвет чернил – синий,</w:t>
            </w:r>
            <w:r w:rsidR="00811EDE" w:rsidRPr="00D75BDE">
              <w:t xml:space="preserve"> </w:t>
            </w:r>
            <w:r w:rsidRPr="00D75BDE">
              <w:t xml:space="preserve">нанесение логотипа Заказчика. </w:t>
            </w:r>
          </w:p>
          <w:p w14:paraId="41041137" w14:textId="77777777" w:rsidR="00AC5385" w:rsidRPr="00487388" w:rsidRDefault="00AC5385" w:rsidP="0054644B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153635" w14:textId="77777777" w:rsidR="00AC5385" w:rsidRPr="00487388" w:rsidRDefault="00AC5385" w:rsidP="0054644B">
            <w:pPr>
              <w:rPr>
                <w:sz w:val="22"/>
                <w:szCs w:val="22"/>
              </w:rPr>
            </w:pPr>
            <w:r w:rsidRPr="00D75BDE">
              <w:t>Шт.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CD772E" w14:textId="77777777" w:rsidR="00AC5385" w:rsidRPr="00487388" w:rsidRDefault="00AC5385" w:rsidP="0054644B">
            <w:pPr>
              <w:jc w:val="center"/>
              <w:rPr>
                <w:sz w:val="22"/>
                <w:szCs w:val="22"/>
              </w:rPr>
            </w:pPr>
            <w:r w:rsidRPr="00D75BDE">
              <w:t>1500</w:t>
            </w:r>
          </w:p>
        </w:tc>
      </w:tr>
    </w:tbl>
    <w:p w14:paraId="60958242" w14:textId="77777777" w:rsidR="003F6F2C" w:rsidRPr="00183696" w:rsidRDefault="003F6F2C" w:rsidP="00680FB6">
      <w:pPr>
        <w:autoSpaceDE w:val="0"/>
        <w:autoSpaceDN w:val="0"/>
        <w:adjustRightInd w:val="0"/>
        <w:rPr>
          <w:color w:val="000000" w:themeColor="text1"/>
        </w:rPr>
      </w:pPr>
    </w:p>
    <w:p w14:paraId="62B30CA5" w14:textId="428FC5A3" w:rsidR="003F6F2C" w:rsidRPr="00183696" w:rsidRDefault="003F6F2C" w:rsidP="003F6F2C">
      <w:pPr>
        <w:autoSpaceDE w:val="0"/>
        <w:autoSpaceDN w:val="0"/>
        <w:adjustRightInd w:val="0"/>
        <w:jc w:val="both"/>
        <w:rPr>
          <w:bCs/>
          <w:i/>
          <w:color w:val="000000" w:themeColor="text1"/>
        </w:rPr>
      </w:pPr>
      <w:r w:rsidRPr="00183696">
        <w:rPr>
          <w:bCs/>
          <w:i/>
          <w:color w:val="000000" w:themeColor="text1"/>
        </w:rPr>
        <w:t xml:space="preserve">* Столбец «Наименование продукции» подразумевает услуги по изготовлению продукции, </w:t>
      </w:r>
      <w:r w:rsidR="004F326D" w:rsidRPr="00183696">
        <w:rPr>
          <w:bCs/>
          <w:i/>
          <w:color w:val="000000" w:themeColor="text1"/>
        </w:rPr>
        <w:t>включающие стоимость</w:t>
      </w:r>
      <w:r w:rsidRPr="00183696">
        <w:rPr>
          <w:bCs/>
          <w:i/>
          <w:color w:val="000000" w:themeColor="text1"/>
        </w:rPr>
        <w:t xml:space="preserve"> нанесения элементов фирменной символики, упаковку, доставку</w:t>
      </w:r>
    </w:p>
    <w:p w14:paraId="09F8FAA6" w14:textId="77777777" w:rsidR="003F6F2C" w:rsidRPr="00183696" w:rsidRDefault="003F6F2C" w:rsidP="003F6F2C">
      <w:pPr>
        <w:autoSpaceDE w:val="0"/>
        <w:autoSpaceDN w:val="0"/>
        <w:adjustRightInd w:val="0"/>
        <w:jc w:val="both"/>
        <w:rPr>
          <w:b/>
          <w:color w:val="000000" w:themeColor="text1"/>
        </w:rPr>
      </w:pPr>
    </w:p>
    <w:p w14:paraId="2FB46A94" w14:textId="1F98F18A" w:rsidR="003F6F2C" w:rsidRPr="00975D51" w:rsidRDefault="003F6F2C" w:rsidP="003F6F2C">
      <w:pPr>
        <w:autoSpaceDE w:val="0"/>
        <w:autoSpaceDN w:val="0"/>
        <w:adjustRightInd w:val="0"/>
        <w:jc w:val="both"/>
        <w:rPr>
          <w:b/>
        </w:rPr>
      </w:pPr>
      <w:r w:rsidRPr="00183696">
        <w:rPr>
          <w:b/>
          <w:color w:val="000000" w:themeColor="text1"/>
        </w:rPr>
        <w:t xml:space="preserve">В </w:t>
      </w:r>
      <w:r w:rsidRPr="00975D51">
        <w:rPr>
          <w:b/>
        </w:rPr>
        <w:t xml:space="preserve">составе технического предложения обязательно представление в виде презентации графических эскизов продукции, </w:t>
      </w:r>
      <w:r w:rsidR="00336F22" w:rsidRPr="00975D51">
        <w:rPr>
          <w:b/>
        </w:rPr>
        <w:t xml:space="preserve">изготавливаемой </w:t>
      </w:r>
      <w:r w:rsidRPr="00975D51">
        <w:rPr>
          <w:b/>
        </w:rPr>
        <w:t>к поставке, в соответствие с п. 3.1 настоящего технического задания.</w:t>
      </w:r>
      <w:r w:rsidR="00E907B9" w:rsidRPr="00975D51">
        <w:rPr>
          <w:b/>
        </w:rPr>
        <w:t xml:space="preserve"> Представленные </w:t>
      </w:r>
      <w:r w:rsidR="000F43A8" w:rsidRPr="00975D51">
        <w:rPr>
          <w:b/>
        </w:rPr>
        <w:t xml:space="preserve">в составе технического предложения </w:t>
      </w:r>
      <w:r w:rsidR="00E907B9" w:rsidRPr="00975D51">
        <w:rPr>
          <w:b/>
        </w:rPr>
        <w:t>графические эскизы не являются утвержденным</w:t>
      </w:r>
      <w:r w:rsidR="000F43A8" w:rsidRPr="00975D51">
        <w:rPr>
          <w:b/>
        </w:rPr>
        <w:t xml:space="preserve"> Заказчиком </w:t>
      </w:r>
      <w:r w:rsidR="00E907B9" w:rsidRPr="00975D51">
        <w:rPr>
          <w:b/>
        </w:rPr>
        <w:t xml:space="preserve">итоговым внешним видом продукции (как в части дизайна, так и в части самой </w:t>
      </w:r>
      <w:r w:rsidR="00B0137D" w:rsidRPr="00975D51">
        <w:rPr>
          <w:b/>
        </w:rPr>
        <w:t>имиджевой</w:t>
      </w:r>
      <w:r w:rsidR="00E907B9" w:rsidRPr="00975D51">
        <w:rPr>
          <w:b/>
        </w:rPr>
        <w:t xml:space="preserve"> продукции).</w:t>
      </w:r>
    </w:p>
    <w:p w14:paraId="3769730D" w14:textId="77777777" w:rsidR="003F6F2C" w:rsidRPr="00975D51" w:rsidRDefault="003F6F2C" w:rsidP="003F6F2C">
      <w:pPr>
        <w:autoSpaceDE w:val="0"/>
        <w:autoSpaceDN w:val="0"/>
        <w:adjustRightInd w:val="0"/>
        <w:jc w:val="both"/>
        <w:rPr>
          <w:bCs/>
        </w:rPr>
      </w:pPr>
    </w:p>
    <w:p w14:paraId="10489224" w14:textId="230B4165" w:rsidR="00336F22" w:rsidRPr="00975D51" w:rsidRDefault="00463546" w:rsidP="00336F22">
      <w:pPr>
        <w:autoSpaceDE w:val="0"/>
        <w:autoSpaceDN w:val="0"/>
        <w:adjustRightInd w:val="0"/>
        <w:jc w:val="both"/>
        <w:rPr>
          <w:bCs/>
        </w:rPr>
      </w:pPr>
      <w:r w:rsidRPr="00975D51">
        <w:rPr>
          <w:bCs/>
        </w:rPr>
        <w:t>Для</w:t>
      </w:r>
      <w:r w:rsidR="003F6F2C" w:rsidRPr="00975D51">
        <w:rPr>
          <w:bCs/>
        </w:rPr>
        <w:t xml:space="preserve"> </w:t>
      </w:r>
      <w:r w:rsidR="00AC5385" w:rsidRPr="00975D51">
        <w:rPr>
          <w:bCs/>
        </w:rPr>
        <w:t>продукции</w:t>
      </w:r>
      <w:r w:rsidRPr="00975D51">
        <w:rPr>
          <w:bCs/>
        </w:rPr>
        <w:t>, входящ</w:t>
      </w:r>
      <w:r w:rsidR="00AC5385" w:rsidRPr="00975D51">
        <w:rPr>
          <w:bCs/>
        </w:rPr>
        <w:t>ей</w:t>
      </w:r>
      <w:r w:rsidRPr="00975D51">
        <w:rPr>
          <w:bCs/>
        </w:rPr>
        <w:t xml:space="preserve"> в состав </w:t>
      </w:r>
      <w:r w:rsidR="00AC5385" w:rsidRPr="00975D51">
        <w:rPr>
          <w:bCs/>
        </w:rPr>
        <w:t>имиджевой</w:t>
      </w:r>
      <w:r w:rsidRPr="00975D51">
        <w:rPr>
          <w:bCs/>
        </w:rPr>
        <w:t xml:space="preserve"> продукции</w:t>
      </w:r>
      <w:r w:rsidR="003F6F2C" w:rsidRPr="00975D51">
        <w:rPr>
          <w:bCs/>
        </w:rPr>
        <w:t>, имеющ</w:t>
      </w:r>
      <w:r w:rsidR="00AC5385" w:rsidRPr="00975D51">
        <w:rPr>
          <w:bCs/>
        </w:rPr>
        <w:t>ей</w:t>
      </w:r>
      <w:r w:rsidR="003F6F2C" w:rsidRPr="00975D51">
        <w:rPr>
          <w:bCs/>
        </w:rPr>
        <w:t xml:space="preserve"> срок хранения, </w:t>
      </w:r>
      <w:r w:rsidRPr="00975D51">
        <w:rPr>
          <w:bCs/>
        </w:rPr>
        <w:t xml:space="preserve">остаточный срок годности </w:t>
      </w:r>
      <w:r w:rsidR="003F6F2C" w:rsidRPr="00975D51">
        <w:rPr>
          <w:bCs/>
        </w:rPr>
        <w:t>долж</w:t>
      </w:r>
      <w:r w:rsidRPr="00975D51">
        <w:rPr>
          <w:bCs/>
        </w:rPr>
        <w:t>е</w:t>
      </w:r>
      <w:r w:rsidR="003F6F2C" w:rsidRPr="00975D51">
        <w:rPr>
          <w:bCs/>
        </w:rPr>
        <w:t xml:space="preserve">н </w:t>
      </w:r>
      <w:r w:rsidRPr="00975D51">
        <w:rPr>
          <w:bCs/>
        </w:rPr>
        <w:t>составлять не менее 80</w:t>
      </w:r>
      <w:r w:rsidR="003F6F2C" w:rsidRPr="00975D51">
        <w:rPr>
          <w:bCs/>
        </w:rPr>
        <w:t xml:space="preserve"> % времени от общего срока годности так</w:t>
      </w:r>
      <w:r w:rsidR="00AC5385" w:rsidRPr="00975D51">
        <w:rPr>
          <w:bCs/>
        </w:rPr>
        <w:t>ой</w:t>
      </w:r>
      <w:r w:rsidR="003F6F2C" w:rsidRPr="00975D51">
        <w:rPr>
          <w:bCs/>
        </w:rPr>
        <w:t xml:space="preserve"> </w:t>
      </w:r>
      <w:r w:rsidRPr="00975D51">
        <w:rPr>
          <w:bCs/>
        </w:rPr>
        <w:t>проду</w:t>
      </w:r>
      <w:r w:rsidR="00AC5385" w:rsidRPr="00975D51">
        <w:rPr>
          <w:bCs/>
        </w:rPr>
        <w:t>кции</w:t>
      </w:r>
      <w:r w:rsidR="00336F22" w:rsidRPr="00975D51">
        <w:rPr>
          <w:bCs/>
        </w:rPr>
        <w:t xml:space="preserve"> от даты передачи Заказчику</w:t>
      </w:r>
    </w:p>
    <w:p w14:paraId="3E2369D9" w14:textId="77777777" w:rsidR="00CF45BF" w:rsidRPr="00975D51" w:rsidRDefault="00CF45BF" w:rsidP="003F6F2C">
      <w:pPr>
        <w:autoSpaceDE w:val="0"/>
        <w:autoSpaceDN w:val="0"/>
        <w:adjustRightInd w:val="0"/>
        <w:jc w:val="both"/>
      </w:pPr>
    </w:p>
    <w:p w14:paraId="4B23857C" w14:textId="6F878C6F" w:rsidR="003F6F2C" w:rsidRPr="00975D51" w:rsidRDefault="003F6F2C" w:rsidP="003F6F2C">
      <w:pPr>
        <w:autoSpaceDE w:val="0"/>
        <w:autoSpaceDN w:val="0"/>
        <w:adjustRightInd w:val="0"/>
        <w:jc w:val="both"/>
      </w:pPr>
      <w:r w:rsidRPr="00975D51">
        <w:t>3.2. Требования к последовательности этапов оказания услуг – в соответствии с графиком оказания услуг:</w:t>
      </w:r>
    </w:p>
    <w:p w14:paraId="2CC4B699" w14:textId="497B6D16" w:rsidR="003F6F2C" w:rsidRPr="00975D51" w:rsidRDefault="003F6F2C" w:rsidP="003F6F2C">
      <w:pPr>
        <w:jc w:val="both"/>
      </w:pPr>
      <w:r w:rsidRPr="00975D51">
        <w:t xml:space="preserve">Сроки оказания услуг, указанные в п.2.2., являются максимальными и могут быть скорректированы по договоренности с </w:t>
      </w:r>
      <w:r w:rsidR="001201CB" w:rsidRPr="00975D51">
        <w:t xml:space="preserve">Исполнителем </w:t>
      </w:r>
      <w:r w:rsidRPr="00975D51">
        <w:t>(например, в случае возникновения необходимости выполнения срочного заказа).</w:t>
      </w:r>
    </w:p>
    <w:p w14:paraId="119DC92D" w14:textId="77777777" w:rsidR="003F6F2C" w:rsidRPr="00975D51" w:rsidRDefault="003F6F2C" w:rsidP="003F6F2C">
      <w:pPr>
        <w:autoSpaceDE w:val="0"/>
        <w:autoSpaceDN w:val="0"/>
        <w:adjustRightInd w:val="0"/>
        <w:jc w:val="both"/>
      </w:pPr>
    </w:p>
    <w:p w14:paraId="6D3B82A9" w14:textId="70D876CF" w:rsidR="003F6F2C" w:rsidRPr="00975D51" w:rsidRDefault="003F6F2C" w:rsidP="003F6F2C">
      <w:pPr>
        <w:autoSpaceDE w:val="0"/>
        <w:autoSpaceDN w:val="0"/>
        <w:adjustRightInd w:val="0"/>
        <w:jc w:val="both"/>
      </w:pPr>
      <w:r w:rsidRPr="00975D51">
        <w:t>3.3. Требования к организа</w:t>
      </w:r>
      <w:r w:rsidR="0094365F" w:rsidRPr="00975D51">
        <w:t>ции обеспечения оказания услуг –</w:t>
      </w:r>
      <w:r w:rsidRPr="00975D51">
        <w:t xml:space="preserve"> </w:t>
      </w:r>
      <w:r w:rsidRPr="00975D51">
        <w:rPr>
          <w:u w:val="single"/>
        </w:rPr>
        <w:t>в соответствии с условиями договора</w:t>
      </w:r>
      <w:r w:rsidRPr="00975D51">
        <w:t>.</w:t>
      </w:r>
    </w:p>
    <w:p w14:paraId="1F1079E5" w14:textId="6298BB83" w:rsidR="003F6F2C" w:rsidRPr="00975D51" w:rsidRDefault="003F6F2C" w:rsidP="003F6F2C">
      <w:pPr>
        <w:autoSpaceDE w:val="0"/>
        <w:autoSpaceDN w:val="0"/>
        <w:adjustRightInd w:val="0"/>
        <w:jc w:val="both"/>
      </w:pPr>
      <w:r w:rsidRPr="00975D51">
        <w:t>3.4. Требования к применяемым материалам и оборудованию –</w:t>
      </w:r>
      <w:r w:rsidR="0094365F" w:rsidRPr="00975D51">
        <w:t xml:space="preserve"> в</w:t>
      </w:r>
      <w:r w:rsidRPr="00975D51">
        <w:t>се используемые для оказания услуг материалы и оборудование должны соответствовать спецификациям, указанным в проекте, обязательным нормативно-техническим документам, стандартам, а также иметь соответствующие сертификаты, технические паспорта, аттестаты и другие документы, предусмотренные действующим законодательством, а также удостоверяющие их качество. При этом используемые при оказании услуг материалы и поставляемое оборудование должно соответствовать требованиям, установленным постановлением Правительства Российской Федерации от 29. 12.2018 № 1716-83, а именно: производителем товара, страной отправления либо страной</w:t>
      </w:r>
      <w:r w:rsidR="00745E13" w:rsidRPr="00975D51">
        <w:t>,</w:t>
      </w:r>
      <w:r w:rsidRPr="00975D51">
        <w:t xml:space="preserve"> через которую перемещается товар не является Украина (применяется в части перечня, утвержденного постановлением).</w:t>
      </w:r>
    </w:p>
    <w:p w14:paraId="5620FA44" w14:textId="77777777" w:rsidR="00A70CD5" w:rsidRPr="00975D51" w:rsidRDefault="00A70CD5" w:rsidP="003F6F2C">
      <w:pPr>
        <w:autoSpaceDE w:val="0"/>
        <w:autoSpaceDN w:val="0"/>
        <w:adjustRightInd w:val="0"/>
        <w:jc w:val="both"/>
      </w:pPr>
    </w:p>
    <w:p w14:paraId="4A2DE5C2" w14:textId="77777777" w:rsidR="00A70CD5" w:rsidRPr="00975D51" w:rsidRDefault="00A70CD5" w:rsidP="00A70CD5">
      <w:pPr>
        <w:autoSpaceDE w:val="0"/>
        <w:autoSpaceDN w:val="0"/>
        <w:adjustRightInd w:val="0"/>
        <w:jc w:val="both"/>
      </w:pPr>
      <w:r w:rsidRPr="00975D51">
        <w:rPr>
          <w:rFonts w:eastAsia="Calibri"/>
          <w:b/>
          <w:lang w:eastAsia="en-US"/>
        </w:rPr>
        <w:t>В техническом предложении</w:t>
      </w:r>
      <w:r w:rsidRPr="00975D51">
        <w:rPr>
          <w:rFonts w:eastAsia="Calibri"/>
          <w:lang w:eastAsia="en-US"/>
        </w:rPr>
        <w:t xml:space="preserve"> участник должен предоставить подтверждение что используемые при оказании услуг материалы и поставляемое оборудование соответствует требованиям, установленным постановлением Правительства Российской Федерации от 29. 12.2018 № 1716-83, а именно: производителем товара, страной отправления либо страной, через которую перемещается товар не является Украина (применяется в части перечня, утвержденного постановлением)</w:t>
      </w:r>
    </w:p>
    <w:p w14:paraId="5DD42242" w14:textId="77777777" w:rsidR="00A70CD5" w:rsidRPr="00975D51" w:rsidRDefault="00A70CD5" w:rsidP="003F6F2C">
      <w:pPr>
        <w:autoSpaceDE w:val="0"/>
        <w:autoSpaceDN w:val="0"/>
        <w:adjustRightInd w:val="0"/>
        <w:jc w:val="both"/>
      </w:pPr>
    </w:p>
    <w:p w14:paraId="2E333590" w14:textId="4976FD85" w:rsidR="003F6F2C" w:rsidRPr="00975D51" w:rsidRDefault="003F6F2C" w:rsidP="003F6F2C">
      <w:pPr>
        <w:autoSpaceDE w:val="0"/>
        <w:autoSpaceDN w:val="0"/>
        <w:adjustRightInd w:val="0"/>
        <w:jc w:val="both"/>
      </w:pPr>
      <w:r w:rsidRPr="00975D51">
        <w:t>3.5. Требования безопасности –</w:t>
      </w:r>
      <w:r w:rsidR="0004127D" w:rsidRPr="00975D51">
        <w:t xml:space="preserve"> </w:t>
      </w:r>
      <w:r w:rsidR="00336F22" w:rsidRPr="00975D51">
        <w:rPr>
          <w:u w:val="single"/>
        </w:rPr>
        <w:t xml:space="preserve">изготавливаемая </w:t>
      </w:r>
      <w:r w:rsidRPr="00975D51">
        <w:rPr>
          <w:u w:val="single"/>
        </w:rPr>
        <w:t>продукция должна соответствовать санитарно-эпидемиологическим и гигиеническим требованиям безопасности, установленным для данного вида продукции.</w:t>
      </w:r>
    </w:p>
    <w:p w14:paraId="7D9AAB40" w14:textId="77777777" w:rsidR="003F6F2C" w:rsidRPr="00975D51" w:rsidRDefault="003F6F2C" w:rsidP="003F6F2C">
      <w:pPr>
        <w:autoSpaceDE w:val="0"/>
        <w:autoSpaceDN w:val="0"/>
        <w:adjustRightInd w:val="0"/>
        <w:jc w:val="both"/>
      </w:pPr>
      <w:r w:rsidRPr="00975D51">
        <w:t xml:space="preserve">3.6. Требования к порядку подготовки и передачи заказчику документов при оказании услуг </w:t>
      </w:r>
      <w:r w:rsidRPr="00975D51">
        <w:br/>
        <w:t xml:space="preserve">и их завершении – </w:t>
      </w:r>
      <w:r w:rsidRPr="00975D51">
        <w:rPr>
          <w:u w:val="single"/>
        </w:rPr>
        <w:t>в соответствии с условиями договора</w:t>
      </w:r>
      <w:r w:rsidRPr="00975D51">
        <w:t>.</w:t>
      </w:r>
    </w:p>
    <w:p w14:paraId="593E73CA" w14:textId="7C0C97F1" w:rsidR="00C35FD6" w:rsidRPr="00975D51" w:rsidRDefault="003F6F2C" w:rsidP="00C35FD6">
      <w:pPr>
        <w:autoSpaceDE w:val="0"/>
        <w:autoSpaceDN w:val="0"/>
        <w:adjustRightInd w:val="0"/>
        <w:jc w:val="both"/>
        <w:rPr>
          <w:b/>
        </w:rPr>
      </w:pPr>
      <w:r w:rsidRPr="00975D51">
        <w:t xml:space="preserve">3.7. Требования к гарантийным обязательствам – </w:t>
      </w:r>
      <w:r w:rsidRPr="00975D51">
        <w:rPr>
          <w:u w:val="single"/>
        </w:rPr>
        <w:t>в соответствии с условиями договора</w:t>
      </w:r>
      <w:r w:rsidRPr="00975D51">
        <w:t>.</w:t>
      </w:r>
      <w:r w:rsidR="00336F22" w:rsidRPr="00975D51">
        <w:t xml:space="preserve"> </w:t>
      </w:r>
    </w:p>
    <w:p w14:paraId="4A4F652F" w14:textId="6C0D673D" w:rsidR="00336F22" w:rsidRPr="00975D51" w:rsidRDefault="00336F22" w:rsidP="00336F22">
      <w:pPr>
        <w:autoSpaceDE w:val="0"/>
        <w:autoSpaceDN w:val="0"/>
        <w:adjustRightInd w:val="0"/>
        <w:jc w:val="both"/>
      </w:pPr>
    </w:p>
    <w:p w14:paraId="32635B55" w14:textId="6D0765C1" w:rsidR="003F6F2C" w:rsidRPr="00975D51" w:rsidRDefault="003F6F2C" w:rsidP="003F6F2C">
      <w:pPr>
        <w:autoSpaceDE w:val="0"/>
        <w:autoSpaceDN w:val="0"/>
        <w:adjustRightInd w:val="0"/>
        <w:jc w:val="both"/>
      </w:pPr>
      <w:r w:rsidRPr="00975D51">
        <w:lastRenderedPageBreak/>
        <w:t>3.</w:t>
      </w:r>
      <w:r w:rsidR="0094365F" w:rsidRPr="00975D51">
        <w:t>8. Ответственность исполнителя –</w:t>
      </w:r>
      <w:r w:rsidRPr="00975D51">
        <w:t xml:space="preserve"> </w:t>
      </w:r>
      <w:r w:rsidRPr="00975D51">
        <w:rPr>
          <w:u w:val="single"/>
        </w:rPr>
        <w:t>в соответствии с условиями договора</w:t>
      </w:r>
      <w:r w:rsidRPr="00975D51">
        <w:t>.</w:t>
      </w:r>
    </w:p>
    <w:p w14:paraId="0C571322" w14:textId="1FC30C6C" w:rsidR="001201CB" w:rsidRPr="00975D51" w:rsidRDefault="003F6F2C" w:rsidP="001201CB">
      <w:pPr>
        <w:jc w:val="both"/>
      </w:pPr>
      <w:r w:rsidRPr="00975D51">
        <w:t>3.9. Требования к поряд</w:t>
      </w:r>
      <w:r w:rsidR="0094365F" w:rsidRPr="00975D51">
        <w:t>ку привлечению субподрядчиков – и</w:t>
      </w:r>
      <w:r w:rsidR="001201CB" w:rsidRPr="00975D51">
        <w:t>сполнитель для выполнения работ/ услуг</w:t>
      </w:r>
      <w:r w:rsidR="0094365F" w:rsidRPr="00975D51">
        <w:t>,</w:t>
      </w:r>
      <w:r w:rsidR="001201CB" w:rsidRPr="00975D51">
        <w:t xml:space="preserve"> указанных в ТЗ</w:t>
      </w:r>
      <w:r w:rsidR="0094365F" w:rsidRPr="00975D51">
        <w:t>,</w:t>
      </w:r>
      <w:r w:rsidR="001201CB" w:rsidRPr="00975D51">
        <w:t xml:space="preserve"> может привлекать субподрядные организации.</w:t>
      </w:r>
    </w:p>
    <w:p w14:paraId="0385C962" w14:textId="77777777" w:rsidR="001201CB" w:rsidRPr="00975D51" w:rsidRDefault="001201CB" w:rsidP="001201CB">
      <w:pPr>
        <w:jc w:val="both"/>
      </w:pPr>
      <w:r w:rsidRPr="00975D51">
        <w:t xml:space="preserve">Субподрядные организации должны соответствовать требованиям к Участнику, указанным в разделе 5 данного Технического задания, в объеме поручаемых им работ, а также закупочной документации. </w:t>
      </w:r>
    </w:p>
    <w:p w14:paraId="3E8B79C3" w14:textId="2C1D9890" w:rsidR="003F6F2C" w:rsidRPr="00975D51" w:rsidRDefault="001201CB" w:rsidP="001201CB">
      <w:pPr>
        <w:autoSpaceDE w:val="0"/>
        <w:autoSpaceDN w:val="0"/>
        <w:adjustRightInd w:val="0"/>
        <w:jc w:val="both"/>
      </w:pPr>
      <w:r w:rsidRPr="00975D51">
        <w:t>В случае замены или привлечения новых субподрядчиков после завершения закупочной процедуры, информация о которых ранее не была представлена в заявке Участника, Исполнитель должен согласовать привлечение таких субподрядных организаций с Заказчиком</w:t>
      </w:r>
      <w:r w:rsidR="003F6F2C" w:rsidRPr="00975D51">
        <w:t>.</w:t>
      </w:r>
    </w:p>
    <w:p w14:paraId="07CAFA6C" w14:textId="77777777" w:rsidR="003F6F2C" w:rsidRPr="00975D51" w:rsidRDefault="003F6F2C" w:rsidP="00680FB6">
      <w:pPr>
        <w:autoSpaceDE w:val="0"/>
        <w:autoSpaceDN w:val="0"/>
        <w:adjustRightInd w:val="0"/>
      </w:pPr>
    </w:p>
    <w:p w14:paraId="10F5A6C7" w14:textId="77777777" w:rsidR="00C322B3" w:rsidRPr="00183696" w:rsidRDefault="00C322B3" w:rsidP="00680FB6">
      <w:pPr>
        <w:autoSpaceDE w:val="0"/>
        <w:autoSpaceDN w:val="0"/>
        <w:adjustRightInd w:val="0"/>
        <w:rPr>
          <w:color w:val="000000" w:themeColor="text1"/>
        </w:rPr>
      </w:pPr>
      <w:r w:rsidRPr="00183696">
        <w:rPr>
          <w:color w:val="000000" w:themeColor="text1"/>
        </w:rPr>
        <w:t>4. ТРЕБОВАНИЯ К ПОРЯДКУ ФОРМИРОВАНИЯ КОММЕРЧЕСКОГО ПРЕДЛОЖЕНИЯ УЧАСТНИКА ЗАКУПКИ, ОБОСНОВАНИЮ ЦЕНЫ, РАСЧЕТОВ</w:t>
      </w:r>
    </w:p>
    <w:p w14:paraId="3B0BD3D8" w14:textId="2AA0CFB1" w:rsidR="003F6F2C" w:rsidRPr="00975D51" w:rsidRDefault="003F6F2C" w:rsidP="003F6F2C">
      <w:pPr>
        <w:autoSpaceDE w:val="0"/>
        <w:autoSpaceDN w:val="0"/>
        <w:adjustRightInd w:val="0"/>
        <w:jc w:val="both"/>
      </w:pPr>
      <w:r w:rsidRPr="00975D51">
        <w:t xml:space="preserve">Участник закупки предоставляет предложение цены на оказание услуг по изготовлению </w:t>
      </w:r>
      <w:r w:rsidR="00B0137D" w:rsidRPr="00975D51">
        <w:t>имиджевой</w:t>
      </w:r>
      <w:r w:rsidRPr="00975D51">
        <w:t xml:space="preserve"> продукции для АО «Петербургская сбытовая компания» </w:t>
      </w:r>
      <w:r w:rsidR="0094365F" w:rsidRPr="00975D51">
        <w:t>– к</w:t>
      </w:r>
      <w:r w:rsidR="00CF45BF" w:rsidRPr="00975D51">
        <w:t xml:space="preserve">оммерческое предложение, </w:t>
      </w:r>
      <w:r w:rsidRPr="00975D51">
        <w:t xml:space="preserve">исходя из объема </w:t>
      </w:r>
      <w:r w:rsidR="00336F22" w:rsidRPr="00975D51">
        <w:t xml:space="preserve">изготавливаемой </w:t>
      </w:r>
      <w:r w:rsidRPr="00975D51">
        <w:t>продукции, определенного настоящим техническим заданием</w:t>
      </w:r>
      <w:r w:rsidR="00CF45BF" w:rsidRPr="00975D51">
        <w:t xml:space="preserve">, </w:t>
      </w:r>
      <w:r w:rsidR="00B55D7B" w:rsidRPr="00975D51">
        <w:t>по форме</w:t>
      </w:r>
      <w:r w:rsidR="009E380D" w:rsidRPr="00975D51">
        <w:t xml:space="preserve"> «Сводная таблица стоимости работ/услуг» (форма 4)</w:t>
      </w:r>
      <w:r w:rsidR="00B55D7B" w:rsidRPr="00975D51">
        <w:t>, включенной в состав Закупочной документации</w:t>
      </w:r>
      <w:r w:rsidRPr="00975D51">
        <w:t xml:space="preserve">. Общая стоимость услуг указывается без учета НДС и должна включать стоимость услуг по разработке дизайна и общей концепции </w:t>
      </w:r>
      <w:r w:rsidR="00B0137D" w:rsidRPr="00975D51">
        <w:t>имиджевой</w:t>
      </w:r>
      <w:r w:rsidRPr="00975D51">
        <w:t xml:space="preserve"> продукции, изготовление макетов, изготовления продукции, в том числе нанесения элементов фирменной символики, упаковку, доставку, разгрузку и т.п.</w:t>
      </w:r>
    </w:p>
    <w:p w14:paraId="4FCADE1C" w14:textId="52289858" w:rsidR="003F6F2C" w:rsidRPr="00975D51" w:rsidRDefault="001201CB" w:rsidP="003F6F2C">
      <w:pPr>
        <w:autoSpaceDE w:val="0"/>
        <w:autoSpaceDN w:val="0"/>
        <w:adjustRightInd w:val="0"/>
        <w:jc w:val="both"/>
      </w:pPr>
      <w:r w:rsidRPr="00975D51">
        <w:t xml:space="preserve">Оплата производится в течение </w:t>
      </w:r>
      <w:r w:rsidR="00202578" w:rsidRPr="00975D51">
        <w:t>7</w:t>
      </w:r>
      <w:r w:rsidRPr="00975D51">
        <w:t xml:space="preserve"> рабочих дней с даты подписания Заказчиком выставленных оригиналов документов, подтверждающих факт </w:t>
      </w:r>
      <w:r w:rsidR="00745E13" w:rsidRPr="00975D51">
        <w:t xml:space="preserve">изготовления и </w:t>
      </w:r>
      <w:r w:rsidRPr="00975D51">
        <w:t>поставки товара</w:t>
      </w:r>
      <w:r w:rsidR="003F6F2C" w:rsidRPr="00975D51">
        <w:t>.</w:t>
      </w:r>
    </w:p>
    <w:p w14:paraId="34B7AD71" w14:textId="77777777" w:rsidR="008066F0" w:rsidRPr="00975D51" w:rsidRDefault="008066F0" w:rsidP="00680FB6">
      <w:pPr>
        <w:autoSpaceDE w:val="0"/>
        <w:autoSpaceDN w:val="0"/>
        <w:adjustRightInd w:val="0"/>
        <w:jc w:val="both"/>
      </w:pPr>
    </w:p>
    <w:p w14:paraId="058596A8" w14:textId="77777777" w:rsidR="00C6779C" w:rsidRPr="00975D51" w:rsidRDefault="00C6779C" w:rsidP="00680FB6">
      <w:pPr>
        <w:jc w:val="both"/>
      </w:pPr>
    </w:p>
    <w:p w14:paraId="70F14CE5" w14:textId="77777777" w:rsidR="00C322B3" w:rsidRPr="00975D51" w:rsidRDefault="00C322B3" w:rsidP="00680FB6">
      <w:pPr>
        <w:autoSpaceDE w:val="0"/>
        <w:autoSpaceDN w:val="0"/>
        <w:adjustRightInd w:val="0"/>
      </w:pPr>
      <w:r w:rsidRPr="00975D51">
        <w:t xml:space="preserve">5. ТРЕБОВАНИЯ К УЧАСТНИКАМ ЗАКУПКИ (ИСПОЛНИТЕЛЯМ) </w:t>
      </w:r>
    </w:p>
    <w:p w14:paraId="122DA3B5" w14:textId="77777777" w:rsidR="00336F22" w:rsidRPr="00975D51" w:rsidRDefault="003F6F2C" w:rsidP="003F6F2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975D51">
        <w:rPr>
          <w:rFonts w:eastAsia="Calibri"/>
          <w:lang w:eastAsia="en-US"/>
        </w:rPr>
        <w:t xml:space="preserve">5.1. </w:t>
      </w:r>
      <w:r w:rsidRPr="00975D51">
        <w:rPr>
          <w:rFonts w:eastAsia="Calibri"/>
          <w:u w:val="single"/>
          <w:lang w:eastAsia="en-US"/>
        </w:rPr>
        <w:t>Требования о наличии кадровых ресурсов и их квалификации</w:t>
      </w:r>
      <w:r w:rsidRPr="00975D51">
        <w:rPr>
          <w:rFonts w:eastAsia="Calibri"/>
          <w:lang w:eastAsia="en-US"/>
        </w:rPr>
        <w:t xml:space="preserve">: </w:t>
      </w:r>
    </w:p>
    <w:p w14:paraId="17445AB1" w14:textId="59C518DC" w:rsidR="00336F22" w:rsidRPr="00975D51" w:rsidRDefault="00336F22" w:rsidP="00336F2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975D51">
        <w:t>Участник закупки предоставляет в составе своего предложения справку о кадровых ресурсах по форме закупочной документации, подтверждающую наличие у него</w:t>
      </w:r>
      <w:r w:rsidRPr="00975D51">
        <w:rPr>
          <w:rFonts w:eastAsia="Calibri"/>
          <w:lang w:eastAsia="en-US"/>
        </w:rPr>
        <w:t xml:space="preserve"> в постоянном штат</w:t>
      </w:r>
      <w:r w:rsidR="000D7B53" w:rsidRPr="00975D51">
        <w:rPr>
          <w:rFonts w:eastAsia="Calibri"/>
          <w:lang w:eastAsia="en-US"/>
        </w:rPr>
        <w:t xml:space="preserve">е </w:t>
      </w:r>
      <w:bookmarkStart w:id="1" w:name="_Hlk145407965"/>
      <w:r w:rsidR="000D7B53" w:rsidRPr="003A2290">
        <w:rPr>
          <w:lang w:eastAsia="en-US"/>
        </w:rPr>
        <w:t>менеджера проекта</w:t>
      </w:r>
      <w:r w:rsidR="000D7B53" w:rsidRPr="00975D51">
        <w:rPr>
          <w:lang w:eastAsia="en-US"/>
        </w:rPr>
        <w:t xml:space="preserve"> / менеджера по работе с клиентами (специалиста, осуществляющего взаимодействие с Заказчиком и координацию всех этапов работы в рамках договора) в количестве </w:t>
      </w:r>
      <w:r w:rsidR="000D7B53" w:rsidRPr="00975D51">
        <w:rPr>
          <w:rFonts w:eastAsia="Calibri"/>
          <w:lang w:eastAsia="en-US"/>
        </w:rPr>
        <w:t xml:space="preserve"> 1 чел.</w:t>
      </w:r>
      <w:bookmarkEnd w:id="1"/>
    </w:p>
    <w:p w14:paraId="3457FD63" w14:textId="77777777" w:rsidR="00336F22" w:rsidRPr="00975D51" w:rsidRDefault="00336F22" w:rsidP="00336F2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975D51">
        <w:rPr>
          <w:rFonts w:eastAsia="Calibri"/>
          <w:lang w:eastAsia="en-US"/>
        </w:rPr>
        <w:t>В случае отличия наименования должности работника от указанной в предыдущем абзаце, Участник должен предоставить должностную инструкцию, определяющую трудовые функции такого работника.</w:t>
      </w:r>
    </w:p>
    <w:p w14:paraId="3B53DE61" w14:textId="77777777" w:rsidR="00D17F78" w:rsidRPr="00975D51" w:rsidRDefault="00D17F78" w:rsidP="003F6F2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3C2AEE23" w14:textId="77777777" w:rsidR="00336F22" w:rsidRPr="00975D51" w:rsidRDefault="003F6F2C" w:rsidP="003F6F2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975D51">
        <w:rPr>
          <w:rFonts w:eastAsia="Calibri"/>
          <w:lang w:eastAsia="en-US"/>
        </w:rPr>
        <w:t xml:space="preserve">5.2. </w:t>
      </w:r>
      <w:r w:rsidRPr="00975D51">
        <w:rPr>
          <w:rFonts w:eastAsia="Calibri"/>
          <w:u w:val="single"/>
          <w:lang w:eastAsia="en-US"/>
        </w:rPr>
        <w:t>Требования о наличии материально-технических ресурсов</w:t>
      </w:r>
      <w:r w:rsidRPr="00975D51">
        <w:rPr>
          <w:rFonts w:eastAsia="Calibri"/>
          <w:lang w:eastAsia="en-US"/>
        </w:rPr>
        <w:t xml:space="preserve">: </w:t>
      </w:r>
    </w:p>
    <w:p w14:paraId="16AF15BF" w14:textId="77777777" w:rsidR="00336F22" w:rsidRPr="00975D51" w:rsidRDefault="00336F22" w:rsidP="00336F2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975D51">
        <w:t xml:space="preserve">Участник предоставляет в составе своего предложения справку о материально-технических ресурсах по форме закупочной документации, подтверждающую наличие у него </w:t>
      </w:r>
      <w:r w:rsidRPr="00975D51">
        <w:rPr>
          <w:rFonts w:eastAsia="Calibri"/>
          <w:lang w:eastAsia="en-US"/>
        </w:rPr>
        <w:t>собственных или арендованных:</w:t>
      </w:r>
    </w:p>
    <w:p w14:paraId="55E20013" w14:textId="77777777" w:rsidR="00336F22" w:rsidRPr="00975D51" w:rsidRDefault="00336F22" w:rsidP="00336F2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975D51">
        <w:rPr>
          <w:rFonts w:eastAsia="Calibri"/>
          <w:lang w:eastAsia="en-US"/>
        </w:rPr>
        <w:t xml:space="preserve">- офисных и/или производственных помещений – 1 помещение, </w:t>
      </w:r>
    </w:p>
    <w:p w14:paraId="5A29C1E0" w14:textId="48823E07" w:rsidR="00336F22" w:rsidRPr="00975D51" w:rsidRDefault="00336F22" w:rsidP="00336F2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975D51">
        <w:rPr>
          <w:rFonts w:eastAsia="Calibri"/>
          <w:lang w:eastAsia="en-US"/>
        </w:rPr>
        <w:t xml:space="preserve">-парка оборудования для выполнения заказов по персонализации и изготовлению полиграфической продукции: цифровое печатное оборудование – 1 </w:t>
      </w:r>
      <w:proofErr w:type="spellStart"/>
      <w:r w:rsidRPr="00975D51">
        <w:rPr>
          <w:rFonts w:eastAsia="Calibri"/>
          <w:lang w:eastAsia="en-US"/>
        </w:rPr>
        <w:t>шт</w:t>
      </w:r>
      <w:proofErr w:type="spellEnd"/>
      <w:r w:rsidRPr="00975D51">
        <w:rPr>
          <w:rFonts w:eastAsia="Calibri"/>
          <w:lang w:eastAsia="en-US"/>
        </w:rPr>
        <w:t xml:space="preserve">, компьютерное оборудование с графическим программным обеспечением для работы с допечатной подготовкой – 1 </w:t>
      </w:r>
      <w:proofErr w:type="spellStart"/>
      <w:r w:rsidRPr="00975D51">
        <w:rPr>
          <w:rFonts w:eastAsia="Calibri"/>
          <w:lang w:eastAsia="en-US"/>
        </w:rPr>
        <w:t>шт</w:t>
      </w:r>
      <w:proofErr w:type="spellEnd"/>
      <w:r w:rsidRPr="00975D51">
        <w:rPr>
          <w:rFonts w:eastAsia="Calibri"/>
          <w:lang w:eastAsia="en-US"/>
        </w:rPr>
        <w:t xml:space="preserve">; </w:t>
      </w:r>
    </w:p>
    <w:p w14:paraId="0EFF9A93" w14:textId="77777777" w:rsidR="00336F22" w:rsidRPr="00975D51" w:rsidRDefault="00336F22" w:rsidP="00336F22">
      <w:pPr>
        <w:autoSpaceDE w:val="0"/>
        <w:autoSpaceDN w:val="0"/>
        <w:adjustRightInd w:val="0"/>
        <w:jc w:val="both"/>
        <w:rPr>
          <w:rFonts w:eastAsia="Calibri"/>
          <w:strike/>
          <w:lang w:eastAsia="en-US"/>
        </w:rPr>
      </w:pPr>
    </w:p>
    <w:p w14:paraId="0F99A638" w14:textId="1B86F6A6" w:rsidR="003F6F2C" w:rsidRPr="00975D51" w:rsidRDefault="003F6F2C" w:rsidP="003F6F2C">
      <w:pPr>
        <w:autoSpaceDE w:val="0"/>
        <w:autoSpaceDN w:val="0"/>
        <w:adjustRightInd w:val="0"/>
        <w:rPr>
          <w:rFonts w:eastAsia="Calibri"/>
          <w:lang w:eastAsia="en-US"/>
        </w:rPr>
      </w:pPr>
      <w:r w:rsidRPr="00975D51">
        <w:rPr>
          <w:rFonts w:eastAsia="Calibri"/>
          <w:lang w:eastAsia="en-US"/>
        </w:rPr>
        <w:t>5.3. Требования к измерительным приборам и инструментам: не требуется</w:t>
      </w:r>
    </w:p>
    <w:p w14:paraId="1F0EF71D" w14:textId="77777777" w:rsidR="00D17F78" w:rsidRPr="00975D51" w:rsidRDefault="00D17F78" w:rsidP="003F6F2C">
      <w:pPr>
        <w:autoSpaceDE w:val="0"/>
        <w:autoSpaceDN w:val="0"/>
        <w:adjustRightInd w:val="0"/>
        <w:rPr>
          <w:rFonts w:eastAsia="Calibri"/>
          <w:lang w:eastAsia="en-US"/>
        </w:rPr>
      </w:pPr>
    </w:p>
    <w:p w14:paraId="148A696B" w14:textId="56D0B079" w:rsidR="003F6F2C" w:rsidRPr="00975D51" w:rsidRDefault="003F6F2C" w:rsidP="003F6F2C">
      <w:pPr>
        <w:autoSpaceDE w:val="0"/>
        <w:autoSpaceDN w:val="0"/>
        <w:adjustRightInd w:val="0"/>
        <w:rPr>
          <w:rFonts w:eastAsia="Calibri"/>
          <w:lang w:eastAsia="en-US"/>
        </w:rPr>
      </w:pPr>
      <w:r w:rsidRPr="00975D51">
        <w:rPr>
          <w:rFonts w:eastAsia="Calibri"/>
          <w:lang w:eastAsia="en-US"/>
        </w:rPr>
        <w:t xml:space="preserve">5.4. Требования о наличии действующих разрешений, аттестаций, свидетельств СРО, лицензий: </w:t>
      </w:r>
      <w:r w:rsidRPr="00975D51">
        <w:rPr>
          <w:rFonts w:eastAsia="Calibri"/>
          <w:lang w:eastAsia="en-US"/>
        </w:rPr>
        <w:br/>
        <w:t>не требуется.</w:t>
      </w:r>
    </w:p>
    <w:p w14:paraId="315DC189" w14:textId="77777777" w:rsidR="00D17F78" w:rsidRPr="00183696" w:rsidRDefault="00D17F78" w:rsidP="003F6F2C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lang w:eastAsia="en-US"/>
        </w:rPr>
      </w:pPr>
    </w:p>
    <w:p w14:paraId="1CFAF4C1" w14:textId="1C2ACF41" w:rsidR="003F6F2C" w:rsidRPr="00183696" w:rsidRDefault="003F6F2C" w:rsidP="003F6F2C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lang w:eastAsia="en-US"/>
        </w:rPr>
      </w:pPr>
      <w:r w:rsidRPr="00183696">
        <w:rPr>
          <w:rFonts w:eastAsia="Calibri"/>
          <w:color w:val="000000" w:themeColor="text1"/>
          <w:lang w:eastAsia="en-US"/>
        </w:rPr>
        <w:t>5.5. Требования о наличии сертифицированных систем менеджмента: не требуется</w:t>
      </w:r>
    </w:p>
    <w:p w14:paraId="64C0ECF6" w14:textId="77777777" w:rsidR="00D17F78" w:rsidRPr="00183696" w:rsidRDefault="00D17F78" w:rsidP="003F6F2C">
      <w:pPr>
        <w:autoSpaceDE w:val="0"/>
        <w:autoSpaceDN w:val="0"/>
        <w:jc w:val="both"/>
        <w:rPr>
          <w:color w:val="000000" w:themeColor="text1"/>
        </w:rPr>
      </w:pPr>
    </w:p>
    <w:p w14:paraId="628C6382" w14:textId="74D68533" w:rsidR="003F6F2C" w:rsidRPr="003A2290" w:rsidRDefault="003F6F2C" w:rsidP="003F6F2C">
      <w:pPr>
        <w:autoSpaceDE w:val="0"/>
        <w:autoSpaceDN w:val="0"/>
        <w:jc w:val="both"/>
      </w:pPr>
      <w:r w:rsidRPr="00183696">
        <w:rPr>
          <w:color w:val="000000" w:themeColor="text1"/>
        </w:rPr>
        <w:t xml:space="preserve">5.6. </w:t>
      </w:r>
      <w:r w:rsidRPr="00183696">
        <w:rPr>
          <w:color w:val="000000" w:themeColor="text1"/>
          <w:u w:val="single"/>
        </w:rPr>
        <w:t>Требования о наличии аккредитации в Группе «Интер РАО</w:t>
      </w:r>
      <w:r w:rsidRPr="00183696">
        <w:rPr>
          <w:color w:val="000000" w:themeColor="text1"/>
        </w:rPr>
        <w:t>»</w:t>
      </w:r>
      <w:r w:rsidRPr="00183696">
        <w:rPr>
          <w:rFonts w:eastAsia="Calibri"/>
          <w:color w:val="000000" w:themeColor="text1"/>
          <w:lang w:eastAsia="en-US"/>
        </w:rPr>
        <w:t xml:space="preserve">: </w:t>
      </w:r>
      <w:r w:rsidR="001201CB" w:rsidRPr="00183696">
        <w:rPr>
          <w:color w:val="000000" w:themeColor="text1"/>
        </w:rPr>
        <w:t xml:space="preserve">В случае если Участник закупки является аккредитованным лицом в рамках системы добровольной аккредитации в Группе «Интер РАО» в качестве поставщика товаров, работ, услуг, являющихся предметом настоящей закупки, </w:t>
      </w:r>
      <w:r w:rsidR="001201CB" w:rsidRPr="00183696">
        <w:rPr>
          <w:color w:val="000000" w:themeColor="text1"/>
        </w:rPr>
        <w:lastRenderedPageBreak/>
        <w:t xml:space="preserve">то такой Участник должен приложить копию действующего Свидетельства об аккредитации в Группе </w:t>
      </w:r>
      <w:r w:rsidR="001201CB" w:rsidRPr="003A2290">
        <w:t>«Интер РАО».</w:t>
      </w:r>
    </w:p>
    <w:p w14:paraId="7E1CE63A" w14:textId="77777777" w:rsidR="00D17F78" w:rsidRPr="003A2290" w:rsidRDefault="00D17F78" w:rsidP="003F6F2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511481BF" w14:textId="77777777" w:rsidR="00336F22" w:rsidRPr="003A2290" w:rsidRDefault="003F6F2C" w:rsidP="003F6F2C">
      <w:pPr>
        <w:autoSpaceDE w:val="0"/>
        <w:autoSpaceDN w:val="0"/>
        <w:adjustRightInd w:val="0"/>
        <w:jc w:val="both"/>
      </w:pPr>
      <w:r w:rsidRPr="003A2290">
        <w:rPr>
          <w:rFonts w:eastAsia="Calibri"/>
          <w:lang w:eastAsia="en-US"/>
        </w:rPr>
        <w:t xml:space="preserve">5.7. </w:t>
      </w:r>
      <w:r w:rsidRPr="003A2290">
        <w:rPr>
          <w:rFonts w:eastAsia="Calibri"/>
          <w:u w:val="single"/>
          <w:lang w:eastAsia="en-US"/>
        </w:rPr>
        <w:t>Требования к опыту оказания аналогичных услуг</w:t>
      </w:r>
      <w:r w:rsidRPr="003A2290">
        <w:rPr>
          <w:rFonts w:eastAsia="Calibri"/>
          <w:lang w:eastAsia="en-US"/>
        </w:rPr>
        <w:t>:</w:t>
      </w:r>
      <w:r w:rsidRPr="003A2290">
        <w:t xml:space="preserve"> </w:t>
      </w:r>
    </w:p>
    <w:p w14:paraId="2D335814" w14:textId="764C7D08" w:rsidR="00336F22" w:rsidRPr="003A2290" w:rsidRDefault="00336F22" w:rsidP="00C35FD6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3A2290">
        <w:t xml:space="preserve">Участник закупки предоставляет в составе своего предложения справку о перечне и объемах выполнения аналогичных договоров по форме закупочной документации, подтверждающую наличие у него опыта оказания услуг изготовления сувенирной, рекламной или имиджевой продукции в количестве не </w:t>
      </w:r>
      <w:r w:rsidRPr="003A2290">
        <w:rPr>
          <w:rFonts w:eastAsia="Calibri"/>
          <w:lang w:eastAsia="en-US"/>
        </w:rPr>
        <w:t xml:space="preserve">менее 3 аналогичных договоров за 2 года, предшествующих объявлению закупки. </w:t>
      </w:r>
    </w:p>
    <w:p w14:paraId="257D06FF" w14:textId="77777777" w:rsidR="00C35FD6" w:rsidRPr="003A2290" w:rsidRDefault="00C35FD6" w:rsidP="00336F22">
      <w:pPr>
        <w:autoSpaceDE w:val="0"/>
        <w:autoSpaceDN w:val="0"/>
        <w:adjustRightInd w:val="0"/>
        <w:jc w:val="both"/>
      </w:pPr>
    </w:p>
    <w:p w14:paraId="7ECC7A0E" w14:textId="225EAF6F" w:rsidR="00336F22" w:rsidRPr="003A2290" w:rsidRDefault="003F6F2C" w:rsidP="00336F2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A2290">
        <w:t>5.8. Требования к субподрядным организациям</w:t>
      </w:r>
      <w:r w:rsidRPr="003A2290">
        <w:rPr>
          <w:rFonts w:eastAsia="Calibri"/>
          <w:lang w:eastAsia="en-US"/>
        </w:rPr>
        <w:t xml:space="preserve">: </w:t>
      </w:r>
    </w:p>
    <w:p w14:paraId="4A7F43E8" w14:textId="0F5D066F" w:rsidR="00336F22" w:rsidRPr="003A2290" w:rsidRDefault="00336F22" w:rsidP="00336F22">
      <w:pPr>
        <w:autoSpaceDE w:val="0"/>
        <w:autoSpaceDN w:val="0"/>
        <w:adjustRightInd w:val="0"/>
        <w:jc w:val="both"/>
      </w:pPr>
      <w:r w:rsidRPr="003A2290">
        <w:rPr>
          <w:rFonts w:eastAsiaTheme="minorHAnsi"/>
          <w:lang w:eastAsia="en-US"/>
        </w:rPr>
        <w:t>Требования, указанные в пунктах 5.1. ÷ 5.7 ТЗ применимы к привлекаемым участниками соисполнителям в объеме поручаемых им работ согласно «Плану распределения работ между генеральным подрядчиком и субподрядными организациями. Документы, подтверждающие соответствие привлекаемых соисполнителей указанным требованиям, должны быть предоставлены в составе заявки участника.</w:t>
      </w:r>
    </w:p>
    <w:p w14:paraId="046B13CB" w14:textId="73E69FD7" w:rsidR="003F6F2C" w:rsidRPr="003A2290" w:rsidRDefault="003F6F2C" w:rsidP="003F6F2C">
      <w:pPr>
        <w:autoSpaceDE w:val="0"/>
        <w:autoSpaceDN w:val="0"/>
        <w:adjustRightInd w:val="0"/>
      </w:pPr>
    </w:p>
    <w:p w14:paraId="718EE0C8" w14:textId="1152453B" w:rsidR="00336F22" w:rsidRDefault="00336F22" w:rsidP="003F6F2C">
      <w:pPr>
        <w:autoSpaceDE w:val="0"/>
        <w:autoSpaceDN w:val="0"/>
        <w:adjustRightInd w:val="0"/>
        <w:rPr>
          <w:color w:val="000000" w:themeColor="text1"/>
        </w:rPr>
      </w:pPr>
    </w:p>
    <w:p w14:paraId="1C36A38E" w14:textId="772D3E1F" w:rsidR="00336F22" w:rsidRDefault="00336F22" w:rsidP="003F6F2C">
      <w:pPr>
        <w:autoSpaceDE w:val="0"/>
        <w:autoSpaceDN w:val="0"/>
        <w:adjustRightInd w:val="0"/>
        <w:rPr>
          <w:color w:val="000000" w:themeColor="text1"/>
        </w:rPr>
      </w:pPr>
    </w:p>
    <w:p w14:paraId="1DB52CAA" w14:textId="77777777" w:rsidR="00336F22" w:rsidRPr="00183696" w:rsidRDefault="00336F22" w:rsidP="003F6F2C">
      <w:pPr>
        <w:autoSpaceDE w:val="0"/>
        <w:autoSpaceDN w:val="0"/>
        <w:adjustRightInd w:val="0"/>
        <w:rPr>
          <w:color w:val="000000" w:themeColor="text1"/>
        </w:rPr>
      </w:pPr>
    </w:p>
    <w:p w14:paraId="1AE3130A" w14:textId="77777777" w:rsidR="003F6F2C" w:rsidRPr="00183696" w:rsidRDefault="003F6F2C" w:rsidP="003F6F2C">
      <w:pPr>
        <w:autoSpaceDE w:val="0"/>
        <w:autoSpaceDN w:val="0"/>
        <w:adjustRightInd w:val="0"/>
        <w:rPr>
          <w:color w:val="000000" w:themeColor="text1"/>
        </w:rPr>
      </w:pPr>
      <w:r w:rsidRPr="00183696">
        <w:rPr>
          <w:color w:val="000000" w:themeColor="text1"/>
        </w:rPr>
        <w:t>6.ПРИЛОЖЕНИЯ.</w:t>
      </w:r>
    </w:p>
    <w:p w14:paraId="145E1444" w14:textId="77777777" w:rsidR="003F6F2C" w:rsidRPr="00183696" w:rsidRDefault="003F6F2C" w:rsidP="003F6F2C">
      <w:pPr>
        <w:rPr>
          <w:color w:val="000000" w:themeColor="text1"/>
        </w:rPr>
      </w:pPr>
      <w:r w:rsidRPr="00183696">
        <w:rPr>
          <w:color w:val="000000" w:themeColor="text1"/>
        </w:rPr>
        <w:t xml:space="preserve">Приложение </w:t>
      </w:r>
    </w:p>
    <w:p w14:paraId="783C3FEE" w14:textId="77777777" w:rsidR="003F6F2C" w:rsidRPr="00183696" w:rsidRDefault="003F6F2C" w:rsidP="003F6F2C">
      <w:pPr>
        <w:rPr>
          <w:color w:val="000000" w:themeColor="text1"/>
        </w:rPr>
      </w:pPr>
      <w:r w:rsidRPr="00183696">
        <w:rPr>
          <w:color w:val="000000" w:themeColor="text1"/>
        </w:rPr>
        <w:t>1. Брендбук.</w:t>
      </w:r>
    </w:p>
    <w:p w14:paraId="3A6D7563" w14:textId="77777777" w:rsidR="00C322B3" w:rsidRPr="00183696" w:rsidRDefault="00C322B3" w:rsidP="00680FB6">
      <w:pPr>
        <w:autoSpaceDE w:val="0"/>
        <w:autoSpaceDN w:val="0"/>
        <w:adjustRightInd w:val="0"/>
        <w:rPr>
          <w:color w:val="000000" w:themeColor="text1"/>
        </w:rPr>
      </w:pPr>
    </w:p>
    <w:sectPr w:rsidR="00C322B3" w:rsidRPr="00183696" w:rsidSect="0088792F">
      <w:pgSz w:w="11906" w:h="16838"/>
      <w:pgMar w:top="426" w:right="709" w:bottom="709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40F966" w14:textId="77777777" w:rsidR="00C95DD0" w:rsidRDefault="00C95DD0" w:rsidP="00DC7278">
      <w:r>
        <w:separator/>
      </w:r>
    </w:p>
  </w:endnote>
  <w:endnote w:type="continuationSeparator" w:id="0">
    <w:p w14:paraId="0A0989D2" w14:textId="77777777" w:rsidR="00C95DD0" w:rsidRDefault="00C95DD0" w:rsidP="00DC7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26624B" w14:textId="77777777" w:rsidR="00C95DD0" w:rsidRDefault="00C95DD0" w:rsidP="00DC7278">
      <w:r>
        <w:separator/>
      </w:r>
    </w:p>
  </w:footnote>
  <w:footnote w:type="continuationSeparator" w:id="0">
    <w:p w14:paraId="7B4A2F93" w14:textId="77777777" w:rsidR="00C95DD0" w:rsidRDefault="00C95DD0" w:rsidP="00DC72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A6514"/>
    <w:multiLevelType w:val="multilevel"/>
    <w:tmpl w:val="EDC05C3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DB57F8"/>
    <w:multiLevelType w:val="multilevel"/>
    <w:tmpl w:val="A44CA32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" w15:restartNumberingAfterBreak="0">
    <w:nsid w:val="11517B97"/>
    <w:multiLevelType w:val="hybridMultilevel"/>
    <w:tmpl w:val="6026EE4A"/>
    <w:lvl w:ilvl="0" w:tplc="0419000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19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  <w:i w:val="0"/>
        <w:color w:val="auto"/>
        <w:sz w:val="16"/>
      </w:rPr>
    </w:lvl>
    <w:lvl w:ilvl="2" w:tplc="0419001B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3E1492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1ECB0E72"/>
    <w:multiLevelType w:val="hybridMultilevel"/>
    <w:tmpl w:val="5218BA1E"/>
    <w:lvl w:ilvl="0" w:tplc="9918B636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cs="Times New Roman" w:hint="default"/>
        <w:b w:val="0"/>
        <w:i w:val="0"/>
        <w:color w:val="auto"/>
      </w:rPr>
    </w:lvl>
    <w:lvl w:ilvl="1" w:tplc="C2108E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9C3B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A7A28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BFEB8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8AC3F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E9CBA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06849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7A097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 w15:restartNumberingAfterBreak="0">
    <w:nsid w:val="21A32594"/>
    <w:multiLevelType w:val="hybridMultilevel"/>
    <w:tmpl w:val="B742D12A"/>
    <w:lvl w:ilvl="0" w:tplc="0419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6" w15:restartNumberingAfterBreak="0">
    <w:nsid w:val="22D92295"/>
    <w:multiLevelType w:val="hybridMultilevel"/>
    <w:tmpl w:val="EC30AF4C"/>
    <w:lvl w:ilvl="0" w:tplc="0419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7" w15:restartNumberingAfterBreak="0">
    <w:nsid w:val="2BB73B2A"/>
    <w:multiLevelType w:val="multilevel"/>
    <w:tmpl w:val="02AE3710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1.3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2BC149B"/>
    <w:multiLevelType w:val="multilevel"/>
    <w:tmpl w:val="54FA8360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2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1.1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5A828A0"/>
    <w:multiLevelType w:val="multilevel"/>
    <w:tmpl w:val="BD389C6E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1.5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6A9355E"/>
    <w:multiLevelType w:val="hybridMultilevel"/>
    <w:tmpl w:val="E40A1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B85F78"/>
    <w:multiLevelType w:val="multilevel"/>
    <w:tmpl w:val="ACD6128A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1.4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8260F88"/>
    <w:multiLevelType w:val="multilevel"/>
    <w:tmpl w:val="FA402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D633B9"/>
    <w:multiLevelType w:val="hybridMultilevel"/>
    <w:tmpl w:val="7AC2ED54"/>
    <w:lvl w:ilvl="0" w:tplc="D9D8ACC6">
      <w:start w:val="1"/>
      <w:numFmt w:val="bullet"/>
      <w:lvlText w:val=""/>
      <w:lvlJc w:val="left"/>
      <w:pPr>
        <w:ind w:left="1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14" w15:restartNumberingAfterBreak="0">
    <w:nsid w:val="5C310398"/>
    <w:multiLevelType w:val="multilevel"/>
    <w:tmpl w:val="0E22705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D48204E"/>
    <w:multiLevelType w:val="hybridMultilevel"/>
    <w:tmpl w:val="1438F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88569D"/>
    <w:multiLevelType w:val="hybridMultilevel"/>
    <w:tmpl w:val="10FE5190"/>
    <w:lvl w:ilvl="0" w:tplc="1B6EA27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A6565A"/>
    <w:multiLevelType w:val="multilevel"/>
    <w:tmpl w:val="1EAAA868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1.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B405D7"/>
    <w:multiLevelType w:val="multilevel"/>
    <w:tmpl w:val="905A6852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1.1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18"/>
  </w:num>
  <w:num w:numId="4">
    <w:abstractNumId w:val="2"/>
  </w:num>
  <w:num w:numId="5">
    <w:abstractNumId w:val="3"/>
  </w:num>
  <w:num w:numId="6">
    <w:abstractNumId w:val="15"/>
  </w:num>
  <w:num w:numId="7">
    <w:abstractNumId w:val="5"/>
  </w:num>
  <w:num w:numId="8">
    <w:abstractNumId w:val="6"/>
  </w:num>
  <w:num w:numId="9">
    <w:abstractNumId w:val="1"/>
  </w:num>
  <w:num w:numId="10">
    <w:abstractNumId w:val="16"/>
  </w:num>
  <w:num w:numId="11">
    <w:abstractNumId w:val="14"/>
  </w:num>
  <w:num w:numId="12">
    <w:abstractNumId w:val="0"/>
  </w:num>
  <w:num w:numId="13">
    <w:abstractNumId w:val="13"/>
  </w:num>
  <w:num w:numId="14">
    <w:abstractNumId w:val="19"/>
  </w:num>
  <w:num w:numId="15">
    <w:abstractNumId w:val="17"/>
  </w:num>
  <w:num w:numId="16">
    <w:abstractNumId w:val="7"/>
  </w:num>
  <w:num w:numId="17">
    <w:abstractNumId w:val="11"/>
  </w:num>
  <w:num w:numId="18">
    <w:abstractNumId w:val="8"/>
  </w:num>
  <w:num w:numId="19">
    <w:abstractNumId w:val="9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DE7"/>
    <w:rsid w:val="00000685"/>
    <w:rsid w:val="000158BF"/>
    <w:rsid w:val="00023EBE"/>
    <w:rsid w:val="00030064"/>
    <w:rsid w:val="00030B09"/>
    <w:rsid w:val="00031160"/>
    <w:rsid w:val="0003344B"/>
    <w:rsid w:val="0004127D"/>
    <w:rsid w:val="00044176"/>
    <w:rsid w:val="00044E10"/>
    <w:rsid w:val="00052F15"/>
    <w:rsid w:val="0005587B"/>
    <w:rsid w:val="00067B29"/>
    <w:rsid w:val="000715E7"/>
    <w:rsid w:val="000843DF"/>
    <w:rsid w:val="0008551F"/>
    <w:rsid w:val="000A306D"/>
    <w:rsid w:val="000A6438"/>
    <w:rsid w:val="000C7D39"/>
    <w:rsid w:val="000D12D9"/>
    <w:rsid w:val="000D7B53"/>
    <w:rsid w:val="000E4EFF"/>
    <w:rsid w:val="000F43A8"/>
    <w:rsid w:val="000F66BE"/>
    <w:rsid w:val="00107D3A"/>
    <w:rsid w:val="001201CB"/>
    <w:rsid w:val="00135841"/>
    <w:rsid w:val="00141A6C"/>
    <w:rsid w:val="0015392A"/>
    <w:rsid w:val="0015664F"/>
    <w:rsid w:val="00172D84"/>
    <w:rsid w:val="00175DA1"/>
    <w:rsid w:val="001823E5"/>
    <w:rsid w:val="00183696"/>
    <w:rsid w:val="00186DA4"/>
    <w:rsid w:val="001911EB"/>
    <w:rsid w:val="001B7235"/>
    <w:rsid w:val="001C3E20"/>
    <w:rsid w:val="001D73DB"/>
    <w:rsid w:val="001E4F66"/>
    <w:rsid w:val="001F3084"/>
    <w:rsid w:val="00202578"/>
    <w:rsid w:val="00203B77"/>
    <w:rsid w:val="002106AF"/>
    <w:rsid w:val="00221CD3"/>
    <w:rsid w:val="0022683D"/>
    <w:rsid w:val="00244C54"/>
    <w:rsid w:val="002542EE"/>
    <w:rsid w:val="00257F9C"/>
    <w:rsid w:val="00260607"/>
    <w:rsid w:val="00294E17"/>
    <w:rsid w:val="002A67B0"/>
    <w:rsid w:val="002E08C0"/>
    <w:rsid w:val="002E73AE"/>
    <w:rsid w:val="002F29E5"/>
    <w:rsid w:val="002F62D8"/>
    <w:rsid w:val="00307B25"/>
    <w:rsid w:val="00315E44"/>
    <w:rsid w:val="00317CC4"/>
    <w:rsid w:val="00323448"/>
    <w:rsid w:val="00325710"/>
    <w:rsid w:val="00336F22"/>
    <w:rsid w:val="00343118"/>
    <w:rsid w:val="00350CBF"/>
    <w:rsid w:val="00361ED0"/>
    <w:rsid w:val="00366E7B"/>
    <w:rsid w:val="00374226"/>
    <w:rsid w:val="0038052D"/>
    <w:rsid w:val="00381E8C"/>
    <w:rsid w:val="00385670"/>
    <w:rsid w:val="00391BCA"/>
    <w:rsid w:val="003A068D"/>
    <w:rsid w:val="003A2290"/>
    <w:rsid w:val="003B49E0"/>
    <w:rsid w:val="003B6480"/>
    <w:rsid w:val="003C11CC"/>
    <w:rsid w:val="003C3703"/>
    <w:rsid w:val="003E3C2C"/>
    <w:rsid w:val="003E60E5"/>
    <w:rsid w:val="003F6F2C"/>
    <w:rsid w:val="003F7012"/>
    <w:rsid w:val="00414B05"/>
    <w:rsid w:val="004176BE"/>
    <w:rsid w:val="00417F6B"/>
    <w:rsid w:val="004205D9"/>
    <w:rsid w:val="004220CF"/>
    <w:rsid w:val="004277B8"/>
    <w:rsid w:val="004421AC"/>
    <w:rsid w:val="00443AE4"/>
    <w:rsid w:val="00446DD6"/>
    <w:rsid w:val="00463546"/>
    <w:rsid w:val="00467B97"/>
    <w:rsid w:val="0047591E"/>
    <w:rsid w:val="004905F7"/>
    <w:rsid w:val="00490D47"/>
    <w:rsid w:val="004A342E"/>
    <w:rsid w:val="004A351F"/>
    <w:rsid w:val="004A44A4"/>
    <w:rsid w:val="004A517E"/>
    <w:rsid w:val="004A545E"/>
    <w:rsid w:val="004B07C7"/>
    <w:rsid w:val="004C5D0B"/>
    <w:rsid w:val="004E24DF"/>
    <w:rsid w:val="004E70DF"/>
    <w:rsid w:val="004F02D3"/>
    <w:rsid w:val="004F326D"/>
    <w:rsid w:val="004F4FA2"/>
    <w:rsid w:val="00504B8F"/>
    <w:rsid w:val="00527FAE"/>
    <w:rsid w:val="00531477"/>
    <w:rsid w:val="005433D7"/>
    <w:rsid w:val="0055419F"/>
    <w:rsid w:val="0056669E"/>
    <w:rsid w:val="00577021"/>
    <w:rsid w:val="005831F0"/>
    <w:rsid w:val="00585C46"/>
    <w:rsid w:val="00592259"/>
    <w:rsid w:val="0059336D"/>
    <w:rsid w:val="0059726A"/>
    <w:rsid w:val="005A19DB"/>
    <w:rsid w:val="005A35ED"/>
    <w:rsid w:val="005A4793"/>
    <w:rsid w:val="005B18A9"/>
    <w:rsid w:val="005E127A"/>
    <w:rsid w:val="005F4236"/>
    <w:rsid w:val="00621B4A"/>
    <w:rsid w:val="00640530"/>
    <w:rsid w:val="00641EE7"/>
    <w:rsid w:val="00653D18"/>
    <w:rsid w:val="006652B3"/>
    <w:rsid w:val="006775D8"/>
    <w:rsid w:val="00680FB6"/>
    <w:rsid w:val="00683222"/>
    <w:rsid w:val="006A2C43"/>
    <w:rsid w:val="006B73B8"/>
    <w:rsid w:val="006E215F"/>
    <w:rsid w:val="006E7247"/>
    <w:rsid w:val="006F1339"/>
    <w:rsid w:val="006F13F8"/>
    <w:rsid w:val="006F150A"/>
    <w:rsid w:val="00711C51"/>
    <w:rsid w:val="0071200C"/>
    <w:rsid w:val="007174EA"/>
    <w:rsid w:val="00733F90"/>
    <w:rsid w:val="00745E13"/>
    <w:rsid w:val="007464B5"/>
    <w:rsid w:val="007506EE"/>
    <w:rsid w:val="0075335E"/>
    <w:rsid w:val="00760C22"/>
    <w:rsid w:val="007620C9"/>
    <w:rsid w:val="007704BF"/>
    <w:rsid w:val="007772D0"/>
    <w:rsid w:val="007810BA"/>
    <w:rsid w:val="00781BBC"/>
    <w:rsid w:val="00782C86"/>
    <w:rsid w:val="007A6465"/>
    <w:rsid w:val="007B183F"/>
    <w:rsid w:val="007B3A64"/>
    <w:rsid w:val="007B4A46"/>
    <w:rsid w:val="007B6985"/>
    <w:rsid w:val="007C0831"/>
    <w:rsid w:val="007C14F6"/>
    <w:rsid w:val="007C7943"/>
    <w:rsid w:val="007D151A"/>
    <w:rsid w:val="007D30EF"/>
    <w:rsid w:val="007D71D6"/>
    <w:rsid w:val="007E0627"/>
    <w:rsid w:val="007F71F0"/>
    <w:rsid w:val="008066F0"/>
    <w:rsid w:val="00811EDE"/>
    <w:rsid w:val="0083514B"/>
    <w:rsid w:val="00842D31"/>
    <w:rsid w:val="00853DAE"/>
    <w:rsid w:val="00855266"/>
    <w:rsid w:val="00864337"/>
    <w:rsid w:val="00876872"/>
    <w:rsid w:val="008773AB"/>
    <w:rsid w:val="008809EC"/>
    <w:rsid w:val="0088792F"/>
    <w:rsid w:val="008B4823"/>
    <w:rsid w:val="008C2302"/>
    <w:rsid w:val="008C79A7"/>
    <w:rsid w:val="008D491B"/>
    <w:rsid w:val="008D7F78"/>
    <w:rsid w:val="008E0570"/>
    <w:rsid w:val="008F7C9C"/>
    <w:rsid w:val="00911F25"/>
    <w:rsid w:val="00912803"/>
    <w:rsid w:val="00920B3C"/>
    <w:rsid w:val="00922EED"/>
    <w:rsid w:val="00931548"/>
    <w:rsid w:val="00936536"/>
    <w:rsid w:val="00940339"/>
    <w:rsid w:val="0094365F"/>
    <w:rsid w:val="00945DFA"/>
    <w:rsid w:val="009513B6"/>
    <w:rsid w:val="009548AB"/>
    <w:rsid w:val="00975D51"/>
    <w:rsid w:val="00981627"/>
    <w:rsid w:val="0098631D"/>
    <w:rsid w:val="009A5155"/>
    <w:rsid w:val="009A6B0C"/>
    <w:rsid w:val="009B3EC0"/>
    <w:rsid w:val="009B453C"/>
    <w:rsid w:val="009C7009"/>
    <w:rsid w:val="009D1C49"/>
    <w:rsid w:val="009D6229"/>
    <w:rsid w:val="009E380D"/>
    <w:rsid w:val="009E437C"/>
    <w:rsid w:val="009E5458"/>
    <w:rsid w:val="009F53C5"/>
    <w:rsid w:val="00A001C4"/>
    <w:rsid w:val="00A14C48"/>
    <w:rsid w:val="00A16C12"/>
    <w:rsid w:val="00A177B3"/>
    <w:rsid w:val="00A17ACE"/>
    <w:rsid w:val="00A22608"/>
    <w:rsid w:val="00A31560"/>
    <w:rsid w:val="00A42CD6"/>
    <w:rsid w:val="00A44787"/>
    <w:rsid w:val="00A458A3"/>
    <w:rsid w:val="00A465C1"/>
    <w:rsid w:val="00A5517B"/>
    <w:rsid w:val="00A55230"/>
    <w:rsid w:val="00A706E4"/>
    <w:rsid w:val="00A70CD5"/>
    <w:rsid w:val="00A71B03"/>
    <w:rsid w:val="00A720AD"/>
    <w:rsid w:val="00A86BBE"/>
    <w:rsid w:val="00A93C6F"/>
    <w:rsid w:val="00A94B09"/>
    <w:rsid w:val="00A95C3B"/>
    <w:rsid w:val="00A963B4"/>
    <w:rsid w:val="00AA08B8"/>
    <w:rsid w:val="00AA4378"/>
    <w:rsid w:val="00AB1313"/>
    <w:rsid w:val="00AC5385"/>
    <w:rsid w:val="00AE2F3A"/>
    <w:rsid w:val="00AE4E15"/>
    <w:rsid w:val="00AF47A8"/>
    <w:rsid w:val="00AF7C3C"/>
    <w:rsid w:val="00B0137D"/>
    <w:rsid w:val="00B102B3"/>
    <w:rsid w:val="00B24502"/>
    <w:rsid w:val="00B2760D"/>
    <w:rsid w:val="00B346F3"/>
    <w:rsid w:val="00B36245"/>
    <w:rsid w:val="00B419F0"/>
    <w:rsid w:val="00B469C0"/>
    <w:rsid w:val="00B55D7B"/>
    <w:rsid w:val="00B563D3"/>
    <w:rsid w:val="00B67676"/>
    <w:rsid w:val="00B67FAF"/>
    <w:rsid w:val="00B84621"/>
    <w:rsid w:val="00BE7FBD"/>
    <w:rsid w:val="00C02914"/>
    <w:rsid w:val="00C12261"/>
    <w:rsid w:val="00C14F86"/>
    <w:rsid w:val="00C16855"/>
    <w:rsid w:val="00C322B3"/>
    <w:rsid w:val="00C35FD6"/>
    <w:rsid w:val="00C40179"/>
    <w:rsid w:val="00C45C6A"/>
    <w:rsid w:val="00C549A6"/>
    <w:rsid w:val="00C60519"/>
    <w:rsid w:val="00C6779C"/>
    <w:rsid w:val="00C74714"/>
    <w:rsid w:val="00C80790"/>
    <w:rsid w:val="00C844A3"/>
    <w:rsid w:val="00C95DD0"/>
    <w:rsid w:val="00CA33E5"/>
    <w:rsid w:val="00CC513E"/>
    <w:rsid w:val="00CD798D"/>
    <w:rsid w:val="00CE07B6"/>
    <w:rsid w:val="00CE1B99"/>
    <w:rsid w:val="00CF0010"/>
    <w:rsid w:val="00CF45BF"/>
    <w:rsid w:val="00CF5CF4"/>
    <w:rsid w:val="00D03C9E"/>
    <w:rsid w:val="00D07D38"/>
    <w:rsid w:val="00D1031B"/>
    <w:rsid w:val="00D158F1"/>
    <w:rsid w:val="00D17F78"/>
    <w:rsid w:val="00D20A6F"/>
    <w:rsid w:val="00D20BD1"/>
    <w:rsid w:val="00D231D0"/>
    <w:rsid w:val="00D378C2"/>
    <w:rsid w:val="00D67370"/>
    <w:rsid w:val="00D71058"/>
    <w:rsid w:val="00D74B09"/>
    <w:rsid w:val="00D76AD5"/>
    <w:rsid w:val="00D81B36"/>
    <w:rsid w:val="00D8446D"/>
    <w:rsid w:val="00D87820"/>
    <w:rsid w:val="00D9142D"/>
    <w:rsid w:val="00D95870"/>
    <w:rsid w:val="00D978DE"/>
    <w:rsid w:val="00DA1578"/>
    <w:rsid w:val="00DA6A76"/>
    <w:rsid w:val="00DB5DE7"/>
    <w:rsid w:val="00DC46AF"/>
    <w:rsid w:val="00DC7278"/>
    <w:rsid w:val="00DF09C3"/>
    <w:rsid w:val="00E00B5D"/>
    <w:rsid w:val="00E061E6"/>
    <w:rsid w:val="00E12EAB"/>
    <w:rsid w:val="00E5178D"/>
    <w:rsid w:val="00E57741"/>
    <w:rsid w:val="00E57E4F"/>
    <w:rsid w:val="00E83912"/>
    <w:rsid w:val="00E907B9"/>
    <w:rsid w:val="00E945D5"/>
    <w:rsid w:val="00EA0E90"/>
    <w:rsid w:val="00EA5CB7"/>
    <w:rsid w:val="00EA7DBE"/>
    <w:rsid w:val="00EC6600"/>
    <w:rsid w:val="00ED3ABA"/>
    <w:rsid w:val="00ED611D"/>
    <w:rsid w:val="00EE64E8"/>
    <w:rsid w:val="00EE7F5F"/>
    <w:rsid w:val="00EF3CA7"/>
    <w:rsid w:val="00EF5193"/>
    <w:rsid w:val="00F310CA"/>
    <w:rsid w:val="00F32686"/>
    <w:rsid w:val="00F3533E"/>
    <w:rsid w:val="00F56774"/>
    <w:rsid w:val="00F60748"/>
    <w:rsid w:val="00F61455"/>
    <w:rsid w:val="00F6200C"/>
    <w:rsid w:val="00F764C8"/>
    <w:rsid w:val="00FA1A59"/>
    <w:rsid w:val="00FA4071"/>
    <w:rsid w:val="00FA74F0"/>
    <w:rsid w:val="00FA79F0"/>
    <w:rsid w:val="00FB16CA"/>
    <w:rsid w:val="00FB219C"/>
    <w:rsid w:val="00FB4825"/>
    <w:rsid w:val="00FB7CAB"/>
    <w:rsid w:val="00FC17A0"/>
    <w:rsid w:val="00FC73FC"/>
    <w:rsid w:val="00FD10AA"/>
    <w:rsid w:val="00FD1A40"/>
    <w:rsid w:val="00FF0B4D"/>
    <w:rsid w:val="00FF1EFF"/>
    <w:rsid w:val="00FF2C78"/>
    <w:rsid w:val="00FF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B159C"/>
  <w15:docId w15:val="{DD1F7AA1-B8F5-4D18-BD1C-6A9228B05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5D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354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F6F2C"/>
    <w:pPr>
      <w:keepNext/>
      <w:keepLines/>
      <w:widowControl w:val="0"/>
      <w:autoSpaceDE w:val="0"/>
      <w:autoSpaceDN w:val="0"/>
      <w:adjustRightInd w:val="0"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essage Header"/>
    <w:basedOn w:val="a4"/>
    <w:link w:val="a5"/>
    <w:rsid w:val="007810BA"/>
    <w:pPr>
      <w:keepLines/>
      <w:tabs>
        <w:tab w:val="left" w:pos="1560"/>
      </w:tabs>
      <w:spacing w:after="0" w:line="415" w:lineRule="atLeast"/>
      <w:ind w:left="1560" w:right="-360" w:hanging="720"/>
    </w:pPr>
    <w:rPr>
      <w:sz w:val="20"/>
      <w:szCs w:val="20"/>
    </w:rPr>
  </w:style>
  <w:style w:type="character" w:customStyle="1" w:styleId="a5">
    <w:name w:val="Шапка Знак"/>
    <w:basedOn w:val="a0"/>
    <w:link w:val="a3"/>
    <w:rsid w:val="007810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7810BA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7810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AE2F3A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945D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945D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link w:val="22"/>
    <w:rsid w:val="00DC7278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aa">
    <w:name w:val="Основной текст_"/>
    <w:link w:val="5"/>
    <w:rsid w:val="00DC7278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23">
    <w:name w:val="Основной текст (2) + Не полужирный"/>
    <w:rsid w:val="00DC7278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1">
    <w:name w:val="Основной текст1"/>
    <w:rsid w:val="00DC7278"/>
    <w:rPr>
      <w:rFonts w:ascii="Times New Roman" w:eastAsia="Times New Roman" w:hAnsi="Times New Roman" w:cs="Times New Roman"/>
      <w:sz w:val="23"/>
      <w:szCs w:val="23"/>
      <w:u w:val="single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C7278"/>
    <w:pPr>
      <w:shd w:val="clear" w:color="auto" w:fill="FFFFFF"/>
      <w:spacing w:line="0" w:lineRule="atLeast"/>
    </w:pPr>
    <w:rPr>
      <w:rFonts w:cstheme="minorBidi"/>
      <w:sz w:val="23"/>
      <w:szCs w:val="23"/>
      <w:lang w:eastAsia="en-US"/>
    </w:rPr>
  </w:style>
  <w:style w:type="paragraph" w:customStyle="1" w:styleId="5">
    <w:name w:val="Основной текст5"/>
    <w:basedOn w:val="a"/>
    <w:link w:val="aa"/>
    <w:rsid w:val="00DC7278"/>
    <w:pPr>
      <w:shd w:val="clear" w:color="auto" w:fill="FFFFFF"/>
      <w:spacing w:before="180" w:line="274" w:lineRule="exact"/>
      <w:ind w:hanging="440"/>
      <w:jc w:val="both"/>
    </w:pPr>
    <w:rPr>
      <w:rFonts w:cstheme="minorBidi"/>
      <w:sz w:val="23"/>
      <w:szCs w:val="23"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rsid w:val="00DC7278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C727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C7278"/>
    <w:rPr>
      <w:vertAlign w:val="superscript"/>
    </w:rPr>
  </w:style>
  <w:style w:type="character" w:customStyle="1" w:styleId="ae">
    <w:name w:val="Основной текст + Полужирный"/>
    <w:rsid w:val="00F567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styleId="af">
    <w:name w:val="Revision"/>
    <w:hidden/>
    <w:uiPriority w:val="99"/>
    <w:semiHidden/>
    <w:rsid w:val="00FA74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3A068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3F6F2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styleId="af1">
    <w:name w:val="annotation reference"/>
    <w:basedOn w:val="a0"/>
    <w:uiPriority w:val="99"/>
    <w:semiHidden/>
    <w:unhideWhenUsed/>
    <w:rsid w:val="001201CB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1201CB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1201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1201C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1201C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6">
    <w:name w:val="Strong"/>
    <w:basedOn w:val="a0"/>
    <w:uiPriority w:val="22"/>
    <w:qFormat/>
    <w:rsid w:val="00030064"/>
    <w:rPr>
      <w:b/>
      <w:bCs/>
    </w:rPr>
  </w:style>
  <w:style w:type="paragraph" w:styleId="af7">
    <w:name w:val="Normal (Web)"/>
    <w:basedOn w:val="a"/>
    <w:uiPriority w:val="99"/>
    <w:unhideWhenUsed/>
    <w:rsid w:val="00A71B03"/>
    <w:pPr>
      <w:spacing w:before="100" w:beforeAutospacing="1" w:after="100" w:afterAutospacing="1"/>
    </w:pPr>
  </w:style>
  <w:style w:type="character" w:customStyle="1" w:styleId="fontstyle0">
    <w:name w:val="fontstyle0"/>
    <w:basedOn w:val="a0"/>
    <w:rsid w:val="00A71B03"/>
  </w:style>
  <w:style w:type="character" w:customStyle="1" w:styleId="10">
    <w:name w:val="Заголовок 1 Знак"/>
    <w:basedOn w:val="a0"/>
    <w:link w:val="1"/>
    <w:uiPriority w:val="9"/>
    <w:rsid w:val="0046354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Default">
    <w:name w:val="Default"/>
    <w:rsid w:val="004635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6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0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482803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7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891843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19014-BFF5-493A-9856-3DE7E9C48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1928</Words>
  <Characters>10994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pmeh</dc:creator>
  <cp:lastModifiedBy>Черникова Наталья Владиславовна</cp:lastModifiedBy>
  <cp:revision>4</cp:revision>
  <cp:lastPrinted>2018-10-01T14:08:00Z</cp:lastPrinted>
  <dcterms:created xsi:type="dcterms:W3CDTF">2023-09-13T12:54:00Z</dcterms:created>
  <dcterms:modified xsi:type="dcterms:W3CDTF">2023-09-13T14:49:00Z</dcterms:modified>
</cp:coreProperties>
</file>