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01325B" w14:textId="052B84B1" w:rsidR="002072DA" w:rsidRPr="00165CB2" w:rsidRDefault="00BE6E7B" w:rsidP="009879AB">
      <w:pPr>
        <w:spacing w:line="240" w:lineRule="auto"/>
        <w:contextualSpacing/>
        <w:jc w:val="center"/>
        <w:rPr>
          <w:rFonts w:ascii="Times New Roman" w:hAnsi="Times New Roman" w:cs="Times New Roman"/>
          <w:sz w:val="24"/>
          <w:szCs w:val="24"/>
        </w:rPr>
      </w:pPr>
      <w:proofErr w:type="spellStart"/>
      <w:r>
        <w:rPr>
          <w:rFonts w:ascii="Times New Roman" w:hAnsi="Times New Roman" w:cs="Times New Roman"/>
          <w:b/>
          <w:sz w:val="24"/>
          <w:szCs w:val="24"/>
        </w:rPr>
        <w:t>Сублицензионный</w:t>
      </w:r>
      <w:proofErr w:type="spellEnd"/>
      <w:r>
        <w:rPr>
          <w:rFonts w:ascii="Times New Roman" w:hAnsi="Times New Roman" w:cs="Times New Roman"/>
          <w:b/>
          <w:sz w:val="24"/>
          <w:szCs w:val="24"/>
        </w:rPr>
        <w:t xml:space="preserve"> договор № </w:t>
      </w:r>
    </w:p>
    <w:p w14:paraId="65F5B6B5" w14:textId="77777777" w:rsidR="002072DA" w:rsidRPr="00165CB2" w:rsidRDefault="002072DA" w:rsidP="009879AB">
      <w:pPr>
        <w:spacing w:line="240" w:lineRule="auto"/>
        <w:contextualSpacing/>
        <w:jc w:val="both"/>
        <w:rPr>
          <w:rFonts w:ascii="Times New Roman" w:hAnsi="Times New Roman" w:cs="Times New Roman"/>
          <w:b/>
          <w:sz w:val="24"/>
          <w:szCs w:val="24"/>
        </w:rPr>
      </w:pPr>
    </w:p>
    <w:p w14:paraId="1E6F1BF1" w14:textId="77777777" w:rsidR="002072DA" w:rsidRPr="00165CB2" w:rsidRDefault="002072DA" w:rsidP="009879AB">
      <w:pPr>
        <w:tabs>
          <w:tab w:val="right" w:pos="9781"/>
        </w:tabs>
        <w:spacing w:line="240" w:lineRule="auto"/>
        <w:contextualSpacing/>
        <w:jc w:val="both"/>
        <w:rPr>
          <w:rFonts w:ascii="Times New Roman" w:hAnsi="Times New Roman" w:cs="Times New Roman"/>
          <w:sz w:val="24"/>
          <w:szCs w:val="24"/>
        </w:rPr>
      </w:pPr>
      <w:r w:rsidRPr="00165CB2">
        <w:rPr>
          <w:rFonts w:ascii="Times New Roman" w:hAnsi="Times New Roman" w:cs="Times New Roman"/>
          <w:sz w:val="24"/>
          <w:szCs w:val="24"/>
        </w:rPr>
        <w:t xml:space="preserve">г. </w:t>
      </w:r>
      <w:sdt>
        <w:sdtPr>
          <w:rPr>
            <w:rFonts w:ascii="Times New Roman" w:hAnsi="Times New Roman" w:cs="Times New Roman"/>
            <w:sz w:val="24"/>
            <w:szCs w:val="24"/>
          </w:rPr>
          <w:id w:val="11669164"/>
          <w:placeholder>
            <w:docPart w:val="DEEA9C23680C4E18A2EC08AA2F4F96F8"/>
          </w:placeholder>
          <w:dropDownList>
            <w:listItem w:displayText="Москва" w:value="Москва"/>
            <w:listItem w:displayText="Санкт-Петербург" w:value="Санкт-Петербург"/>
            <w:listItem w:displayText="Екатеринбург" w:value="Екатеринбург"/>
            <w:listItem w:displayText="Новосибирск" w:value="Новосибирск"/>
            <w:listItem w:displayText="Ростов-на-Дону" w:value="Ростов-на-Дону"/>
            <w:listItem w:displayText="Самара" w:value="Самара"/>
            <w:listItem w:displayText="Воронеж" w:value="Воронеж"/>
            <w:listItem w:displayText="Казань" w:value="Казань"/>
            <w:listItem w:displayText="Калининград" w:value="Калининград"/>
            <w:listItem w:displayText="Красноярск" w:value="Красноярск"/>
            <w:listItem w:displayText="Нижний Новгород" w:value="Нижний Новгород"/>
            <w:listItem w:displayText="Уфа" w:value="Уфа"/>
            <w:listItem w:displayText="Хабаровск" w:value="Хабаровск"/>
            <w:listItem w:displayText="Челябинск" w:value="Челябинск"/>
            <w:listItem w:displayText="Ярославль" w:value="Ярославль"/>
          </w:dropDownList>
        </w:sdtPr>
        <w:sdtEndPr/>
        <w:sdtContent>
          <w:r>
            <w:rPr>
              <w:rFonts w:ascii="Times New Roman" w:hAnsi="Times New Roman" w:cs="Times New Roman"/>
              <w:sz w:val="24"/>
              <w:szCs w:val="24"/>
            </w:rPr>
            <w:t>Санкт-Петербург</w:t>
          </w:r>
        </w:sdtContent>
      </w:sdt>
      <w:proofErr w:type="gramStart"/>
      <w:r w:rsidRPr="00165CB2">
        <w:rPr>
          <w:rFonts w:ascii="Times New Roman" w:hAnsi="Times New Roman" w:cs="Times New Roman"/>
          <w:sz w:val="24"/>
          <w:szCs w:val="24"/>
        </w:rPr>
        <w:tab/>
        <w:t>« _</w:t>
      </w:r>
      <w:proofErr w:type="gramEnd"/>
      <w:r w:rsidRPr="00165CB2">
        <w:rPr>
          <w:rFonts w:ascii="Times New Roman" w:hAnsi="Times New Roman" w:cs="Times New Roman"/>
          <w:sz w:val="24"/>
          <w:szCs w:val="24"/>
        </w:rPr>
        <w:t>__» _________ 20</w:t>
      </w:r>
      <w:r>
        <w:rPr>
          <w:rFonts w:ascii="Times New Roman" w:hAnsi="Times New Roman" w:cs="Times New Roman"/>
          <w:sz w:val="24"/>
          <w:szCs w:val="24"/>
        </w:rPr>
        <w:t>21</w:t>
      </w:r>
      <w:r w:rsidRPr="00165CB2">
        <w:rPr>
          <w:rFonts w:ascii="Times New Roman" w:hAnsi="Times New Roman" w:cs="Times New Roman"/>
          <w:sz w:val="24"/>
          <w:szCs w:val="24"/>
        </w:rPr>
        <w:t>г.</w:t>
      </w:r>
    </w:p>
    <w:p w14:paraId="278FAC64" w14:textId="77777777" w:rsidR="002072DA" w:rsidRPr="00165CB2" w:rsidRDefault="002072DA" w:rsidP="009879AB">
      <w:pPr>
        <w:spacing w:line="240" w:lineRule="auto"/>
        <w:contextualSpacing/>
        <w:jc w:val="both"/>
        <w:rPr>
          <w:rFonts w:ascii="Times New Roman" w:hAnsi="Times New Roman" w:cs="Times New Roman"/>
          <w:sz w:val="24"/>
          <w:szCs w:val="24"/>
        </w:rPr>
      </w:pPr>
      <w:bookmarkStart w:id="0" w:name="ТекстовоеПоле4"/>
    </w:p>
    <w:bookmarkEnd w:id="0"/>
    <w:p w14:paraId="10253A15" w14:textId="77777777" w:rsidR="00B6399D" w:rsidRDefault="00252328" w:rsidP="009879AB">
      <w:pPr>
        <w:spacing w:line="240" w:lineRule="auto"/>
        <w:ind w:firstLine="708"/>
        <w:contextualSpacing/>
        <w:jc w:val="both"/>
        <w:rPr>
          <w:rFonts w:ascii="Times New Roman" w:hAnsi="Times New Roman" w:cs="Times New Roman"/>
          <w:sz w:val="24"/>
          <w:szCs w:val="24"/>
        </w:rPr>
      </w:pPr>
      <w:r>
        <w:rPr>
          <w:rFonts w:ascii="Times New Roman" w:hAnsi="Times New Roman" w:cs="Times New Roman"/>
          <w:b/>
          <w:sz w:val="24"/>
          <w:szCs w:val="24"/>
        </w:rPr>
        <w:t>___________________</w:t>
      </w:r>
      <w:proofErr w:type="gramStart"/>
      <w:r>
        <w:rPr>
          <w:rFonts w:ascii="Times New Roman" w:hAnsi="Times New Roman" w:cs="Times New Roman"/>
          <w:b/>
          <w:sz w:val="24"/>
          <w:szCs w:val="24"/>
        </w:rPr>
        <w:t xml:space="preserve">_ </w:t>
      </w:r>
      <w:r w:rsidR="002072DA" w:rsidRPr="004E496F">
        <w:rPr>
          <w:rFonts w:ascii="Times New Roman" w:hAnsi="Times New Roman" w:cs="Times New Roman"/>
          <w:b/>
          <w:sz w:val="24"/>
          <w:szCs w:val="24"/>
        </w:rPr>
        <w:t>,</w:t>
      </w:r>
      <w:proofErr w:type="gramEnd"/>
      <w:r w:rsidR="002072DA" w:rsidRPr="00165CB2">
        <w:rPr>
          <w:rFonts w:ascii="Times New Roman" w:hAnsi="Times New Roman" w:cs="Times New Roman"/>
          <w:sz w:val="24"/>
          <w:szCs w:val="24"/>
        </w:rPr>
        <w:t xml:space="preserve"> именуемое в дальнейшем </w:t>
      </w:r>
      <w:r w:rsidR="002072DA" w:rsidRPr="00165CB2">
        <w:rPr>
          <w:rFonts w:ascii="Times New Roman" w:hAnsi="Times New Roman" w:cs="Times New Roman"/>
          <w:b/>
          <w:sz w:val="24"/>
          <w:szCs w:val="24"/>
        </w:rPr>
        <w:t>Лицензиат</w:t>
      </w:r>
      <w:r w:rsidR="002072DA" w:rsidRPr="00165CB2">
        <w:rPr>
          <w:rFonts w:ascii="Times New Roman" w:hAnsi="Times New Roman" w:cs="Times New Roman"/>
          <w:sz w:val="24"/>
          <w:szCs w:val="24"/>
        </w:rPr>
        <w:t xml:space="preserve">, в лице </w:t>
      </w:r>
      <w:r>
        <w:rPr>
          <w:rFonts w:ascii="Times New Roman" w:hAnsi="Times New Roman" w:cs="Times New Roman"/>
          <w:sz w:val="24"/>
          <w:szCs w:val="24"/>
        </w:rPr>
        <w:t>______________</w:t>
      </w:r>
      <w:r w:rsidR="002072DA" w:rsidRPr="00165CB2">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________</w:t>
      </w:r>
      <w:r w:rsidR="002072DA" w:rsidRPr="00165CB2">
        <w:rPr>
          <w:rFonts w:ascii="Times New Roman" w:hAnsi="Times New Roman" w:cs="Times New Roman"/>
          <w:sz w:val="24"/>
          <w:szCs w:val="24"/>
        </w:rPr>
        <w:t xml:space="preserve">, с одной стороны, </w:t>
      </w:r>
      <w:bookmarkStart w:id="1" w:name="ТекстовоеПоле6"/>
      <w:r w:rsidR="002072DA" w:rsidRPr="00165CB2">
        <w:rPr>
          <w:rFonts w:ascii="Times New Roman" w:hAnsi="Times New Roman" w:cs="Times New Roman"/>
          <w:sz w:val="24"/>
          <w:szCs w:val="24"/>
        </w:rPr>
        <w:t xml:space="preserve">и </w:t>
      </w:r>
      <w:bookmarkEnd w:id="1"/>
    </w:p>
    <w:p w14:paraId="4DD548E0" w14:textId="5E80AD57" w:rsidR="002072DA" w:rsidRDefault="002072DA" w:rsidP="009879AB">
      <w:pPr>
        <w:spacing w:line="240" w:lineRule="auto"/>
        <w:ind w:firstLine="708"/>
        <w:contextualSpacing/>
        <w:jc w:val="both"/>
        <w:rPr>
          <w:rFonts w:ascii="Times New Roman" w:hAnsi="Times New Roman" w:cs="Times New Roman"/>
          <w:sz w:val="24"/>
          <w:szCs w:val="24"/>
        </w:rPr>
      </w:pPr>
      <w:r w:rsidRPr="00165CB2">
        <w:rPr>
          <w:rFonts w:ascii="Times New Roman" w:hAnsi="Times New Roman" w:cs="Times New Roman"/>
          <w:b/>
          <w:sz w:val="24"/>
          <w:szCs w:val="24"/>
        </w:rPr>
        <w:t>АО «</w:t>
      </w:r>
      <w:r>
        <w:rPr>
          <w:rFonts w:ascii="Times New Roman" w:hAnsi="Times New Roman" w:cs="Times New Roman"/>
          <w:b/>
          <w:sz w:val="24"/>
          <w:szCs w:val="24"/>
        </w:rPr>
        <w:t>Петербургская сбытовая компания</w:t>
      </w:r>
      <w:r w:rsidRPr="00165CB2">
        <w:rPr>
          <w:rFonts w:ascii="Times New Roman" w:hAnsi="Times New Roman" w:cs="Times New Roman"/>
          <w:b/>
          <w:sz w:val="24"/>
          <w:szCs w:val="24"/>
        </w:rPr>
        <w:t>»,</w:t>
      </w:r>
      <w:r w:rsidRPr="00165CB2">
        <w:rPr>
          <w:rFonts w:ascii="Times New Roman" w:hAnsi="Times New Roman" w:cs="Times New Roman"/>
          <w:sz w:val="24"/>
          <w:szCs w:val="24"/>
        </w:rPr>
        <w:t xml:space="preserve"> именуемое в дальнейшем</w:t>
      </w:r>
      <w:r w:rsidRPr="00165CB2">
        <w:rPr>
          <w:rFonts w:ascii="Times New Roman" w:hAnsi="Times New Roman" w:cs="Times New Roman"/>
          <w:b/>
          <w:sz w:val="24"/>
          <w:szCs w:val="24"/>
        </w:rPr>
        <w:t xml:space="preserve"> Сублицензиат</w:t>
      </w:r>
      <w:r w:rsidRPr="00165CB2">
        <w:rPr>
          <w:rFonts w:ascii="Times New Roman" w:hAnsi="Times New Roman" w:cs="Times New Roman"/>
          <w:sz w:val="24"/>
          <w:szCs w:val="24"/>
        </w:rPr>
        <w:t xml:space="preserve">, в лице </w:t>
      </w:r>
      <w:r w:rsidR="00D23B5D" w:rsidRPr="00D23B5D">
        <w:rPr>
          <w:rFonts w:ascii="Times New Roman" w:hAnsi="Times New Roman" w:cs="Times New Roman"/>
          <w:sz w:val="24"/>
          <w:szCs w:val="24"/>
        </w:rPr>
        <w:t>Директора по информационным технологиям Белокурова Михаила Ивановича, действующего на основании доверенности № 876/1/2021 от 21.12.2021</w:t>
      </w:r>
      <w:r w:rsidRPr="00165CB2">
        <w:rPr>
          <w:rFonts w:ascii="Times New Roman" w:hAnsi="Times New Roman" w:cs="Times New Roman"/>
          <w:sz w:val="24"/>
          <w:szCs w:val="24"/>
        </w:rPr>
        <w:t>, с другой стороны, вместе именуемые — Стороны, а каждое по отдельности — Сторона, заключили настоящий Договор о нижеследующем.</w:t>
      </w:r>
    </w:p>
    <w:p w14:paraId="0A599D55" w14:textId="77777777" w:rsidR="002072DA" w:rsidRPr="00165CB2" w:rsidRDefault="002072DA" w:rsidP="009879AB">
      <w:pPr>
        <w:spacing w:line="240" w:lineRule="auto"/>
        <w:ind w:firstLine="708"/>
        <w:contextualSpacing/>
        <w:jc w:val="both"/>
        <w:rPr>
          <w:rFonts w:ascii="Times New Roman" w:hAnsi="Times New Roman" w:cs="Times New Roman"/>
          <w:sz w:val="24"/>
          <w:szCs w:val="24"/>
        </w:rPr>
      </w:pPr>
    </w:p>
    <w:p w14:paraId="2AF58532" w14:textId="77777777" w:rsidR="002072DA" w:rsidRPr="00165CB2" w:rsidRDefault="002072DA" w:rsidP="009879AB">
      <w:pPr>
        <w:spacing w:line="240" w:lineRule="auto"/>
        <w:contextualSpacing/>
        <w:jc w:val="both"/>
        <w:rPr>
          <w:rFonts w:ascii="Times New Roman" w:hAnsi="Times New Roman" w:cs="Times New Roman"/>
          <w:b/>
          <w:sz w:val="24"/>
          <w:szCs w:val="24"/>
        </w:rPr>
      </w:pPr>
      <w:r w:rsidRPr="00165CB2">
        <w:rPr>
          <w:rFonts w:ascii="Times New Roman" w:hAnsi="Times New Roman" w:cs="Times New Roman"/>
          <w:b/>
          <w:sz w:val="24"/>
          <w:szCs w:val="24"/>
        </w:rPr>
        <w:t>Термины и определения</w:t>
      </w:r>
    </w:p>
    <w:p w14:paraId="2803954C" w14:textId="77777777" w:rsidR="002072DA" w:rsidRPr="00165CB2" w:rsidRDefault="002072DA" w:rsidP="009879AB">
      <w:pPr>
        <w:spacing w:line="240" w:lineRule="auto"/>
        <w:contextualSpacing/>
        <w:jc w:val="both"/>
        <w:rPr>
          <w:rFonts w:ascii="Times New Roman" w:hAnsi="Times New Roman" w:cs="Times New Roman"/>
          <w:sz w:val="24"/>
          <w:szCs w:val="24"/>
        </w:rPr>
      </w:pPr>
      <w:r w:rsidRPr="00165CB2">
        <w:rPr>
          <w:rFonts w:ascii="Times New Roman" w:hAnsi="Times New Roman" w:cs="Times New Roman"/>
          <w:i/>
          <w:sz w:val="24"/>
          <w:szCs w:val="24"/>
        </w:rPr>
        <w:t>Право использования</w:t>
      </w:r>
      <w:r w:rsidRPr="00165CB2">
        <w:rPr>
          <w:rFonts w:ascii="Times New Roman" w:hAnsi="Times New Roman" w:cs="Times New Roman"/>
          <w:sz w:val="24"/>
          <w:szCs w:val="24"/>
        </w:rPr>
        <w:t xml:space="preserve"> – право на использование программ </w:t>
      </w:r>
      <w:r>
        <w:rPr>
          <w:rFonts w:ascii="Times New Roman" w:hAnsi="Times New Roman" w:cs="Times New Roman"/>
          <w:sz w:val="24"/>
          <w:szCs w:val="24"/>
        </w:rPr>
        <w:t>для ЭВМ, перечисленных в пункте </w:t>
      </w:r>
      <w:r w:rsidRPr="00165CB2">
        <w:rPr>
          <w:rFonts w:ascii="Times New Roman" w:hAnsi="Times New Roman" w:cs="Times New Roman"/>
          <w:sz w:val="24"/>
          <w:szCs w:val="24"/>
        </w:rPr>
        <w:t xml:space="preserve">1 Приложения № 1 к настоящему Договору (далее именуется – «Спецификация»), способами, предусмотренными Договором, а также Типовым соглашением правообладателя с конечным пользователем, получаемое Сублицензиатом на условиях простой (неисключительной) лицензии. </w:t>
      </w:r>
    </w:p>
    <w:p w14:paraId="2C835F0D" w14:textId="77777777" w:rsidR="002072DA" w:rsidRPr="00165CB2" w:rsidRDefault="002072DA" w:rsidP="009879AB">
      <w:pPr>
        <w:spacing w:line="240" w:lineRule="auto"/>
        <w:contextualSpacing/>
        <w:jc w:val="both"/>
        <w:rPr>
          <w:rFonts w:ascii="Times New Roman" w:hAnsi="Times New Roman" w:cs="Times New Roman"/>
          <w:sz w:val="24"/>
          <w:szCs w:val="24"/>
        </w:rPr>
      </w:pPr>
      <w:r w:rsidRPr="00165CB2">
        <w:rPr>
          <w:rFonts w:ascii="Times New Roman" w:hAnsi="Times New Roman" w:cs="Times New Roman"/>
          <w:i/>
          <w:sz w:val="24"/>
          <w:szCs w:val="24"/>
        </w:rPr>
        <w:t>Типовое соглашение правообладателя с конечным пользователем</w:t>
      </w:r>
      <w:r w:rsidRPr="00165CB2">
        <w:rPr>
          <w:rFonts w:ascii="Times New Roman" w:hAnsi="Times New Roman" w:cs="Times New Roman"/>
          <w:sz w:val="24"/>
          <w:szCs w:val="24"/>
        </w:rPr>
        <w:t xml:space="preserve"> – декларируемые правообладателем программ для ЭВМ общие правила использования программ для ЭВМ, обязательные для исполнения Сублицензиатом. Типовое соглашение может быть размещено в инсталляционном файле программы для ЭВМ, отображаемом на экране монитора при установке программы, и/или размещено на официальном Интернет-сайте правообладателя программы для ЭВМ.</w:t>
      </w:r>
    </w:p>
    <w:p w14:paraId="46E2326A" w14:textId="77777777" w:rsidR="002072DA" w:rsidRDefault="002072DA" w:rsidP="009879AB">
      <w:pPr>
        <w:spacing w:line="240" w:lineRule="auto"/>
        <w:contextualSpacing/>
        <w:jc w:val="both"/>
        <w:rPr>
          <w:rFonts w:ascii="Times New Roman" w:hAnsi="Times New Roman" w:cs="Times New Roman"/>
          <w:sz w:val="24"/>
          <w:szCs w:val="24"/>
        </w:rPr>
      </w:pPr>
      <w:r w:rsidRPr="00165CB2">
        <w:rPr>
          <w:rFonts w:ascii="Times New Roman" w:hAnsi="Times New Roman" w:cs="Times New Roman"/>
          <w:i/>
          <w:sz w:val="24"/>
          <w:szCs w:val="24"/>
        </w:rPr>
        <w:t>Предоставление права использования программ для ЭВМ</w:t>
      </w:r>
      <w:r w:rsidRPr="00165CB2">
        <w:rPr>
          <w:rFonts w:ascii="Times New Roman" w:hAnsi="Times New Roman" w:cs="Times New Roman"/>
          <w:sz w:val="24"/>
          <w:szCs w:val="24"/>
        </w:rPr>
        <w:t xml:space="preserve"> – наступление установленного Сторонами в пункте 2.3. настоящего Договора срока, позволяющее Сублицензиату начать правомерное использование программ для ЭВМ способами, предусмотренными Договором, а также типовым соглашением правообладателя с конечным пользователем.</w:t>
      </w:r>
    </w:p>
    <w:p w14:paraId="6EB4EB4A" w14:textId="77777777" w:rsidR="002072DA" w:rsidRPr="00165CB2" w:rsidRDefault="002072DA" w:rsidP="009879AB">
      <w:pPr>
        <w:spacing w:line="240" w:lineRule="auto"/>
        <w:contextualSpacing/>
        <w:jc w:val="both"/>
        <w:rPr>
          <w:rFonts w:ascii="Times New Roman" w:hAnsi="Times New Roman" w:cs="Times New Roman"/>
          <w:sz w:val="24"/>
          <w:szCs w:val="24"/>
        </w:rPr>
      </w:pPr>
    </w:p>
    <w:p w14:paraId="2DB36D78" w14:textId="77777777" w:rsidR="002072DA" w:rsidRPr="00165CB2" w:rsidRDefault="002072DA" w:rsidP="009879AB">
      <w:pPr>
        <w:numPr>
          <w:ilvl w:val="0"/>
          <w:numId w:val="1"/>
        </w:numPr>
        <w:tabs>
          <w:tab w:val="clear" w:pos="720"/>
          <w:tab w:val="num" w:pos="561"/>
        </w:tabs>
        <w:spacing w:after="0" w:line="240" w:lineRule="auto"/>
        <w:ind w:left="0" w:firstLine="0"/>
        <w:contextualSpacing/>
        <w:jc w:val="both"/>
        <w:rPr>
          <w:rFonts w:ascii="Times New Roman" w:hAnsi="Times New Roman" w:cs="Times New Roman"/>
          <w:b/>
          <w:sz w:val="24"/>
          <w:szCs w:val="24"/>
        </w:rPr>
      </w:pPr>
      <w:r w:rsidRPr="00165CB2">
        <w:rPr>
          <w:rFonts w:ascii="Times New Roman" w:hAnsi="Times New Roman" w:cs="Times New Roman"/>
          <w:b/>
          <w:sz w:val="24"/>
          <w:szCs w:val="24"/>
        </w:rPr>
        <w:t>Предмет Договора</w:t>
      </w:r>
    </w:p>
    <w:p w14:paraId="577B6A89" w14:textId="11CB4939" w:rsidR="002072DA" w:rsidRPr="00165CB2" w:rsidRDefault="002072DA" w:rsidP="009879AB">
      <w:pPr>
        <w:numPr>
          <w:ilvl w:val="1"/>
          <w:numId w:val="1"/>
        </w:numPr>
        <w:tabs>
          <w:tab w:val="num" w:pos="561"/>
        </w:tabs>
        <w:spacing w:after="0" w:line="240" w:lineRule="auto"/>
        <w:ind w:left="0" w:firstLine="0"/>
        <w:contextualSpacing/>
        <w:jc w:val="both"/>
        <w:rPr>
          <w:rFonts w:ascii="Times New Roman" w:hAnsi="Times New Roman" w:cs="Times New Roman"/>
          <w:sz w:val="24"/>
          <w:szCs w:val="24"/>
        </w:rPr>
      </w:pPr>
      <w:r w:rsidRPr="00165CB2">
        <w:rPr>
          <w:rFonts w:ascii="Times New Roman" w:hAnsi="Times New Roman" w:cs="Times New Roman"/>
          <w:sz w:val="24"/>
          <w:szCs w:val="24"/>
        </w:rPr>
        <w:t>Лицензиат в соответствии с условиями настоящего Договора обязуется предоставить Сублицензиату Право использования программ для ЭВМ, предусмотренных Спецификацией</w:t>
      </w:r>
      <w:r>
        <w:rPr>
          <w:rFonts w:ascii="Times New Roman" w:hAnsi="Times New Roman" w:cs="Times New Roman"/>
          <w:sz w:val="24"/>
          <w:szCs w:val="24"/>
        </w:rPr>
        <w:t xml:space="preserve"> и выдать простую неисключительную лицензию в электронном виде</w:t>
      </w:r>
      <w:r w:rsidRPr="00165CB2">
        <w:rPr>
          <w:rFonts w:ascii="Times New Roman" w:hAnsi="Times New Roman" w:cs="Times New Roman"/>
          <w:sz w:val="24"/>
          <w:szCs w:val="24"/>
        </w:rPr>
        <w:t>, а Сублицензиат обязуется принять и оплатить право использования программ для ЭВМ на условиях настоящего Договора.</w:t>
      </w:r>
    </w:p>
    <w:p w14:paraId="34B2F0B9" w14:textId="77777777" w:rsidR="002072DA" w:rsidRPr="00165CB2" w:rsidRDefault="002072DA" w:rsidP="009879AB">
      <w:pPr>
        <w:tabs>
          <w:tab w:val="num" w:pos="1440"/>
        </w:tabs>
        <w:spacing w:after="0" w:line="240" w:lineRule="auto"/>
        <w:contextualSpacing/>
        <w:jc w:val="both"/>
        <w:rPr>
          <w:rFonts w:ascii="Times New Roman" w:hAnsi="Times New Roman" w:cs="Times New Roman"/>
          <w:sz w:val="24"/>
          <w:szCs w:val="24"/>
        </w:rPr>
      </w:pPr>
    </w:p>
    <w:p w14:paraId="4FC9B2B6" w14:textId="77777777" w:rsidR="002072DA" w:rsidRPr="00165CB2" w:rsidRDefault="002072DA" w:rsidP="009879AB">
      <w:pPr>
        <w:numPr>
          <w:ilvl w:val="0"/>
          <w:numId w:val="1"/>
        </w:numPr>
        <w:tabs>
          <w:tab w:val="clear" w:pos="720"/>
          <w:tab w:val="num" w:pos="561"/>
        </w:tabs>
        <w:spacing w:after="0" w:line="240" w:lineRule="auto"/>
        <w:ind w:left="0" w:firstLine="0"/>
        <w:contextualSpacing/>
        <w:jc w:val="both"/>
        <w:rPr>
          <w:rFonts w:ascii="Times New Roman" w:hAnsi="Times New Roman" w:cs="Times New Roman"/>
          <w:b/>
          <w:sz w:val="24"/>
          <w:szCs w:val="24"/>
        </w:rPr>
      </w:pPr>
      <w:r w:rsidRPr="00165CB2">
        <w:rPr>
          <w:rFonts w:ascii="Times New Roman" w:hAnsi="Times New Roman" w:cs="Times New Roman"/>
          <w:b/>
          <w:sz w:val="24"/>
          <w:szCs w:val="24"/>
        </w:rPr>
        <w:t>Порядок предоставления права использования программ для ЭВМ</w:t>
      </w:r>
    </w:p>
    <w:p w14:paraId="07D9D13A" w14:textId="77777777" w:rsidR="002072DA" w:rsidRPr="00165CB2" w:rsidRDefault="002072DA" w:rsidP="009879AB">
      <w:pPr>
        <w:numPr>
          <w:ilvl w:val="1"/>
          <w:numId w:val="1"/>
        </w:numPr>
        <w:tabs>
          <w:tab w:val="num" w:pos="561"/>
        </w:tabs>
        <w:spacing w:after="0" w:line="240" w:lineRule="auto"/>
        <w:ind w:left="0" w:firstLine="0"/>
        <w:contextualSpacing/>
        <w:jc w:val="both"/>
        <w:rPr>
          <w:rFonts w:ascii="Times New Roman" w:hAnsi="Times New Roman" w:cs="Times New Roman"/>
          <w:sz w:val="24"/>
          <w:szCs w:val="24"/>
        </w:rPr>
      </w:pPr>
      <w:r w:rsidRPr="00165CB2">
        <w:rPr>
          <w:rFonts w:ascii="Times New Roman" w:hAnsi="Times New Roman" w:cs="Times New Roman"/>
          <w:sz w:val="24"/>
          <w:szCs w:val="24"/>
        </w:rPr>
        <w:t xml:space="preserve">Право использования программ для ЭВМ включает в себя право на воспроизведение программ для ЭВМ на территории Российской Федерации, ограниченное инсталляцией, копированием и запуском, а также право на использование программ для ЭВМ способами, установленными типовым соглашением правообладателя для конечного пользователя. Срок действия прав на использование программ для ЭВМ указан в Спецификации. </w:t>
      </w:r>
    </w:p>
    <w:p w14:paraId="4A3C6121" w14:textId="77777777" w:rsidR="002072DA" w:rsidRPr="00165CB2" w:rsidRDefault="002072DA" w:rsidP="009879AB">
      <w:pPr>
        <w:numPr>
          <w:ilvl w:val="1"/>
          <w:numId w:val="1"/>
        </w:numPr>
        <w:tabs>
          <w:tab w:val="num" w:pos="561"/>
        </w:tabs>
        <w:spacing w:after="0" w:line="240" w:lineRule="auto"/>
        <w:ind w:left="0" w:firstLine="0"/>
        <w:contextualSpacing/>
        <w:jc w:val="both"/>
        <w:rPr>
          <w:rFonts w:ascii="Times New Roman" w:hAnsi="Times New Roman" w:cs="Times New Roman"/>
          <w:sz w:val="24"/>
          <w:szCs w:val="24"/>
        </w:rPr>
      </w:pPr>
      <w:r w:rsidRPr="00165CB2">
        <w:rPr>
          <w:rFonts w:ascii="Times New Roman" w:hAnsi="Times New Roman" w:cs="Times New Roman"/>
          <w:sz w:val="24"/>
          <w:szCs w:val="24"/>
        </w:rPr>
        <w:t>Размер лицензионного вознаграждения Лицензиата за предоставление Сублицензиату права использования программ для ЭВМ указывается в пункте 3.1. настоящего Договора и в Спецификации. Выплата лицензионного вознаграждения осуществляется Сублицензиатом в соответствии с разделом 3 настоящего Договора.</w:t>
      </w:r>
    </w:p>
    <w:p w14:paraId="09671EA3" w14:textId="77777777" w:rsidR="002072DA" w:rsidRPr="00165CB2" w:rsidRDefault="002072DA" w:rsidP="009879AB">
      <w:pPr>
        <w:numPr>
          <w:ilvl w:val="1"/>
          <w:numId w:val="1"/>
        </w:numPr>
        <w:tabs>
          <w:tab w:val="num" w:pos="561"/>
        </w:tabs>
        <w:spacing w:after="0" w:line="240" w:lineRule="auto"/>
        <w:ind w:left="0" w:firstLine="0"/>
        <w:contextualSpacing/>
        <w:jc w:val="both"/>
        <w:rPr>
          <w:rFonts w:ascii="Times New Roman" w:hAnsi="Times New Roman" w:cs="Times New Roman"/>
          <w:sz w:val="24"/>
          <w:szCs w:val="24"/>
        </w:rPr>
      </w:pPr>
      <w:r w:rsidRPr="00165CB2">
        <w:rPr>
          <w:rFonts w:ascii="Times New Roman" w:hAnsi="Times New Roman" w:cs="Times New Roman"/>
          <w:sz w:val="24"/>
          <w:szCs w:val="24"/>
        </w:rPr>
        <w:t>Лицензиат обязуется предоставить Сублицензиату право использования программ для ЭВМ, а Сублицензиат вправе начать использование программ для ЭВМ</w:t>
      </w:r>
      <w:r>
        <w:rPr>
          <w:rFonts w:ascii="Times New Roman" w:hAnsi="Times New Roman" w:cs="Times New Roman"/>
          <w:sz w:val="24"/>
          <w:szCs w:val="24"/>
        </w:rPr>
        <w:t xml:space="preserve"> с даты, указанной </w:t>
      </w:r>
      <w:proofErr w:type="gramStart"/>
      <w:r>
        <w:rPr>
          <w:rFonts w:ascii="Times New Roman" w:hAnsi="Times New Roman" w:cs="Times New Roman"/>
          <w:sz w:val="24"/>
          <w:szCs w:val="24"/>
        </w:rPr>
        <w:t>в лицензии</w:t>
      </w:r>
      <w:proofErr w:type="gramEnd"/>
      <w:r>
        <w:rPr>
          <w:rFonts w:ascii="Times New Roman" w:hAnsi="Times New Roman" w:cs="Times New Roman"/>
          <w:sz w:val="24"/>
          <w:szCs w:val="24"/>
        </w:rPr>
        <w:t xml:space="preserve"> указанной в пункте 1.1 настоящего договора.</w:t>
      </w:r>
    </w:p>
    <w:p w14:paraId="540EF90E" w14:textId="77777777" w:rsidR="002072DA" w:rsidRPr="00165CB2" w:rsidRDefault="002072DA" w:rsidP="009879AB">
      <w:pPr>
        <w:numPr>
          <w:ilvl w:val="1"/>
          <w:numId w:val="1"/>
        </w:numPr>
        <w:tabs>
          <w:tab w:val="num" w:pos="561"/>
        </w:tabs>
        <w:spacing w:after="0" w:line="240" w:lineRule="auto"/>
        <w:ind w:left="0" w:firstLine="0"/>
        <w:contextualSpacing/>
        <w:jc w:val="both"/>
        <w:rPr>
          <w:rFonts w:ascii="Times New Roman" w:hAnsi="Times New Roman" w:cs="Times New Roman"/>
          <w:sz w:val="24"/>
          <w:szCs w:val="24"/>
        </w:rPr>
      </w:pPr>
      <w:r w:rsidRPr="00165CB2">
        <w:rPr>
          <w:rFonts w:ascii="Times New Roman" w:hAnsi="Times New Roman" w:cs="Times New Roman"/>
          <w:sz w:val="24"/>
          <w:szCs w:val="24"/>
        </w:rPr>
        <w:t>Лицензиат в дату предоставления права использования программ для ЭВМ обязан уведомить об этом Сублицензиата, передать оригиналы документов, подтверждающих факт предоставления права использования программ для ЭВМ (подписанный Лицензиатом Акт предоставления права использования программ для ЭВМ).</w:t>
      </w:r>
    </w:p>
    <w:p w14:paraId="5D755D82" w14:textId="18082976" w:rsidR="002072DA" w:rsidRPr="00165CB2" w:rsidRDefault="002072DA" w:rsidP="009879AB">
      <w:pPr>
        <w:numPr>
          <w:ilvl w:val="1"/>
          <w:numId w:val="1"/>
        </w:numPr>
        <w:tabs>
          <w:tab w:val="num" w:pos="561"/>
        </w:tabs>
        <w:spacing w:after="0" w:line="240" w:lineRule="auto"/>
        <w:ind w:left="0" w:firstLine="0"/>
        <w:contextualSpacing/>
        <w:jc w:val="both"/>
        <w:rPr>
          <w:rFonts w:ascii="Times New Roman" w:hAnsi="Times New Roman" w:cs="Times New Roman"/>
          <w:sz w:val="24"/>
          <w:szCs w:val="24"/>
        </w:rPr>
      </w:pPr>
      <w:r w:rsidRPr="00165CB2">
        <w:rPr>
          <w:rFonts w:ascii="Times New Roman" w:hAnsi="Times New Roman" w:cs="Times New Roman"/>
          <w:sz w:val="24"/>
          <w:szCs w:val="24"/>
        </w:rPr>
        <w:lastRenderedPageBreak/>
        <w:t>Документы, подтверждающие факт предоставления права использования программ для ЭВМ, должны быть оформлены на имя Сублицензиата. В случае наличия ошибок и иных неточностей в указанных документах либо в случае, если документы предоставлены не в полном объеме, Сублицензиат вправе вернуть такие документы на переоформление Лицензиату и не принимать права использования программ для ЭВМ на время переоформления Лицензиатом документов, что не освобождает Лицензиата от ответственности, предусмотренной п. 4.</w:t>
      </w:r>
      <w:r w:rsidR="002F71F2">
        <w:rPr>
          <w:rFonts w:ascii="Times New Roman" w:hAnsi="Times New Roman" w:cs="Times New Roman"/>
          <w:sz w:val="24"/>
          <w:szCs w:val="24"/>
        </w:rPr>
        <w:t>6</w:t>
      </w:r>
      <w:r w:rsidRPr="00165CB2">
        <w:rPr>
          <w:rFonts w:ascii="Times New Roman" w:hAnsi="Times New Roman" w:cs="Times New Roman"/>
          <w:sz w:val="24"/>
          <w:szCs w:val="24"/>
        </w:rPr>
        <w:t xml:space="preserve"> настоящего Договора. Возврат осуществляется силами и за счет Лицензиата. В таком случае Стороны составляют двухсторонний Акт об отказе в приемке прав использования программ для ЭВМ, в котором указывают причины, послужившие причиной отказа Сублицензиата от приемки прав использования программ для ЭВМ. Лицензиат обязан в течение 2 (двух) календарных дней устранить ошибки и иные неточности в оригиналах документов, явившиеся причиной отказа Сублицензиата от приемки прав использования программ для ЭВМ, уведомив Сублицензиата о новом сроке передачи прав использования программ для ЭВМ.</w:t>
      </w:r>
    </w:p>
    <w:p w14:paraId="7A9132BE" w14:textId="77777777" w:rsidR="002072DA" w:rsidRPr="00165CB2" w:rsidRDefault="002072DA" w:rsidP="009879AB">
      <w:pPr>
        <w:numPr>
          <w:ilvl w:val="1"/>
          <w:numId w:val="1"/>
        </w:numPr>
        <w:tabs>
          <w:tab w:val="num" w:pos="561"/>
        </w:tabs>
        <w:spacing w:after="0" w:line="240" w:lineRule="auto"/>
        <w:ind w:left="0" w:firstLine="0"/>
        <w:contextualSpacing/>
        <w:jc w:val="both"/>
        <w:rPr>
          <w:rFonts w:ascii="Times New Roman" w:hAnsi="Times New Roman" w:cs="Times New Roman"/>
          <w:sz w:val="24"/>
          <w:szCs w:val="24"/>
        </w:rPr>
      </w:pPr>
      <w:r w:rsidRPr="00165CB2">
        <w:rPr>
          <w:rFonts w:ascii="Times New Roman" w:hAnsi="Times New Roman" w:cs="Times New Roman"/>
          <w:sz w:val="24"/>
          <w:szCs w:val="24"/>
        </w:rPr>
        <w:t xml:space="preserve">В случае использования правообладателем программ для ЭВМ технических средств защиты использования программ для ЭВМ, Лицензиат обязуется обеспечить Сублицензиату возможность использования соответствующих программ для ЭВМ, в том числе путём сообщения ему необходимых ключей доступа и паролей не позднее даты предоставления права использования программ для ЭВМ, указанной в Спецификации. </w:t>
      </w:r>
    </w:p>
    <w:p w14:paraId="2F54A028" w14:textId="77777777" w:rsidR="002072DA" w:rsidRPr="00165CB2" w:rsidRDefault="002072DA" w:rsidP="009879AB">
      <w:pPr>
        <w:numPr>
          <w:ilvl w:val="1"/>
          <w:numId w:val="1"/>
        </w:numPr>
        <w:tabs>
          <w:tab w:val="num" w:pos="561"/>
        </w:tabs>
        <w:spacing w:after="0" w:line="240" w:lineRule="auto"/>
        <w:ind w:left="0" w:firstLine="0"/>
        <w:contextualSpacing/>
        <w:jc w:val="both"/>
        <w:rPr>
          <w:rFonts w:ascii="Times New Roman" w:hAnsi="Times New Roman" w:cs="Times New Roman"/>
          <w:sz w:val="24"/>
          <w:szCs w:val="24"/>
        </w:rPr>
      </w:pPr>
      <w:r w:rsidRPr="00165CB2">
        <w:rPr>
          <w:rFonts w:ascii="Times New Roman" w:hAnsi="Times New Roman" w:cs="Times New Roman"/>
          <w:sz w:val="24"/>
          <w:szCs w:val="24"/>
        </w:rPr>
        <w:t xml:space="preserve">Лицензиат гарантирует, что он обладает всеми законными основаниями для предоставления Сублицензиату права использования программ для ЭВМ в объеме, в сроки и способами, указанными в настоящем Договоре. </w:t>
      </w:r>
    </w:p>
    <w:p w14:paraId="5C90DF31" w14:textId="77777777" w:rsidR="002072DA" w:rsidRPr="00165CB2" w:rsidRDefault="002072DA" w:rsidP="009879AB">
      <w:pPr>
        <w:spacing w:after="0" w:line="240" w:lineRule="auto"/>
        <w:contextualSpacing/>
        <w:jc w:val="both"/>
        <w:rPr>
          <w:rFonts w:ascii="Times New Roman" w:hAnsi="Times New Roman" w:cs="Times New Roman"/>
          <w:sz w:val="24"/>
          <w:szCs w:val="24"/>
        </w:rPr>
      </w:pPr>
    </w:p>
    <w:p w14:paraId="3CCF51A3" w14:textId="77777777" w:rsidR="002072DA" w:rsidRPr="00165CB2" w:rsidRDefault="002072DA" w:rsidP="009879AB">
      <w:pPr>
        <w:numPr>
          <w:ilvl w:val="0"/>
          <w:numId w:val="1"/>
        </w:numPr>
        <w:tabs>
          <w:tab w:val="clear" w:pos="720"/>
          <w:tab w:val="num" w:pos="561"/>
        </w:tabs>
        <w:spacing w:after="0" w:line="240" w:lineRule="auto"/>
        <w:ind w:left="0" w:firstLine="0"/>
        <w:contextualSpacing/>
        <w:jc w:val="both"/>
        <w:rPr>
          <w:rFonts w:ascii="Times New Roman" w:hAnsi="Times New Roman" w:cs="Times New Roman"/>
          <w:b/>
          <w:sz w:val="24"/>
          <w:szCs w:val="24"/>
        </w:rPr>
      </w:pPr>
      <w:r w:rsidRPr="00165CB2">
        <w:rPr>
          <w:rFonts w:ascii="Times New Roman" w:hAnsi="Times New Roman" w:cs="Times New Roman"/>
          <w:b/>
          <w:sz w:val="24"/>
          <w:szCs w:val="24"/>
        </w:rPr>
        <w:t>Порядок расчётов и сроки выполнения обязательств</w:t>
      </w:r>
    </w:p>
    <w:p w14:paraId="787BB733" w14:textId="7251E98A" w:rsidR="002072DA" w:rsidRPr="00165CB2" w:rsidRDefault="002072DA" w:rsidP="009879AB">
      <w:pPr>
        <w:numPr>
          <w:ilvl w:val="1"/>
          <w:numId w:val="1"/>
        </w:numPr>
        <w:tabs>
          <w:tab w:val="num" w:pos="561"/>
        </w:tabs>
        <w:spacing w:after="0" w:line="240" w:lineRule="auto"/>
        <w:ind w:left="0" w:firstLine="0"/>
        <w:contextualSpacing/>
        <w:jc w:val="both"/>
        <w:rPr>
          <w:rFonts w:ascii="Times New Roman" w:hAnsi="Times New Roman" w:cs="Times New Roman"/>
          <w:sz w:val="24"/>
          <w:szCs w:val="24"/>
        </w:rPr>
      </w:pPr>
      <w:r w:rsidRPr="00165CB2">
        <w:rPr>
          <w:rFonts w:ascii="Times New Roman" w:hAnsi="Times New Roman" w:cs="Times New Roman"/>
          <w:sz w:val="24"/>
          <w:szCs w:val="24"/>
        </w:rPr>
        <w:t xml:space="preserve">Общая стоимость предоставления права использования программ для ЭВМ (вознаграждения Лицензиата), подлежащая уплате Сублицензиатом, составляет </w:t>
      </w:r>
      <w:r w:rsidR="00252328">
        <w:rPr>
          <w:rFonts w:ascii="Times New Roman" w:hAnsi="Times New Roman" w:cs="Times New Roman"/>
          <w:sz w:val="24"/>
          <w:szCs w:val="24"/>
        </w:rPr>
        <w:t>___________</w:t>
      </w:r>
      <w:r w:rsidRPr="00165CB2">
        <w:rPr>
          <w:rFonts w:ascii="Times New Roman" w:hAnsi="Times New Roman" w:cs="Times New Roman"/>
          <w:sz w:val="24"/>
          <w:szCs w:val="24"/>
        </w:rPr>
        <w:t xml:space="preserve"> (</w:t>
      </w:r>
      <w:r w:rsidR="00252328">
        <w:rPr>
          <w:rFonts w:ascii="Times New Roman" w:hAnsi="Times New Roman" w:cs="Times New Roman"/>
          <w:sz w:val="24"/>
          <w:szCs w:val="24"/>
        </w:rPr>
        <w:t>__________</w:t>
      </w:r>
      <w:r w:rsidR="009219BD">
        <w:rPr>
          <w:rFonts w:ascii="Times New Roman" w:hAnsi="Times New Roman" w:cs="Times New Roman"/>
          <w:sz w:val="24"/>
          <w:szCs w:val="24"/>
        </w:rPr>
        <w:t>)</w:t>
      </w:r>
      <w:r w:rsidRPr="00165CB2">
        <w:rPr>
          <w:rFonts w:ascii="Times New Roman" w:hAnsi="Times New Roman" w:cs="Times New Roman"/>
          <w:sz w:val="24"/>
          <w:szCs w:val="24"/>
        </w:rPr>
        <w:t xml:space="preserve"> рублей </w:t>
      </w:r>
      <w:r w:rsidR="00252328">
        <w:rPr>
          <w:rFonts w:ascii="Times New Roman" w:hAnsi="Times New Roman" w:cs="Times New Roman"/>
          <w:sz w:val="24"/>
          <w:szCs w:val="24"/>
        </w:rPr>
        <w:t>__</w:t>
      </w:r>
      <w:r w:rsidRPr="00165CB2">
        <w:rPr>
          <w:rFonts w:ascii="Times New Roman" w:hAnsi="Times New Roman" w:cs="Times New Roman"/>
          <w:sz w:val="24"/>
          <w:szCs w:val="24"/>
        </w:rPr>
        <w:t xml:space="preserve"> копеек, НДС не облагается в силу пп.26 п.2 ст.149 НК РФ.</w:t>
      </w:r>
    </w:p>
    <w:p w14:paraId="3D300954" w14:textId="77777777" w:rsidR="002072DA" w:rsidRPr="00165CB2" w:rsidRDefault="002072DA" w:rsidP="009879AB">
      <w:pPr>
        <w:tabs>
          <w:tab w:val="num" w:pos="6816"/>
        </w:tabs>
        <w:spacing w:after="0" w:line="240" w:lineRule="auto"/>
        <w:contextualSpacing/>
        <w:jc w:val="both"/>
        <w:rPr>
          <w:rFonts w:ascii="Times New Roman" w:hAnsi="Times New Roman" w:cs="Times New Roman"/>
          <w:sz w:val="24"/>
          <w:szCs w:val="24"/>
        </w:rPr>
      </w:pPr>
      <w:r w:rsidRPr="00165CB2">
        <w:rPr>
          <w:rFonts w:ascii="Times New Roman" w:hAnsi="Times New Roman" w:cs="Times New Roman"/>
          <w:sz w:val="24"/>
          <w:szCs w:val="24"/>
        </w:rPr>
        <w:t>Стоимость включает в себя с</w:t>
      </w:r>
      <w:r>
        <w:rPr>
          <w:rFonts w:ascii="Times New Roman" w:hAnsi="Times New Roman" w:cs="Times New Roman"/>
          <w:sz w:val="24"/>
          <w:szCs w:val="24"/>
        </w:rPr>
        <w:t>тоимость права использования ПО, упаковки, маркировки, страховки и доставки.</w:t>
      </w:r>
    </w:p>
    <w:p w14:paraId="76E2A145" w14:textId="77777777" w:rsidR="002072DA" w:rsidRPr="00165CB2" w:rsidRDefault="002072DA" w:rsidP="009879AB">
      <w:pPr>
        <w:numPr>
          <w:ilvl w:val="1"/>
          <w:numId w:val="1"/>
        </w:numPr>
        <w:tabs>
          <w:tab w:val="num" w:pos="567"/>
        </w:tabs>
        <w:spacing w:after="0" w:line="240" w:lineRule="auto"/>
        <w:ind w:left="0" w:firstLine="0"/>
        <w:contextualSpacing/>
        <w:jc w:val="both"/>
        <w:rPr>
          <w:rFonts w:ascii="Times New Roman" w:hAnsi="Times New Roman" w:cs="Times New Roman"/>
          <w:sz w:val="24"/>
          <w:szCs w:val="24"/>
        </w:rPr>
      </w:pPr>
      <w:r w:rsidRPr="00165CB2">
        <w:rPr>
          <w:rFonts w:ascii="Times New Roman" w:hAnsi="Times New Roman" w:cs="Times New Roman"/>
          <w:sz w:val="24"/>
          <w:szCs w:val="24"/>
        </w:rPr>
        <w:t>Лицензиат в течение 3 (тр</w:t>
      </w:r>
      <w:r>
        <w:rPr>
          <w:rFonts w:ascii="Times New Roman" w:hAnsi="Times New Roman" w:cs="Times New Roman"/>
          <w:sz w:val="24"/>
          <w:szCs w:val="24"/>
        </w:rPr>
        <w:t>ё</w:t>
      </w:r>
      <w:r w:rsidRPr="00165CB2">
        <w:rPr>
          <w:rFonts w:ascii="Times New Roman" w:hAnsi="Times New Roman" w:cs="Times New Roman"/>
          <w:sz w:val="24"/>
          <w:szCs w:val="24"/>
        </w:rPr>
        <w:t xml:space="preserve">х) </w:t>
      </w:r>
      <w:r>
        <w:rPr>
          <w:rFonts w:ascii="Times New Roman" w:hAnsi="Times New Roman" w:cs="Times New Roman"/>
          <w:sz w:val="24"/>
          <w:szCs w:val="24"/>
        </w:rPr>
        <w:t xml:space="preserve">рабочих </w:t>
      </w:r>
      <w:r w:rsidRPr="00165CB2">
        <w:rPr>
          <w:rFonts w:ascii="Times New Roman" w:hAnsi="Times New Roman" w:cs="Times New Roman"/>
          <w:sz w:val="24"/>
          <w:szCs w:val="24"/>
        </w:rPr>
        <w:t xml:space="preserve">дней с даты предоставления права использования программ для ЭВМ в соответствии с п. 2.3 Договора и подписания Акта предоставления права использования программ для ЭВМ по настоящему Договору, выставляет Сублицензиату счет на оплату стоимости предоставления права </w:t>
      </w:r>
      <w:r>
        <w:rPr>
          <w:rFonts w:ascii="Times New Roman" w:hAnsi="Times New Roman" w:cs="Times New Roman"/>
          <w:sz w:val="24"/>
          <w:szCs w:val="24"/>
        </w:rPr>
        <w:t>использования программ для ЭВМ, в полном объёме (в соответствии с п.3.1 настоящего Договора)</w:t>
      </w:r>
      <w:r w:rsidRPr="00165CB2">
        <w:rPr>
          <w:rFonts w:ascii="Times New Roman" w:hAnsi="Times New Roman" w:cs="Times New Roman"/>
          <w:sz w:val="24"/>
          <w:szCs w:val="24"/>
        </w:rPr>
        <w:t xml:space="preserve">. </w:t>
      </w:r>
    </w:p>
    <w:p w14:paraId="6F51D863" w14:textId="77777777" w:rsidR="002072DA" w:rsidRPr="00165CB2" w:rsidRDefault="002072DA" w:rsidP="009879AB">
      <w:pPr>
        <w:numPr>
          <w:ilvl w:val="1"/>
          <w:numId w:val="1"/>
        </w:numPr>
        <w:tabs>
          <w:tab w:val="num" w:pos="567"/>
        </w:tabs>
        <w:spacing w:after="0" w:line="240" w:lineRule="auto"/>
        <w:ind w:left="0" w:firstLine="0"/>
        <w:contextualSpacing/>
        <w:jc w:val="both"/>
        <w:rPr>
          <w:rFonts w:ascii="Times New Roman" w:hAnsi="Times New Roman" w:cs="Times New Roman"/>
          <w:sz w:val="24"/>
          <w:szCs w:val="24"/>
        </w:rPr>
      </w:pPr>
      <w:r w:rsidRPr="00165CB2">
        <w:rPr>
          <w:rFonts w:ascii="Times New Roman" w:hAnsi="Times New Roman" w:cs="Times New Roman"/>
          <w:sz w:val="24"/>
          <w:szCs w:val="24"/>
        </w:rPr>
        <w:t>Оплата (окончательный расч</w:t>
      </w:r>
      <w:r>
        <w:rPr>
          <w:rFonts w:ascii="Times New Roman" w:hAnsi="Times New Roman" w:cs="Times New Roman"/>
          <w:sz w:val="24"/>
          <w:szCs w:val="24"/>
        </w:rPr>
        <w:t>ё</w:t>
      </w:r>
      <w:r w:rsidRPr="00165CB2">
        <w:rPr>
          <w:rFonts w:ascii="Times New Roman" w:hAnsi="Times New Roman" w:cs="Times New Roman"/>
          <w:sz w:val="24"/>
          <w:szCs w:val="24"/>
        </w:rPr>
        <w:t>т) по настоящему Договору производится в форме безналичного расч</w:t>
      </w:r>
      <w:r>
        <w:rPr>
          <w:rFonts w:ascii="Times New Roman" w:hAnsi="Times New Roman" w:cs="Times New Roman"/>
          <w:sz w:val="24"/>
          <w:szCs w:val="24"/>
        </w:rPr>
        <w:t>ёта путё</w:t>
      </w:r>
      <w:r w:rsidRPr="00165CB2">
        <w:rPr>
          <w:rFonts w:ascii="Times New Roman" w:hAnsi="Times New Roman" w:cs="Times New Roman"/>
          <w:sz w:val="24"/>
          <w:szCs w:val="24"/>
        </w:rPr>
        <w:t>м перечисления денежных средств в валюте Российс</w:t>
      </w:r>
      <w:r>
        <w:rPr>
          <w:rFonts w:ascii="Times New Roman" w:hAnsi="Times New Roman" w:cs="Times New Roman"/>
          <w:sz w:val="24"/>
          <w:szCs w:val="24"/>
        </w:rPr>
        <w:t>кой Федерации на расчё</w:t>
      </w:r>
      <w:r w:rsidRPr="00165CB2">
        <w:rPr>
          <w:rFonts w:ascii="Times New Roman" w:hAnsi="Times New Roman" w:cs="Times New Roman"/>
          <w:sz w:val="24"/>
          <w:szCs w:val="24"/>
        </w:rPr>
        <w:t>тный сч</w:t>
      </w:r>
      <w:r>
        <w:rPr>
          <w:rFonts w:ascii="Times New Roman" w:hAnsi="Times New Roman" w:cs="Times New Roman"/>
          <w:sz w:val="24"/>
          <w:szCs w:val="24"/>
        </w:rPr>
        <w:t>ё</w:t>
      </w:r>
      <w:r w:rsidRPr="00165CB2">
        <w:rPr>
          <w:rFonts w:ascii="Times New Roman" w:hAnsi="Times New Roman" w:cs="Times New Roman"/>
          <w:sz w:val="24"/>
          <w:szCs w:val="24"/>
        </w:rPr>
        <w:t xml:space="preserve">т Лицензиата в течение </w:t>
      </w:r>
      <w:r>
        <w:rPr>
          <w:rFonts w:ascii="Times New Roman" w:hAnsi="Times New Roman" w:cs="Times New Roman"/>
          <w:sz w:val="24"/>
          <w:szCs w:val="24"/>
        </w:rPr>
        <w:t>15</w:t>
      </w:r>
      <w:r w:rsidRPr="00165CB2">
        <w:rPr>
          <w:rFonts w:ascii="Times New Roman" w:hAnsi="Times New Roman" w:cs="Times New Roman"/>
          <w:sz w:val="24"/>
          <w:szCs w:val="24"/>
        </w:rPr>
        <w:t xml:space="preserve"> (</w:t>
      </w:r>
      <w:r>
        <w:rPr>
          <w:rFonts w:ascii="Times New Roman" w:hAnsi="Times New Roman" w:cs="Times New Roman"/>
          <w:sz w:val="24"/>
          <w:szCs w:val="24"/>
        </w:rPr>
        <w:t>пятнадцати</w:t>
      </w:r>
      <w:r w:rsidRPr="00165CB2">
        <w:rPr>
          <w:rFonts w:ascii="Times New Roman" w:hAnsi="Times New Roman" w:cs="Times New Roman"/>
          <w:sz w:val="24"/>
          <w:szCs w:val="24"/>
        </w:rPr>
        <w:t xml:space="preserve">) </w:t>
      </w:r>
      <w:r>
        <w:rPr>
          <w:rFonts w:ascii="Times New Roman" w:hAnsi="Times New Roman" w:cs="Times New Roman"/>
          <w:sz w:val="24"/>
          <w:szCs w:val="24"/>
        </w:rPr>
        <w:t>рабочих</w:t>
      </w:r>
      <w:r w:rsidRPr="00165CB2">
        <w:rPr>
          <w:rFonts w:ascii="Times New Roman" w:hAnsi="Times New Roman" w:cs="Times New Roman"/>
          <w:sz w:val="24"/>
          <w:szCs w:val="24"/>
        </w:rPr>
        <w:t xml:space="preserve"> дней с момента </w:t>
      </w:r>
      <w:r>
        <w:rPr>
          <w:rFonts w:ascii="Times New Roman" w:hAnsi="Times New Roman" w:cs="Times New Roman"/>
          <w:sz w:val="24"/>
          <w:szCs w:val="24"/>
        </w:rPr>
        <w:t xml:space="preserve">подписания </w:t>
      </w:r>
      <w:r w:rsidRPr="00165CB2">
        <w:rPr>
          <w:rFonts w:ascii="Times New Roman" w:hAnsi="Times New Roman" w:cs="Times New Roman"/>
          <w:sz w:val="24"/>
          <w:szCs w:val="24"/>
        </w:rPr>
        <w:t>Акта предоставления права использования программ для ЭВМ на основании оригиналов Акта предоставления права использования программ для ЭВМ и сч</w:t>
      </w:r>
      <w:r>
        <w:rPr>
          <w:rFonts w:ascii="Times New Roman" w:hAnsi="Times New Roman" w:cs="Times New Roman"/>
          <w:sz w:val="24"/>
          <w:szCs w:val="24"/>
        </w:rPr>
        <w:t>ё</w:t>
      </w:r>
      <w:r w:rsidRPr="00165CB2">
        <w:rPr>
          <w:rFonts w:ascii="Times New Roman" w:hAnsi="Times New Roman" w:cs="Times New Roman"/>
          <w:sz w:val="24"/>
          <w:szCs w:val="24"/>
        </w:rPr>
        <w:t>та. Датой оплаты признаётся дата списания денежных средств с корреспондентского счёта банка, обслуживающего Сублицензиата.</w:t>
      </w:r>
    </w:p>
    <w:p w14:paraId="31E745C7" w14:textId="77777777" w:rsidR="002072DA" w:rsidRPr="00165CB2" w:rsidRDefault="002072DA" w:rsidP="009879AB">
      <w:pPr>
        <w:numPr>
          <w:ilvl w:val="1"/>
          <w:numId w:val="1"/>
        </w:numPr>
        <w:tabs>
          <w:tab w:val="num" w:pos="567"/>
        </w:tabs>
        <w:spacing w:after="0" w:line="240" w:lineRule="auto"/>
        <w:ind w:left="0" w:firstLine="0"/>
        <w:contextualSpacing/>
        <w:jc w:val="both"/>
        <w:rPr>
          <w:rFonts w:ascii="Times New Roman" w:hAnsi="Times New Roman" w:cs="Times New Roman"/>
          <w:sz w:val="24"/>
          <w:szCs w:val="24"/>
        </w:rPr>
      </w:pPr>
      <w:r w:rsidRPr="00165CB2">
        <w:rPr>
          <w:rFonts w:ascii="Times New Roman" w:hAnsi="Times New Roman" w:cs="Times New Roman"/>
          <w:sz w:val="24"/>
          <w:szCs w:val="24"/>
        </w:rPr>
        <w:t>Лицензиат в случае наличия в отчетном квартале расчетов между сторонами не позднее 5 (пятого) числа месяца, следующего за отчетным кварталом, направляет в адрес Сублицензиата, оформленный со своей стороны акт сверки. Сублицензиат в течение 5 (пяти)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Лицензиату один экземпляр надлежаще оформленного акта.</w:t>
      </w:r>
    </w:p>
    <w:p w14:paraId="337037C1" w14:textId="77777777" w:rsidR="002072DA" w:rsidRPr="00165CB2" w:rsidRDefault="002072DA" w:rsidP="009879AB">
      <w:pPr>
        <w:spacing w:after="0" w:line="240" w:lineRule="auto"/>
        <w:contextualSpacing/>
        <w:jc w:val="both"/>
        <w:rPr>
          <w:rFonts w:ascii="Times New Roman" w:hAnsi="Times New Roman" w:cs="Times New Roman"/>
          <w:sz w:val="24"/>
          <w:szCs w:val="24"/>
        </w:rPr>
      </w:pPr>
    </w:p>
    <w:p w14:paraId="7317AD9E" w14:textId="77777777" w:rsidR="002072DA" w:rsidRPr="00165CB2" w:rsidRDefault="002072DA" w:rsidP="009879AB">
      <w:pPr>
        <w:numPr>
          <w:ilvl w:val="0"/>
          <w:numId w:val="1"/>
        </w:numPr>
        <w:tabs>
          <w:tab w:val="clear" w:pos="720"/>
          <w:tab w:val="num" w:pos="561"/>
        </w:tabs>
        <w:spacing w:after="0" w:line="240" w:lineRule="auto"/>
        <w:ind w:left="0" w:firstLine="0"/>
        <w:contextualSpacing/>
        <w:jc w:val="both"/>
        <w:rPr>
          <w:rFonts w:ascii="Times New Roman" w:hAnsi="Times New Roman" w:cs="Times New Roman"/>
          <w:b/>
          <w:sz w:val="24"/>
          <w:szCs w:val="24"/>
        </w:rPr>
      </w:pPr>
      <w:r w:rsidRPr="00165CB2">
        <w:rPr>
          <w:rFonts w:ascii="Times New Roman" w:hAnsi="Times New Roman" w:cs="Times New Roman"/>
          <w:b/>
          <w:sz w:val="24"/>
          <w:szCs w:val="24"/>
        </w:rPr>
        <w:t>Ответственность Сторон</w:t>
      </w:r>
    </w:p>
    <w:p w14:paraId="6E6C83AD" w14:textId="77777777" w:rsidR="002072DA" w:rsidRPr="00165CB2" w:rsidRDefault="002072DA" w:rsidP="009879AB">
      <w:pPr>
        <w:numPr>
          <w:ilvl w:val="1"/>
          <w:numId w:val="1"/>
        </w:numPr>
        <w:tabs>
          <w:tab w:val="num" w:pos="561"/>
        </w:tabs>
        <w:spacing w:after="0" w:line="240" w:lineRule="auto"/>
        <w:ind w:left="0" w:firstLine="0"/>
        <w:contextualSpacing/>
        <w:jc w:val="both"/>
        <w:rPr>
          <w:rFonts w:ascii="Times New Roman" w:hAnsi="Times New Roman" w:cs="Times New Roman"/>
          <w:sz w:val="24"/>
          <w:szCs w:val="24"/>
        </w:rPr>
      </w:pPr>
      <w:r w:rsidRPr="00165CB2">
        <w:rPr>
          <w:rFonts w:ascii="Times New Roman" w:hAnsi="Times New Roman" w:cs="Times New Roman"/>
          <w:sz w:val="24"/>
          <w:szCs w:val="24"/>
        </w:rPr>
        <w:t xml:space="preserve">Лицензиат несет ответственность за несоблюдение условий настоящего Договора. В случае предъявления правообладателем или иными уполномоченными лицами претензий к Сублицензиату, связанных с неправомерным использованием Сублицензиатом программ для </w:t>
      </w:r>
      <w:r w:rsidRPr="00165CB2">
        <w:rPr>
          <w:rFonts w:ascii="Times New Roman" w:hAnsi="Times New Roman" w:cs="Times New Roman"/>
          <w:sz w:val="24"/>
          <w:szCs w:val="24"/>
        </w:rPr>
        <w:lastRenderedPageBreak/>
        <w:t>ЭВМ, права на которые были переданы ему Лицензиатом, Лицензиат возмещает все расходы, понесенные Сублицензиатом в связи с возникновением таких претензий.</w:t>
      </w:r>
    </w:p>
    <w:p w14:paraId="540478A9" w14:textId="5551F7E1" w:rsidR="002072DA" w:rsidRPr="00165CB2" w:rsidRDefault="002072DA" w:rsidP="009879AB">
      <w:pPr>
        <w:numPr>
          <w:ilvl w:val="1"/>
          <w:numId w:val="1"/>
        </w:numPr>
        <w:tabs>
          <w:tab w:val="num" w:pos="561"/>
        </w:tabs>
        <w:spacing w:after="0" w:line="240" w:lineRule="auto"/>
        <w:ind w:left="0" w:firstLine="0"/>
        <w:contextualSpacing/>
        <w:jc w:val="both"/>
        <w:rPr>
          <w:rFonts w:ascii="Times New Roman" w:hAnsi="Times New Roman" w:cs="Times New Roman"/>
          <w:sz w:val="24"/>
          <w:szCs w:val="24"/>
        </w:rPr>
      </w:pPr>
      <w:r w:rsidRPr="00165CB2">
        <w:rPr>
          <w:rFonts w:ascii="Times New Roman" w:hAnsi="Times New Roman" w:cs="Times New Roman"/>
          <w:sz w:val="24"/>
          <w:szCs w:val="24"/>
        </w:rPr>
        <w:t xml:space="preserve">При несоблюдении предусмотренных настоящим Договором сроков исполнения обязательств одной из Сторон, указанная Сторона уплачивает другой Стороне по её требованию неустойку в размере 0,1 % (ноль целых одна десятая процента) от стоимости по Договору за каждый день просрочки, но не </w:t>
      </w:r>
      <w:r w:rsidR="00252328" w:rsidRPr="00165CB2">
        <w:rPr>
          <w:rFonts w:ascii="Times New Roman" w:hAnsi="Times New Roman" w:cs="Times New Roman"/>
          <w:sz w:val="24"/>
          <w:szCs w:val="24"/>
        </w:rPr>
        <w:t>более</w:t>
      </w:r>
      <w:r w:rsidR="00252328" w:rsidRPr="00CB5188">
        <w:rPr>
          <w:rFonts w:ascii="Times New Roman" w:hAnsi="Times New Roman" w:cs="Times New Roman"/>
          <w:sz w:val="24"/>
          <w:szCs w:val="24"/>
        </w:rPr>
        <w:t xml:space="preserve"> </w:t>
      </w:r>
      <w:r w:rsidR="00252328">
        <w:rPr>
          <w:rFonts w:ascii="Times New Roman" w:hAnsi="Times New Roman" w:cs="Times New Roman"/>
          <w:sz w:val="24"/>
          <w:szCs w:val="24"/>
        </w:rPr>
        <w:t>5</w:t>
      </w:r>
      <w:r>
        <w:rPr>
          <w:rFonts w:ascii="Times New Roman" w:hAnsi="Times New Roman" w:cs="Times New Roman"/>
          <w:sz w:val="24"/>
          <w:szCs w:val="24"/>
        </w:rPr>
        <w:t xml:space="preserve"> </w:t>
      </w:r>
      <w:r w:rsidRPr="00CB5188">
        <w:rPr>
          <w:rFonts w:ascii="Times New Roman" w:hAnsi="Times New Roman" w:cs="Times New Roman"/>
          <w:sz w:val="24"/>
          <w:szCs w:val="24"/>
        </w:rPr>
        <w:t>%</w:t>
      </w:r>
      <w:r w:rsidRPr="00165CB2">
        <w:rPr>
          <w:rFonts w:ascii="Times New Roman" w:hAnsi="Times New Roman" w:cs="Times New Roman"/>
          <w:sz w:val="24"/>
          <w:szCs w:val="24"/>
        </w:rPr>
        <w:t xml:space="preserve"> </w:t>
      </w:r>
      <w:r>
        <w:rPr>
          <w:rFonts w:ascii="Times New Roman" w:hAnsi="Times New Roman" w:cs="Times New Roman"/>
          <w:sz w:val="24"/>
          <w:szCs w:val="24"/>
        </w:rPr>
        <w:t xml:space="preserve">от </w:t>
      </w:r>
      <w:r w:rsidRPr="00165CB2">
        <w:rPr>
          <w:rFonts w:ascii="Times New Roman" w:hAnsi="Times New Roman" w:cs="Times New Roman"/>
          <w:sz w:val="24"/>
          <w:szCs w:val="24"/>
        </w:rPr>
        <w:t>суммы неисполненных обязательств.</w:t>
      </w:r>
    </w:p>
    <w:p w14:paraId="4A95CC20" w14:textId="77777777" w:rsidR="002072DA" w:rsidRPr="00165CB2" w:rsidRDefault="002072DA" w:rsidP="009879AB">
      <w:pPr>
        <w:numPr>
          <w:ilvl w:val="1"/>
          <w:numId w:val="1"/>
        </w:numPr>
        <w:tabs>
          <w:tab w:val="num" w:pos="561"/>
        </w:tabs>
        <w:spacing w:after="0" w:line="240" w:lineRule="auto"/>
        <w:ind w:left="0" w:firstLine="0"/>
        <w:contextualSpacing/>
        <w:jc w:val="both"/>
        <w:rPr>
          <w:rFonts w:ascii="Times New Roman" w:hAnsi="Times New Roman" w:cs="Times New Roman"/>
          <w:sz w:val="24"/>
          <w:szCs w:val="24"/>
        </w:rPr>
      </w:pPr>
      <w:r w:rsidRPr="00165CB2">
        <w:rPr>
          <w:rFonts w:ascii="Times New Roman" w:hAnsi="Times New Roman" w:cs="Times New Roman"/>
          <w:sz w:val="24"/>
          <w:szCs w:val="24"/>
        </w:rPr>
        <w:t>В случае неисполнения и/или ненадлежащего исполнения обязательств по настоящему Договору одной из Сторон, другая Сторона вправе потребовать возмещения убытков</w:t>
      </w:r>
      <w:r w:rsidRPr="00D1526A">
        <w:rPr>
          <w:rFonts w:ascii="Times New Roman" w:hAnsi="Times New Roman" w:cs="Times New Roman"/>
          <w:sz w:val="24"/>
          <w:szCs w:val="24"/>
        </w:rPr>
        <w:t>.</w:t>
      </w:r>
      <w:r w:rsidRPr="00165CB2">
        <w:rPr>
          <w:rFonts w:ascii="Times New Roman" w:hAnsi="Times New Roman" w:cs="Times New Roman"/>
          <w:sz w:val="24"/>
          <w:szCs w:val="24"/>
        </w:rPr>
        <w:t xml:space="preserve"> </w:t>
      </w:r>
    </w:p>
    <w:p w14:paraId="6FC4D491" w14:textId="77777777" w:rsidR="002072DA" w:rsidRPr="00165CB2" w:rsidRDefault="002072DA" w:rsidP="009879AB">
      <w:pPr>
        <w:numPr>
          <w:ilvl w:val="1"/>
          <w:numId w:val="1"/>
        </w:numPr>
        <w:tabs>
          <w:tab w:val="num" w:pos="561"/>
        </w:tabs>
        <w:spacing w:after="0" w:line="240" w:lineRule="auto"/>
        <w:ind w:left="0" w:firstLine="0"/>
        <w:contextualSpacing/>
        <w:jc w:val="both"/>
        <w:rPr>
          <w:rFonts w:ascii="Times New Roman" w:hAnsi="Times New Roman" w:cs="Times New Roman"/>
          <w:sz w:val="24"/>
          <w:szCs w:val="24"/>
        </w:rPr>
      </w:pPr>
      <w:r w:rsidRPr="00165CB2">
        <w:rPr>
          <w:rFonts w:ascii="Times New Roman" w:hAnsi="Times New Roman" w:cs="Times New Roman"/>
          <w:sz w:val="24"/>
          <w:szCs w:val="24"/>
        </w:rPr>
        <w:t xml:space="preserve">Все штрафные санкции, предусмотренные настоящим Договором, начисляются за весь период просрочки. </w:t>
      </w:r>
    </w:p>
    <w:p w14:paraId="6D1BC2EC" w14:textId="77777777" w:rsidR="002072DA" w:rsidRPr="00165CB2" w:rsidRDefault="002072DA" w:rsidP="009879AB">
      <w:pPr>
        <w:numPr>
          <w:ilvl w:val="1"/>
          <w:numId w:val="1"/>
        </w:numPr>
        <w:tabs>
          <w:tab w:val="num" w:pos="561"/>
        </w:tabs>
        <w:spacing w:after="0" w:line="240" w:lineRule="auto"/>
        <w:ind w:left="0" w:firstLine="0"/>
        <w:contextualSpacing/>
        <w:jc w:val="both"/>
        <w:rPr>
          <w:rFonts w:ascii="Times New Roman" w:hAnsi="Times New Roman" w:cs="Times New Roman"/>
          <w:sz w:val="24"/>
          <w:szCs w:val="24"/>
        </w:rPr>
      </w:pPr>
      <w:r w:rsidRPr="00165CB2">
        <w:rPr>
          <w:rFonts w:ascii="Times New Roman" w:hAnsi="Times New Roman" w:cs="Times New Roman"/>
          <w:sz w:val="24"/>
          <w:szCs w:val="24"/>
        </w:rPr>
        <w:t>Штрафные санкции не подлежат взысканию, если неисполнение Стороной своих обязательств по настоящему Договору вызвано нарушением обязательств другой Стороной.</w:t>
      </w:r>
    </w:p>
    <w:p w14:paraId="5D11C880" w14:textId="77777777" w:rsidR="002072DA" w:rsidRPr="00165CB2" w:rsidRDefault="002072DA" w:rsidP="009879AB">
      <w:pPr>
        <w:numPr>
          <w:ilvl w:val="1"/>
          <w:numId w:val="1"/>
        </w:numPr>
        <w:tabs>
          <w:tab w:val="num" w:pos="561"/>
        </w:tabs>
        <w:spacing w:after="0" w:line="240" w:lineRule="auto"/>
        <w:ind w:left="0" w:firstLine="0"/>
        <w:contextualSpacing/>
        <w:jc w:val="both"/>
        <w:rPr>
          <w:rFonts w:ascii="Times New Roman" w:hAnsi="Times New Roman" w:cs="Times New Roman"/>
          <w:sz w:val="24"/>
          <w:szCs w:val="24"/>
        </w:rPr>
      </w:pPr>
      <w:r w:rsidRPr="00165CB2">
        <w:rPr>
          <w:rFonts w:ascii="Times New Roman" w:hAnsi="Times New Roman" w:cs="Times New Roman"/>
          <w:sz w:val="24"/>
          <w:szCs w:val="24"/>
        </w:rPr>
        <w:t>За нарушение Лицензиатом сроков исполнения обязательств по предоставлению документов в соответствии с пунктами 2.4, 2.5, 3.</w:t>
      </w:r>
      <w:r>
        <w:rPr>
          <w:rFonts w:ascii="Times New Roman" w:hAnsi="Times New Roman" w:cs="Times New Roman"/>
          <w:sz w:val="24"/>
          <w:szCs w:val="24"/>
        </w:rPr>
        <w:t>4</w:t>
      </w:r>
      <w:r w:rsidRPr="00520463">
        <w:rPr>
          <w:rFonts w:ascii="Times New Roman" w:hAnsi="Times New Roman" w:cs="Times New Roman"/>
          <w:sz w:val="24"/>
          <w:szCs w:val="24"/>
        </w:rPr>
        <w:t xml:space="preserve"> </w:t>
      </w:r>
      <w:r w:rsidRPr="00165CB2">
        <w:rPr>
          <w:rFonts w:ascii="Times New Roman" w:hAnsi="Times New Roman" w:cs="Times New Roman"/>
          <w:sz w:val="24"/>
          <w:szCs w:val="24"/>
        </w:rPr>
        <w:t xml:space="preserve">настоящего Договора Сублицензиат имеет право потребовать от Лицензиата уплаты пени в размере 1/360 </w:t>
      </w:r>
      <w:r>
        <w:rPr>
          <w:rFonts w:ascii="Times New Roman" w:hAnsi="Times New Roman" w:cs="Times New Roman"/>
          <w:sz w:val="24"/>
          <w:szCs w:val="24"/>
        </w:rPr>
        <w:t xml:space="preserve">ключевой </w:t>
      </w:r>
      <w:r w:rsidRPr="00165CB2">
        <w:rPr>
          <w:rFonts w:ascii="Times New Roman" w:hAnsi="Times New Roman" w:cs="Times New Roman"/>
          <w:sz w:val="24"/>
          <w:szCs w:val="24"/>
        </w:rPr>
        <w:t>ставки ЦБ РФ от суммы неисполненного обязательства (как такая сумма определена в настоящем пункте) за каждый день просрочки. Стороны договорились, что в случае нарушения Лицензиатом сроков исполнения обязательств по предоставлению документов в соответствии с пунктами 2.4, 2.5, 3.</w:t>
      </w:r>
      <w:r>
        <w:rPr>
          <w:rFonts w:ascii="Times New Roman" w:hAnsi="Times New Roman" w:cs="Times New Roman"/>
          <w:sz w:val="24"/>
          <w:szCs w:val="24"/>
        </w:rPr>
        <w:t>4</w:t>
      </w:r>
      <w:r w:rsidRPr="00165CB2">
        <w:rPr>
          <w:rFonts w:ascii="Times New Roman" w:hAnsi="Times New Roman" w:cs="Times New Roman"/>
          <w:sz w:val="24"/>
          <w:szCs w:val="24"/>
        </w:rPr>
        <w:t xml:space="preserve"> настоящего Договора для целей расчета</w:t>
      </w:r>
      <w:r w:rsidRPr="00520463">
        <w:rPr>
          <w:rFonts w:ascii="Times New Roman" w:hAnsi="Times New Roman" w:cs="Times New Roman"/>
          <w:sz w:val="24"/>
          <w:szCs w:val="24"/>
        </w:rPr>
        <w:t xml:space="preserve"> </w:t>
      </w:r>
      <w:r w:rsidRPr="00165CB2">
        <w:rPr>
          <w:rFonts w:ascii="Times New Roman" w:hAnsi="Times New Roman" w:cs="Times New Roman"/>
          <w:sz w:val="24"/>
          <w:szCs w:val="24"/>
        </w:rPr>
        <w:t>пеней, указанных в настоящем пункте, суммой неисполненного Лицензиата обязательства считается сумма, которая должна быть указана в документах, подтверждающих факт предоставления права использования программ для ЭВМ.</w:t>
      </w:r>
    </w:p>
    <w:p w14:paraId="0E45BE94" w14:textId="77777777" w:rsidR="002072DA" w:rsidRPr="00165CB2" w:rsidRDefault="002072DA" w:rsidP="009879AB">
      <w:pPr>
        <w:spacing w:after="0" w:line="240" w:lineRule="auto"/>
        <w:contextualSpacing/>
        <w:jc w:val="both"/>
        <w:rPr>
          <w:rFonts w:ascii="Times New Roman" w:hAnsi="Times New Roman" w:cs="Times New Roman"/>
          <w:sz w:val="24"/>
          <w:szCs w:val="24"/>
        </w:rPr>
      </w:pPr>
    </w:p>
    <w:p w14:paraId="24ACF2B5" w14:textId="77777777" w:rsidR="002072DA" w:rsidRPr="00165CB2" w:rsidRDefault="002072DA" w:rsidP="009879AB">
      <w:pPr>
        <w:numPr>
          <w:ilvl w:val="0"/>
          <w:numId w:val="1"/>
        </w:numPr>
        <w:tabs>
          <w:tab w:val="clear" w:pos="720"/>
          <w:tab w:val="num" w:pos="561"/>
        </w:tabs>
        <w:spacing w:after="0" w:line="240" w:lineRule="auto"/>
        <w:ind w:left="0" w:firstLine="0"/>
        <w:contextualSpacing/>
        <w:jc w:val="both"/>
        <w:rPr>
          <w:rFonts w:ascii="Times New Roman" w:hAnsi="Times New Roman" w:cs="Times New Roman"/>
          <w:b/>
          <w:sz w:val="24"/>
          <w:szCs w:val="24"/>
        </w:rPr>
      </w:pPr>
      <w:r w:rsidRPr="00165CB2">
        <w:rPr>
          <w:rFonts w:ascii="Times New Roman" w:hAnsi="Times New Roman" w:cs="Times New Roman"/>
          <w:b/>
          <w:sz w:val="24"/>
          <w:szCs w:val="24"/>
        </w:rPr>
        <w:t>Обстоятельства непреодолимой силы</w:t>
      </w:r>
    </w:p>
    <w:p w14:paraId="19E7D369" w14:textId="77777777" w:rsidR="002072DA" w:rsidRPr="00165CB2" w:rsidRDefault="002072DA" w:rsidP="009879AB">
      <w:pPr>
        <w:numPr>
          <w:ilvl w:val="1"/>
          <w:numId w:val="1"/>
        </w:numPr>
        <w:tabs>
          <w:tab w:val="num" w:pos="561"/>
        </w:tabs>
        <w:spacing w:after="0" w:line="240" w:lineRule="auto"/>
        <w:ind w:left="0" w:firstLine="0"/>
        <w:contextualSpacing/>
        <w:jc w:val="both"/>
        <w:rPr>
          <w:rFonts w:ascii="Times New Roman" w:hAnsi="Times New Roman" w:cs="Times New Roman"/>
          <w:sz w:val="24"/>
          <w:szCs w:val="24"/>
        </w:rPr>
      </w:pPr>
      <w:r w:rsidRPr="00165CB2">
        <w:rPr>
          <w:rFonts w:ascii="Times New Roman" w:hAnsi="Times New Roman" w:cs="Times New Roman"/>
          <w:sz w:val="24"/>
          <w:szCs w:val="24"/>
        </w:rPr>
        <w:t>Стороны по настоящему Договору освобождаются от ответственности за полное или частичное неисполнение либо ненадлежащее исполнение своих обязательств в случае, если такое неисполнение явилось следствием обстоятельств непреодолимой силы, то есть событий, которые нельзя было предвидеть или предотвратить. К таким событиям относятся: стихийные бедствия, военные действия, принятие государственными органами или органами местного самоуправления нормативных или правоприменительных актов и иные действия, находящиеся вне разумного предвидения и контроля Сторон.</w:t>
      </w:r>
    </w:p>
    <w:p w14:paraId="6DA62BD3" w14:textId="77777777" w:rsidR="002072DA" w:rsidRPr="00165CB2" w:rsidRDefault="002072DA" w:rsidP="009879AB">
      <w:pPr>
        <w:numPr>
          <w:ilvl w:val="1"/>
          <w:numId w:val="1"/>
        </w:numPr>
        <w:tabs>
          <w:tab w:val="num" w:pos="561"/>
        </w:tabs>
        <w:spacing w:after="0" w:line="240" w:lineRule="auto"/>
        <w:ind w:left="0" w:firstLine="0"/>
        <w:contextualSpacing/>
        <w:jc w:val="both"/>
        <w:rPr>
          <w:rFonts w:ascii="Times New Roman" w:hAnsi="Times New Roman" w:cs="Times New Roman"/>
          <w:sz w:val="24"/>
          <w:szCs w:val="24"/>
        </w:rPr>
      </w:pPr>
      <w:r w:rsidRPr="00165CB2">
        <w:rPr>
          <w:rFonts w:ascii="Times New Roman" w:hAnsi="Times New Roman" w:cs="Times New Roman"/>
          <w:sz w:val="24"/>
          <w:szCs w:val="24"/>
        </w:rPr>
        <w:t>При наступлении обстоятельств непреодолимой силы каждая Сторона должна не позднее 5 (пяти) рабочих дней с момента наступления таких обстоятельств известить о них в письменном виде другую Сторону. Извещение должно содержать данные о характере обстоятельств, оценку их влияния на возможность исполнения Стороной своих обязательств по данному Договору, а также предполагаемые сроки их действия.</w:t>
      </w:r>
    </w:p>
    <w:p w14:paraId="1AEC1ED6" w14:textId="77777777" w:rsidR="002072DA" w:rsidRPr="00165CB2" w:rsidRDefault="002072DA" w:rsidP="009879AB">
      <w:pPr>
        <w:numPr>
          <w:ilvl w:val="1"/>
          <w:numId w:val="1"/>
        </w:numPr>
        <w:tabs>
          <w:tab w:val="num" w:pos="561"/>
        </w:tabs>
        <w:spacing w:after="0" w:line="240" w:lineRule="auto"/>
        <w:ind w:left="0" w:firstLine="0"/>
        <w:contextualSpacing/>
        <w:jc w:val="both"/>
        <w:rPr>
          <w:rFonts w:ascii="Times New Roman" w:hAnsi="Times New Roman" w:cs="Times New Roman"/>
          <w:sz w:val="24"/>
          <w:szCs w:val="24"/>
        </w:rPr>
      </w:pPr>
      <w:r w:rsidRPr="00165CB2">
        <w:rPr>
          <w:rFonts w:ascii="Times New Roman" w:hAnsi="Times New Roman" w:cs="Times New Roman"/>
          <w:sz w:val="24"/>
          <w:szCs w:val="24"/>
        </w:rPr>
        <w:t>В случае наступления обстоятельств непреодолимой силы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14:paraId="6F67C1D8" w14:textId="77777777" w:rsidR="002072DA" w:rsidRDefault="002072DA" w:rsidP="009879AB">
      <w:pPr>
        <w:numPr>
          <w:ilvl w:val="1"/>
          <w:numId w:val="1"/>
        </w:numPr>
        <w:tabs>
          <w:tab w:val="num" w:pos="561"/>
        </w:tabs>
        <w:spacing w:after="0" w:line="240" w:lineRule="auto"/>
        <w:ind w:left="0" w:firstLine="0"/>
        <w:contextualSpacing/>
        <w:jc w:val="both"/>
        <w:rPr>
          <w:rFonts w:ascii="Times New Roman" w:hAnsi="Times New Roman" w:cs="Times New Roman"/>
          <w:sz w:val="24"/>
          <w:szCs w:val="24"/>
        </w:rPr>
      </w:pPr>
      <w:r w:rsidRPr="00165CB2">
        <w:rPr>
          <w:rFonts w:ascii="Times New Roman" w:hAnsi="Times New Roman" w:cs="Times New Roman"/>
          <w:sz w:val="24"/>
          <w:szCs w:val="24"/>
        </w:rPr>
        <w:t>Если действие обстоятельств непреодолимой силы продолжается свыше одного месяца, Стороны проводят дополнительные переговоры для выявления приемлемых альтернативных способов исполнения настоящего Договора либо настоящий Договор подлежит расторжению в установленном порядке.</w:t>
      </w:r>
    </w:p>
    <w:p w14:paraId="7A846DF5" w14:textId="77777777" w:rsidR="002072DA" w:rsidRPr="00165CB2" w:rsidRDefault="002072DA" w:rsidP="009879AB">
      <w:pPr>
        <w:numPr>
          <w:ilvl w:val="1"/>
          <w:numId w:val="1"/>
        </w:numPr>
        <w:tabs>
          <w:tab w:val="left" w:pos="851"/>
        </w:tabs>
        <w:spacing w:after="0" w:line="240" w:lineRule="auto"/>
        <w:ind w:left="0" w:firstLine="0"/>
        <w:contextualSpacing/>
        <w:jc w:val="both"/>
        <w:rPr>
          <w:rFonts w:ascii="Times New Roman" w:hAnsi="Times New Roman" w:cs="Times New Roman"/>
          <w:sz w:val="24"/>
          <w:szCs w:val="24"/>
        </w:rPr>
      </w:pPr>
      <w:r w:rsidRPr="00831618">
        <w:rPr>
          <w:rFonts w:ascii="Times New Roman" w:hAnsi="Times New Roman" w:cs="Times New Roman"/>
          <w:sz w:val="24"/>
          <w:szCs w:val="24"/>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w:t>
      </w:r>
      <w:proofErr w:type="spellStart"/>
      <w:r w:rsidRPr="00831618">
        <w:rPr>
          <w:rFonts w:ascii="Times New Roman" w:hAnsi="Times New Roman" w:cs="Times New Roman"/>
          <w:sz w:val="24"/>
          <w:szCs w:val="24"/>
        </w:rPr>
        <w:t>коронавирусной</w:t>
      </w:r>
      <w:proofErr w:type="spellEnd"/>
      <w:r w:rsidRPr="00831618">
        <w:rPr>
          <w:rFonts w:ascii="Times New Roman" w:hAnsi="Times New Roman" w:cs="Times New Roman"/>
          <w:sz w:val="24"/>
          <w:szCs w:val="24"/>
        </w:rPr>
        <w:t xml:space="preserve"> инфекции COVID-19, о которых сторонам известно на дату заключения настоящего Договора.</w:t>
      </w:r>
    </w:p>
    <w:p w14:paraId="457B3ED3" w14:textId="77777777" w:rsidR="002072DA" w:rsidRPr="00165CB2" w:rsidRDefault="002072DA" w:rsidP="009879AB">
      <w:pPr>
        <w:spacing w:after="0" w:line="240" w:lineRule="auto"/>
        <w:contextualSpacing/>
        <w:jc w:val="both"/>
        <w:rPr>
          <w:rFonts w:ascii="Times New Roman" w:hAnsi="Times New Roman" w:cs="Times New Roman"/>
          <w:sz w:val="24"/>
          <w:szCs w:val="24"/>
        </w:rPr>
      </w:pPr>
    </w:p>
    <w:p w14:paraId="2425F102" w14:textId="77777777" w:rsidR="002072DA" w:rsidRPr="00165CB2" w:rsidRDefault="002072DA" w:rsidP="009879AB">
      <w:pPr>
        <w:numPr>
          <w:ilvl w:val="0"/>
          <w:numId w:val="1"/>
        </w:numPr>
        <w:tabs>
          <w:tab w:val="clear" w:pos="720"/>
          <w:tab w:val="num" w:pos="561"/>
        </w:tabs>
        <w:spacing w:after="0" w:line="240" w:lineRule="auto"/>
        <w:ind w:left="0" w:firstLine="0"/>
        <w:contextualSpacing/>
        <w:jc w:val="both"/>
        <w:rPr>
          <w:rFonts w:ascii="Times New Roman" w:hAnsi="Times New Roman" w:cs="Times New Roman"/>
          <w:b/>
          <w:sz w:val="24"/>
          <w:szCs w:val="24"/>
        </w:rPr>
      </w:pPr>
      <w:r w:rsidRPr="00165CB2">
        <w:rPr>
          <w:rFonts w:ascii="Times New Roman" w:hAnsi="Times New Roman" w:cs="Times New Roman"/>
          <w:b/>
          <w:sz w:val="24"/>
          <w:szCs w:val="24"/>
        </w:rPr>
        <w:t>Порядок разрешения споров</w:t>
      </w:r>
    </w:p>
    <w:p w14:paraId="5E9B90B9" w14:textId="4581CB3D" w:rsidR="002072DA" w:rsidRPr="00165CB2" w:rsidRDefault="002072DA" w:rsidP="009879AB">
      <w:pPr>
        <w:numPr>
          <w:ilvl w:val="1"/>
          <w:numId w:val="1"/>
        </w:numPr>
        <w:tabs>
          <w:tab w:val="num" w:pos="561"/>
        </w:tabs>
        <w:spacing w:after="0" w:line="240" w:lineRule="auto"/>
        <w:ind w:left="0"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Если в соответствии с </w:t>
      </w:r>
      <w:r w:rsidRPr="00F41C10">
        <w:rPr>
          <w:rStyle w:val="FontStyle24"/>
          <w:sz w:val="24"/>
          <w:szCs w:val="24"/>
        </w:rPr>
        <w:t xml:space="preserve">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w:t>
      </w:r>
      <w:r w:rsidRPr="00F41C10">
        <w:rPr>
          <w:rStyle w:val="FontStyle24"/>
          <w:sz w:val="24"/>
          <w:szCs w:val="24"/>
        </w:rPr>
        <w:lastRenderedPageBreak/>
        <w:t xml:space="preserve">передан на разрешение арбитражного суда по истечении 7 календарных дней со дня направления претензии в адрес </w:t>
      </w:r>
      <w:r>
        <w:rPr>
          <w:rStyle w:val="FontStyle24"/>
          <w:sz w:val="24"/>
          <w:szCs w:val="24"/>
        </w:rPr>
        <w:t>Лицензиата</w:t>
      </w:r>
      <w:r w:rsidRPr="00F41C10">
        <w:rPr>
          <w:rStyle w:val="FontStyle24"/>
          <w:sz w:val="24"/>
          <w:szCs w:val="24"/>
        </w:rPr>
        <w:t xml:space="preserve"> посредством почтовой связи либо по истечении 5 календарных дней со дня направления претензии в адрес </w:t>
      </w:r>
      <w:r>
        <w:rPr>
          <w:rStyle w:val="FontStyle24"/>
          <w:sz w:val="24"/>
          <w:szCs w:val="24"/>
        </w:rPr>
        <w:t xml:space="preserve">Лицензиата </w:t>
      </w:r>
      <w:r w:rsidRPr="00F41C10">
        <w:rPr>
          <w:rStyle w:val="FontStyle24"/>
          <w:sz w:val="24"/>
          <w:szCs w:val="24"/>
        </w:rPr>
        <w:t xml:space="preserve">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w:t>
      </w:r>
      <w:r>
        <w:rPr>
          <w:rStyle w:val="FontStyle24"/>
          <w:sz w:val="24"/>
          <w:szCs w:val="24"/>
        </w:rPr>
        <w:t>Лицензиата</w:t>
      </w:r>
      <w:r w:rsidRPr="00F41C10">
        <w:rPr>
          <w:rStyle w:val="FontStyle24"/>
          <w:sz w:val="24"/>
          <w:szCs w:val="24"/>
        </w:rPr>
        <w:t xml:space="preserve"> по реквизитам, указанным в разделе</w:t>
      </w:r>
      <w:r>
        <w:rPr>
          <w:rStyle w:val="FontStyle24"/>
          <w:sz w:val="24"/>
          <w:szCs w:val="24"/>
        </w:rPr>
        <w:t xml:space="preserve"> </w:t>
      </w:r>
      <w:r w:rsidR="004B4881">
        <w:rPr>
          <w:rStyle w:val="FontStyle24"/>
          <w:sz w:val="24"/>
          <w:szCs w:val="24"/>
        </w:rPr>
        <w:t>13</w:t>
      </w:r>
      <w:r w:rsidRPr="00F41C10">
        <w:rPr>
          <w:rStyle w:val="FontStyle24"/>
          <w:sz w:val="24"/>
          <w:szCs w:val="24"/>
        </w:rPr>
        <w:t xml:space="preserve">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w:t>
      </w:r>
      <w:r>
        <w:rPr>
          <w:rStyle w:val="FontStyle24"/>
          <w:sz w:val="24"/>
          <w:szCs w:val="24"/>
        </w:rPr>
        <w:t xml:space="preserve"> </w:t>
      </w:r>
      <w:r w:rsidRPr="00F41C10">
        <w:rPr>
          <w:rStyle w:val="FontStyle24"/>
          <w:sz w:val="24"/>
          <w:szCs w:val="24"/>
        </w:rPr>
        <w:t>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w:t>
      </w:r>
      <w:r>
        <w:rPr>
          <w:rStyle w:val="FontStyle24"/>
          <w:sz w:val="24"/>
          <w:szCs w:val="24"/>
        </w:rPr>
        <w:t xml:space="preserve"> Стороне.</w:t>
      </w:r>
    </w:p>
    <w:p w14:paraId="110BEF7D" w14:textId="77777777" w:rsidR="002072DA" w:rsidRPr="00165CB2" w:rsidRDefault="002072DA" w:rsidP="009879AB">
      <w:pPr>
        <w:numPr>
          <w:ilvl w:val="1"/>
          <w:numId w:val="1"/>
        </w:numPr>
        <w:tabs>
          <w:tab w:val="num" w:pos="561"/>
        </w:tabs>
        <w:spacing w:after="0" w:line="240" w:lineRule="auto"/>
        <w:ind w:left="0"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Все споры и разногласия, </w:t>
      </w:r>
      <w:r w:rsidRPr="00F41C10">
        <w:rPr>
          <w:rStyle w:val="FontStyle24"/>
          <w:sz w:val="24"/>
          <w:szCs w:val="24"/>
        </w:rPr>
        <w:t>связанные с заключением, изменением, исполнением и расторжением Договора, подлежат рассмотрению в Арбитражном суде г. Санкт-Петербурга и</w:t>
      </w:r>
      <w:r>
        <w:rPr>
          <w:rStyle w:val="FontStyle24"/>
          <w:sz w:val="24"/>
          <w:szCs w:val="24"/>
        </w:rPr>
        <w:t xml:space="preserve"> Ленинградской области</w:t>
      </w:r>
      <w:r w:rsidRPr="00165CB2">
        <w:rPr>
          <w:rFonts w:ascii="Times New Roman" w:hAnsi="Times New Roman" w:cs="Times New Roman"/>
          <w:sz w:val="24"/>
          <w:szCs w:val="24"/>
        </w:rPr>
        <w:t>.</w:t>
      </w:r>
    </w:p>
    <w:p w14:paraId="11EF3F91" w14:textId="77777777" w:rsidR="002072DA" w:rsidRDefault="002072DA" w:rsidP="009879AB">
      <w:pPr>
        <w:spacing w:after="0" w:line="240" w:lineRule="auto"/>
        <w:contextualSpacing/>
        <w:jc w:val="both"/>
        <w:rPr>
          <w:rFonts w:ascii="Times New Roman" w:hAnsi="Times New Roman" w:cs="Times New Roman"/>
          <w:snapToGrid w:val="0"/>
          <w:sz w:val="24"/>
          <w:szCs w:val="24"/>
        </w:rPr>
      </w:pPr>
    </w:p>
    <w:p w14:paraId="22665726" w14:textId="77777777" w:rsidR="002072DA" w:rsidRPr="006B5ACD" w:rsidRDefault="002072DA" w:rsidP="009879AB">
      <w:pPr>
        <w:numPr>
          <w:ilvl w:val="0"/>
          <w:numId w:val="1"/>
        </w:numPr>
        <w:tabs>
          <w:tab w:val="clear" w:pos="720"/>
          <w:tab w:val="num" w:pos="561"/>
        </w:tabs>
        <w:spacing w:after="0" w:line="240" w:lineRule="auto"/>
        <w:ind w:left="0" w:firstLine="0"/>
        <w:contextualSpacing/>
        <w:jc w:val="both"/>
        <w:rPr>
          <w:rFonts w:ascii="Times New Roman" w:hAnsi="Times New Roman" w:cs="Times New Roman"/>
          <w:b/>
          <w:bCs/>
          <w:sz w:val="24"/>
          <w:szCs w:val="24"/>
        </w:rPr>
      </w:pPr>
      <w:r>
        <w:rPr>
          <w:rFonts w:ascii="Times New Roman" w:hAnsi="Times New Roman" w:cs="Times New Roman"/>
          <w:b/>
          <w:bCs/>
          <w:sz w:val="24"/>
          <w:szCs w:val="24"/>
        </w:rPr>
        <w:t>Заверения об обстоятельствах</w:t>
      </w:r>
    </w:p>
    <w:p w14:paraId="4B2A0C7E" w14:textId="449F5A4A" w:rsidR="002072DA" w:rsidRPr="00C0297A" w:rsidRDefault="002072DA" w:rsidP="009879AB">
      <w:pPr>
        <w:tabs>
          <w:tab w:val="left" w:pos="567"/>
        </w:tabs>
        <w:spacing w:after="0" w:line="240" w:lineRule="auto"/>
        <w:jc w:val="both"/>
        <w:rPr>
          <w:rStyle w:val="FontStyle24"/>
          <w:sz w:val="24"/>
          <w:szCs w:val="24"/>
        </w:rPr>
      </w:pPr>
      <w:r w:rsidRPr="005E4CC7">
        <w:rPr>
          <w:rFonts w:ascii="Times New Roman" w:hAnsi="Times New Roman" w:cs="Times New Roman"/>
          <w:b/>
          <w:sz w:val="24"/>
          <w:szCs w:val="24"/>
        </w:rPr>
        <w:t>7.1.</w:t>
      </w:r>
      <w:r w:rsidRPr="006B5ACD">
        <w:rPr>
          <w:rFonts w:ascii="Times New Roman" w:hAnsi="Times New Roman" w:cs="Times New Roman"/>
          <w:sz w:val="24"/>
          <w:szCs w:val="24"/>
        </w:rPr>
        <w:tab/>
      </w:r>
      <w:r w:rsidRPr="00C0297A">
        <w:rPr>
          <w:rStyle w:val="FontStyle24"/>
          <w:sz w:val="24"/>
          <w:szCs w:val="24"/>
        </w:rPr>
        <w:t>Лицензиат заверяет Сублицензиата, что на момент заключения Договора и в течение всего времени его действия:</w:t>
      </w:r>
    </w:p>
    <w:p w14:paraId="272E26C0" w14:textId="77777777" w:rsidR="002072DA" w:rsidRPr="00C0297A" w:rsidRDefault="002072DA" w:rsidP="009879AB">
      <w:pPr>
        <w:pStyle w:val="a3"/>
        <w:numPr>
          <w:ilvl w:val="0"/>
          <w:numId w:val="5"/>
        </w:numPr>
        <w:tabs>
          <w:tab w:val="left" w:pos="567"/>
          <w:tab w:val="left" w:pos="993"/>
        </w:tabs>
        <w:spacing w:before="0"/>
        <w:ind w:left="0" w:firstLine="0"/>
        <w:rPr>
          <w:rStyle w:val="FontStyle24"/>
          <w:sz w:val="24"/>
          <w:szCs w:val="24"/>
        </w:rPr>
      </w:pPr>
      <w:r w:rsidRPr="00C0297A">
        <w:rPr>
          <w:rStyle w:val="FontStyle24"/>
          <w:sz w:val="24"/>
          <w:szCs w:val="24"/>
        </w:rPr>
        <w:t xml:space="preserve">работники и иные физические лица, привлекаемые Лицензиатом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14:paraId="30915996" w14:textId="77777777" w:rsidR="002072DA" w:rsidRPr="00C0297A" w:rsidRDefault="002072DA" w:rsidP="009879AB">
      <w:pPr>
        <w:pStyle w:val="a3"/>
        <w:numPr>
          <w:ilvl w:val="0"/>
          <w:numId w:val="5"/>
        </w:numPr>
        <w:tabs>
          <w:tab w:val="left" w:pos="567"/>
          <w:tab w:val="left" w:pos="993"/>
        </w:tabs>
        <w:spacing w:before="0"/>
        <w:ind w:left="0" w:firstLine="0"/>
        <w:rPr>
          <w:rStyle w:val="FontStyle24"/>
          <w:sz w:val="24"/>
          <w:szCs w:val="24"/>
        </w:rPr>
      </w:pPr>
      <w:r w:rsidRPr="00C0297A">
        <w:rPr>
          <w:rStyle w:val="FontStyle24"/>
          <w:sz w:val="24"/>
          <w:szCs w:val="24"/>
        </w:rPr>
        <w:t>заключение и исполнение настоящего Договора не противоречит и не представляет собой нарушения какого-либо иного обязательства Лицензиата, проистекающего из какой-либо сделки или иного основания;</w:t>
      </w:r>
    </w:p>
    <w:p w14:paraId="53268E0E" w14:textId="77777777" w:rsidR="002072DA" w:rsidRPr="00C0297A" w:rsidRDefault="002072DA" w:rsidP="009879AB">
      <w:pPr>
        <w:pStyle w:val="a3"/>
        <w:numPr>
          <w:ilvl w:val="0"/>
          <w:numId w:val="5"/>
        </w:numPr>
        <w:tabs>
          <w:tab w:val="left" w:pos="567"/>
          <w:tab w:val="left" w:pos="993"/>
        </w:tabs>
        <w:spacing w:before="0"/>
        <w:ind w:left="0" w:firstLine="0"/>
        <w:rPr>
          <w:rStyle w:val="FontStyle24"/>
          <w:sz w:val="24"/>
          <w:szCs w:val="24"/>
        </w:rPr>
      </w:pPr>
      <w:r w:rsidRPr="00C0297A">
        <w:rPr>
          <w:rStyle w:val="FontStyle24"/>
          <w:sz w:val="24"/>
          <w:szCs w:val="24"/>
        </w:rPr>
        <w:t xml:space="preserve">Лицензиат является платежеспособным и состоятельным. Термины «платежеспособный и состоятельный» для целей настоящего Договора означает: </w:t>
      </w:r>
    </w:p>
    <w:p w14:paraId="0924A2A1" w14:textId="77777777" w:rsidR="002072DA" w:rsidRPr="00C0297A" w:rsidRDefault="002072DA" w:rsidP="009879AB">
      <w:pPr>
        <w:pStyle w:val="a3"/>
        <w:numPr>
          <w:ilvl w:val="1"/>
          <w:numId w:val="6"/>
        </w:numPr>
        <w:tabs>
          <w:tab w:val="left" w:pos="567"/>
          <w:tab w:val="left" w:pos="993"/>
        </w:tabs>
        <w:spacing w:before="0"/>
        <w:ind w:left="0" w:firstLine="0"/>
        <w:rPr>
          <w:rStyle w:val="FontStyle24"/>
          <w:sz w:val="24"/>
          <w:szCs w:val="24"/>
        </w:rPr>
      </w:pPr>
      <w:r w:rsidRPr="00C0297A">
        <w:rPr>
          <w:rStyle w:val="FontStyle24"/>
          <w:sz w:val="24"/>
          <w:szCs w:val="24"/>
        </w:rPr>
        <w:t xml:space="preserve">что чистые активы Сублицензиара составляют положительную величину, превышающую размер его уставного капитала; </w:t>
      </w:r>
    </w:p>
    <w:p w14:paraId="5D7FB169" w14:textId="77777777" w:rsidR="002072DA" w:rsidRPr="00C0297A" w:rsidRDefault="002072DA" w:rsidP="009879AB">
      <w:pPr>
        <w:pStyle w:val="a3"/>
        <w:numPr>
          <w:ilvl w:val="1"/>
          <w:numId w:val="6"/>
        </w:numPr>
        <w:tabs>
          <w:tab w:val="left" w:pos="567"/>
          <w:tab w:val="left" w:pos="993"/>
        </w:tabs>
        <w:spacing w:before="0"/>
        <w:ind w:left="0" w:firstLine="0"/>
        <w:rPr>
          <w:rStyle w:val="FontStyle24"/>
          <w:sz w:val="24"/>
          <w:szCs w:val="24"/>
        </w:rPr>
      </w:pPr>
      <w:r w:rsidRPr="00C0297A">
        <w:rPr>
          <w:rStyle w:val="FontStyle24"/>
          <w:sz w:val="24"/>
          <w:szCs w:val="24"/>
        </w:rPr>
        <w:t xml:space="preserve">Лицензиат способен надлежащим образом исполнять свои обязательства по мере того, как такие обязательства становятся обязательными к исполнению; </w:t>
      </w:r>
    </w:p>
    <w:p w14:paraId="06C5E875" w14:textId="77777777" w:rsidR="002072DA" w:rsidRPr="00C0297A" w:rsidRDefault="002072DA" w:rsidP="009879AB">
      <w:pPr>
        <w:pStyle w:val="a3"/>
        <w:numPr>
          <w:ilvl w:val="1"/>
          <w:numId w:val="6"/>
        </w:numPr>
        <w:tabs>
          <w:tab w:val="left" w:pos="567"/>
          <w:tab w:val="left" w:pos="993"/>
        </w:tabs>
        <w:spacing w:before="0"/>
        <w:ind w:left="0" w:firstLine="0"/>
        <w:rPr>
          <w:rStyle w:val="FontStyle24"/>
          <w:sz w:val="24"/>
          <w:szCs w:val="24"/>
        </w:rPr>
      </w:pPr>
      <w:r w:rsidRPr="00C0297A">
        <w:rPr>
          <w:rStyle w:val="FontStyle24"/>
          <w:sz w:val="24"/>
          <w:szCs w:val="24"/>
        </w:rPr>
        <w:t xml:space="preserve">Лицензиат не имеет намерения принимать на себя обязательства, исполнение которых он не мог бы осуществить надлежащим образом; </w:t>
      </w:r>
    </w:p>
    <w:p w14:paraId="717385C6" w14:textId="77777777" w:rsidR="002072DA" w:rsidRPr="00C0297A" w:rsidRDefault="002072DA" w:rsidP="009879AB">
      <w:pPr>
        <w:pStyle w:val="a3"/>
        <w:numPr>
          <w:ilvl w:val="1"/>
          <w:numId w:val="6"/>
        </w:numPr>
        <w:tabs>
          <w:tab w:val="left" w:pos="567"/>
          <w:tab w:val="left" w:pos="993"/>
        </w:tabs>
        <w:spacing w:before="0"/>
        <w:ind w:left="0" w:firstLine="0"/>
        <w:rPr>
          <w:rStyle w:val="FontStyle24"/>
          <w:sz w:val="24"/>
          <w:szCs w:val="24"/>
        </w:rPr>
      </w:pPr>
      <w:r w:rsidRPr="00C0297A">
        <w:rPr>
          <w:rStyle w:val="FontStyle24"/>
          <w:sz w:val="24"/>
          <w:szCs w:val="24"/>
        </w:rPr>
        <w:t xml:space="preserve">в отношении Лицензиата не имеется возбужденного дела о банкротстве, включая процедуру наблюдения, финансового оздоровления, внешнего управления, конкурсного производства; </w:t>
      </w:r>
    </w:p>
    <w:p w14:paraId="77E002C0" w14:textId="77777777" w:rsidR="002072DA" w:rsidRPr="00C0297A" w:rsidRDefault="002072DA" w:rsidP="009879AB">
      <w:pPr>
        <w:pStyle w:val="a3"/>
        <w:numPr>
          <w:ilvl w:val="1"/>
          <w:numId w:val="6"/>
        </w:numPr>
        <w:tabs>
          <w:tab w:val="left" w:pos="567"/>
          <w:tab w:val="left" w:pos="993"/>
        </w:tabs>
        <w:spacing w:before="0"/>
        <w:ind w:left="0" w:firstLine="0"/>
        <w:rPr>
          <w:rStyle w:val="FontStyle24"/>
          <w:sz w:val="24"/>
          <w:szCs w:val="24"/>
        </w:rPr>
      </w:pPr>
      <w:r w:rsidRPr="00C0297A">
        <w:rPr>
          <w:rStyle w:val="FontStyle24"/>
          <w:sz w:val="24"/>
          <w:szCs w:val="24"/>
        </w:rPr>
        <w:t>Лицензиат не располагает сведениями о факте подачи кредитором или намерении кредитора подать в отношении Лицензиата заявление о признании его банкротом;</w:t>
      </w:r>
    </w:p>
    <w:p w14:paraId="67D66979" w14:textId="77777777" w:rsidR="002072DA" w:rsidRPr="00C0297A" w:rsidRDefault="002072DA" w:rsidP="009879AB">
      <w:pPr>
        <w:pStyle w:val="a3"/>
        <w:numPr>
          <w:ilvl w:val="0"/>
          <w:numId w:val="5"/>
        </w:numPr>
        <w:tabs>
          <w:tab w:val="left" w:pos="567"/>
          <w:tab w:val="left" w:pos="993"/>
        </w:tabs>
        <w:spacing w:before="0"/>
        <w:ind w:left="0" w:firstLine="0"/>
        <w:rPr>
          <w:rStyle w:val="FontStyle24"/>
          <w:sz w:val="24"/>
          <w:szCs w:val="24"/>
        </w:rPr>
      </w:pPr>
      <w:r w:rsidRPr="00C0297A">
        <w:rPr>
          <w:rStyle w:val="FontStyle24"/>
          <w:sz w:val="24"/>
          <w:szCs w:val="24"/>
        </w:rPr>
        <w:t xml:space="preserve">Лицензиат обладает ресурсами, технологиями, деловыми связями, знаниями, навыками и умениями, а также опытом, необходимыми для исполнения обязательств, возникших из настоящего Договора; </w:t>
      </w:r>
    </w:p>
    <w:p w14:paraId="27992C30" w14:textId="77777777" w:rsidR="002072DA" w:rsidRPr="00C0297A" w:rsidRDefault="002072DA" w:rsidP="009879AB">
      <w:pPr>
        <w:pStyle w:val="a3"/>
        <w:numPr>
          <w:ilvl w:val="0"/>
          <w:numId w:val="5"/>
        </w:numPr>
        <w:tabs>
          <w:tab w:val="left" w:pos="567"/>
          <w:tab w:val="left" w:pos="993"/>
        </w:tabs>
        <w:spacing w:before="0"/>
        <w:ind w:left="0" w:firstLine="0"/>
        <w:rPr>
          <w:rStyle w:val="FontStyle24"/>
          <w:sz w:val="24"/>
          <w:szCs w:val="24"/>
        </w:rPr>
      </w:pPr>
      <w:r w:rsidRPr="00C0297A">
        <w:rPr>
          <w:rStyle w:val="FontStyle24"/>
          <w:sz w:val="24"/>
          <w:szCs w:val="24"/>
        </w:rPr>
        <w:t>Лицензиат, а также привлекаемые в целях исполнения настоящего Договора соисполнители являются добросовестными налогоплательщиками.</w:t>
      </w:r>
    </w:p>
    <w:p w14:paraId="3A40F020" w14:textId="77777777" w:rsidR="002072DA" w:rsidRPr="00C0297A" w:rsidRDefault="002072DA" w:rsidP="009879AB">
      <w:pPr>
        <w:pStyle w:val="a3"/>
        <w:numPr>
          <w:ilvl w:val="0"/>
          <w:numId w:val="5"/>
        </w:numPr>
        <w:tabs>
          <w:tab w:val="left" w:pos="567"/>
          <w:tab w:val="left" w:pos="993"/>
        </w:tabs>
        <w:spacing w:before="0"/>
        <w:ind w:left="0" w:firstLine="0"/>
        <w:rPr>
          <w:rStyle w:val="FontStyle24"/>
          <w:sz w:val="24"/>
          <w:szCs w:val="24"/>
        </w:rPr>
      </w:pPr>
      <w:r w:rsidRPr="00C0297A">
        <w:rPr>
          <w:rStyle w:val="FontStyle24"/>
          <w:sz w:val="24"/>
          <w:szCs w:val="24"/>
        </w:rPr>
        <w:t>Лицензиат, а также привлекаемые в целях исполнения настоящего Договора соисполнители включили в состав расчета налоговой базы для целей исчисления и уплаты НДС и налога на прибыль хозяйственные операции, совершенные в рамках настоящего договора.</w:t>
      </w:r>
    </w:p>
    <w:p w14:paraId="6848C86D" w14:textId="77777777" w:rsidR="002072DA" w:rsidRPr="00C0297A" w:rsidRDefault="002072DA" w:rsidP="009879AB">
      <w:pPr>
        <w:pStyle w:val="a3"/>
        <w:numPr>
          <w:ilvl w:val="0"/>
          <w:numId w:val="5"/>
        </w:numPr>
        <w:tabs>
          <w:tab w:val="left" w:pos="567"/>
          <w:tab w:val="left" w:pos="993"/>
        </w:tabs>
        <w:spacing w:before="0"/>
        <w:ind w:left="0" w:firstLine="0"/>
        <w:rPr>
          <w:rStyle w:val="FontStyle24"/>
          <w:sz w:val="24"/>
          <w:szCs w:val="24"/>
        </w:rPr>
      </w:pPr>
      <w:r w:rsidRPr="00C0297A">
        <w:rPr>
          <w:rStyle w:val="FontStyle24"/>
          <w:sz w:val="24"/>
          <w:szCs w:val="24"/>
        </w:rPr>
        <w:t xml:space="preserve">в отношении каждого привлекаемого Лицензиатом соисполнителя Лицензиат запросит и изучит информацию и документы (аналогичные информации и документам, запрошенным Сублицензиатом у Лицензиата), достаточные для вывода о том, что порядок исчисления и уплаты налогов таким соисполнителем соответствует требованиям действующего налогового законодательства; </w:t>
      </w:r>
    </w:p>
    <w:p w14:paraId="4B3DDE68" w14:textId="77777777" w:rsidR="002072DA" w:rsidRPr="00C0297A" w:rsidRDefault="002072DA" w:rsidP="009879AB">
      <w:pPr>
        <w:pStyle w:val="a3"/>
        <w:numPr>
          <w:ilvl w:val="0"/>
          <w:numId w:val="5"/>
        </w:numPr>
        <w:tabs>
          <w:tab w:val="left" w:pos="567"/>
          <w:tab w:val="left" w:pos="993"/>
        </w:tabs>
        <w:spacing w:before="0"/>
        <w:ind w:left="0" w:firstLine="0"/>
        <w:rPr>
          <w:rStyle w:val="FontStyle24"/>
          <w:sz w:val="24"/>
          <w:szCs w:val="24"/>
        </w:rPr>
      </w:pPr>
      <w:r w:rsidRPr="00C0297A">
        <w:rPr>
          <w:rStyle w:val="FontStyle24"/>
          <w:sz w:val="24"/>
          <w:szCs w:val="24"/>
        </w:rPr>
        <w:t>Лицензиар располагает необходимыми документами, свидетельствующими о том, что порядок исчисления и уплаты налогов таким соисполнителем соответствует требованиям действующего налогового законодательства.</w:t>
      </w:r>
    </w:p>
    <w:p w14:paraId="1F8A0956" w14:textId="77777777" w:rsidR="002072DA" w:rsidRPr="00C0297A" w:rsidRDefault="005E4CC7" w:rsidP="009879AB">
      <w:pPr>
        <w:tabs>
          <w:tab w:val="left" w:pos="567"/>
        </w:tabs>
        <w:spacing w:after="0" w:line="240" w:lineRule="auto"/>
        <w:jc w:val="both"/>
        <w:rPr>
          <w:rStyle w:val="FontStyle24"/>
          <w:sz w:val="24"/>
          <w:szCs w:val="24"/>
        </w:rPr>
      </w:pPr>
      <w:r w:rsidRPr="00C0297A">
        <w:rPr>
          <w:rStyle w:val="FontStyle24"/>
          <w:b/>
          <w:sz w:val="24"/>
          <w:szCs w:val="24"/>
        </w:rPr>
        <w:lastRenderedPageBreak/>
        <w:t>7</w:t>
      </w:r>
      <w:r w:rsidR="002072DA" w:rsidRPr="00C0297A">
        <w:rPr>
          <w:rStyle w:val="FontStyle24"/>
          <w:b/>
          <w:sz w:val="24"/>
          <w:szCs w:val="24"/>
        </w:rPr>
        <w:t>.2.</w:t>
      </w:r>
      <w:r w:rsidR="002072DA" w:rsidRPr="00C0297A">
        <w:rPr>
          <w:rStyle w:val="FontStyle24"/>
          <w:b/>
          <w:sz w:val="24"/>
          <w:szCs w:val="24"/>
        </w:rPr>
        <w:tab/>
      </w:r>
      <w:r w:rsidR="002072DA" w:rsidRPr="00C0297A">
        <w:rPr>
          <w:rStyle w:val="FontStyle24"/>
          <w:sz w:val="24"/>
          <w:szCs w:val="24"/>
        </w:rPr>
        <w:t>Стороны подтверждают и соглашаются с тем, что указанные в настоящем Договоре заверения об обстоятельствах, а также заверения об обстоятельствах, которые будут предоставляться в период действия настоящего Договора:</w:t>
      </w:r>
    </w:p>
    <w:p w14:paraId="0D94DBA5" w14:textId="77777777" w:rsidR="002072DA" w:rsidRPr="00C0297A" w:rsidRDefault="002072DA" w:rsidP="009879AB">
      <w:pPr>
        <w:pStyle w:val="a3"/>
        <w:numPr>
          <w:ilvl w:val="0"/>
          <w:numId w:val="4"/>
        </w:numPr>
        <w:tabs>
          <w:tab w:val="left" w:pos="567"/>
          <w:tab w:val="left" w:pos="993"/>
        </w:tabs>
        <w:spacing w:before="0"/>
        <w:ind w:left="0" w:firstLine="0"/>
        <w:rPr>
          <w:rStyle w:val="FontStyle24"/>
          <w:sz w:val="24"/>
          <w:szCs w:val="24"/>
        </w:rPr>
      </w:pPr>
      <w:r w:rsidRPr="00C0297A">
        <w:rPr>
          <w:rStyle w:val="FontStyle24"/>
          <w:sz w:val="24"/>
          <w:szCs w:val="24"/>
        </w:rPr>
        <w:t>являются заверениями об обстоятельствах по смыслу ст. 431.2 Гражданского кодекса Российской Федерации, которые имеют значение для заключения и исполнения настоящего Договора;</w:t>
      </w:r>
    </w:p>
    <w:p w14:paraId="22BB13A6" w14:textId="77777777" w:rsidR="002072DA" w:rsidRPr="00C0297A" w:rsidRDefault="002072DA" w:rsidP="009879AB">
      <w:pPr>
        <w:pStyle w:val="a3"/>
        <w:numPr>
          <w:ilvl w:val="0"/>
          <w:numId w:val="4"/>
        </w:numPr>
        <w:tabs>
          <w:tab w:val="left" w:pos="567"/>
          <w:tab w:val="left" w:pos="993"/>
        </w:tabs>
        <w:spacing w:before="0"/>
        <w:ind w:left="0" w:firstLine="0"/>
        <w:rPr>
          <w:rStyle w:val="FontStyle24"/>
          <w:sz w:val="24"/>
          <w:szCs w:val="24"/>
        </w:rPr>
      </w:pPr>
      <w:r w:rsidRPr="00C0297A">
        <w:rPr>
          <w:rStyle w:val="FontStyle24"/>
          <w:sz w:val="24"/>
          <w:szCs w:val="24"/>
        </w:rPr>
        <w:t>составляют сведения, на которые полагается Сублицензиат при заключении и исполнении настоящего Договора.</w:t>
      </w:r>
    </w:p>
    <w:p w14:paraId="7DED7E73" w14:textId="77777777" w:rsidR="002072DA" w:rsidRPr="006B5ACD" w:rsidRDefault="002072DA" w:rsidP="009879AB">
      <w:pPr>
        <w:pStyle w:val="a3"/>
        <w:ind w:left="709"/>
        <w:rPr>
          <w:szCs w:val="24"/>
        </w:rPr>
      </w:pPr>
    </w:p>
    <w:p w14:paraId="1B18F5FE" w14:textId="77777777" w:rsidR="002072DA" w:rsidRPr="006B5ACD" w:rsidRDefault="002072DA" w:rsidP="009879AB">
      <w:pPr>
        <w:numPr>
          <w:ilvl w:val="0"/>
          <w:numId w:val="1"/>
        </w:numPr>
        <w:tabs>
          <w:tab w:val="clear" w:pos="720"/>
          <w:tab w:val="num" w:pos="561"/>
        </w:tabs>
        <w:spacing w:after="0" w:line="240" w:lineRule="auto"/>
        <w:ind w:left="0" w:firstLine="0"/>
        <w:contextualSpacing/>
        <w:jc w:val="both"/>
        <w:rPr>
          <w:rFonts w:ascii="Times New Roman" w:hAnsi="Times New Roman" w:cs="Times New Roman"/>
          <w:b/>
          <w:sz w:val="24"/>
          <w:szCs w:val="24"/>
        </w:rPr>
      </w:pPr>
      <w:r>
        <w:rPr>
          <w:rFonts w:ascii="Times New Roman" w:hAnsi="Times New Roman" w:cs="Times New Roman"/>
          <w:b/>
          <w:sz w:val="24"/>
          <w:szCs w:val="24"/>
        </w:rPr>
        <w:t>Возмещение имущественных потерь</w:t>
      </w:r>
    </w:p>
    <w:p w14:paraId="27A1E0A0" w14:textId="0AA6AF9A" w:rsidR="002072DA" w:rsidRPr="002A00E4" w:rsidRDefault="002072DA" w:rsidP="009879AB">
      <w:pPr>
        <w:spacing w:after="0" w:line="240" w:lineRule="auto"/>
        <w:jc w:val="both"/>
        <w:rPr>
          <w:rStyle w:val="FontStyle24"/>
          <w:sz w:val="24"/>
        </w:rPr>
      </w:pPr>
      <w:r w:rsidRPr="00423305">
        <w:rPr>
          <w:rFonts w:ascii="Times New Roman" w:hAnsi="Times New Roman" w:cs="Times New Roman"/>
          <w:b/>
          <w:sz w:val="24"/>
          <w:szCs w:val="24"/>
        </w:rPr>
        <w:t>8.1.</w:t>
      </w:r>
      <w:r w:rsidRPr="006B5ACD">
        <w:rPr>
          <w:rFonts w:ascii="Times New Roman" w:hAnsi="Times New Roman" w:cs="Times New Roman"/>
          <w:sz w:val="24"/>
          <w:szCs w:val="24"/>
        </w:rPr>
        <w:tab/>
      </w:r>
      <w:r w:rsidRPr="002A00E4">
        <w:rPr>
          <w:rStyle w:val="FontStyle24"/>
          <w:sz w:val="24"/>
        </w:rPr>
        <w:t>В соответствии с нормами ст. 406.1 Гражданского кодекса Российской Федерации Стороны согласовали, что независимо от достоверности или недостоверности заверений об обязательствах, данных Лицензиатом в соответствии с настоящим Договором, Лицензиат</w:t>
      </w:r>
      <w:r w:rsidR="00252328">
        <w:rPr>
          <w:rStyle w:val="FontStyle24"/>
          <w:sz w:val="24"/>
        </w:rPr>
        <w:t xml:space="preserve"> </w:t>
      </w:r>
      <w:r w:rsidRPr="002A00E4">
        <w:rPr>
          <w:rStyle w:val="FontStyle24"/>
          <w:sz w:val="24"/>
        </w:rPr>
        <w:t>обязуется возместить все имущественные потери Сублицензиата, возникшие в случае наступления определенных в настоящем Договоре обстоятельств и не связанные с нарушением обязательства Лицензиатом.</w:t>
      </w:r>
    </w:p>
    <w:p w14:paraId="08331B51" w14:textId="77777777" w:rsidR="002072DA" w:rsidRPr="002A00E4" w:rsidRDefault="002072DA" w:rsidP="009879AB">
      <w:pPr>
        <w:spacing w:after="0" w:line="240" w:lineRule="auto"/>
        <w:jc w:val="both"/>
        <w:rPr>
          <w:rStyle w:val="FontStyle24"/>
          <w:sz w:val="24"/>
        </w:rPr>
      </w:pPr>
      <w:r w:rsidRPr="00423305">
        <w:rPr>
          <w:rStyle w:val="FontStyle24"/>
          <w:b/>
          <w:sz w:val="24"/>
        </w:rPr>
        <w:t>8.2.</w:t>
      </w:r>
      <w:r w:rsidRPr="002A00E4">
        <w:rPr>
          <w:rStyle w:val="FontStyle24"/>
          <w:sz w:val="24"/>
        </w:rPr>
        <w:tab/>
        <w:t xml:space="preserve">Возмещению подлежат потери Сублицензиата, возникшие в случаях предъявления третьими лицами или органами государственной власти, в том числе органами, осуществляющими государственный (муниципальный) контроль (надзор) (далее – органами государственной власти), требований, жалоб, претензий, исков или начисления каких-либо обязательных к уплате платежей, если они прямо или косвенно вытекают из договора и связаны с действиями и(или) бездействиями Лицензиата, соисполнителей, или с их юридическим статусом. </w:t>
      </w:r>
    </w:p>
    <w:p w14:paraId="2BABA6F4" w14:textId="77777777" w:rsidR="002072DA" w:rsidRPr="002A00E4" w:rsidRDefault="002072DA" w:rsidP="009879AB">
      <w:pPr>
        <w:spacing w:after="0" w:line="240" w:lineRule="auto"/>
        <w:jc w:val="both"/>
        <w:rPr>
          <w:rStyle w:val="FontStyle24"/>
          <w:sz w:val="24"/>
        </w:rPr>
      </w:pPr>
      <w:r w:rsidRPr="002A00E4">
        <w:rPr>
          <w:rStyle w:val="FontStyle24"/>
          <w:sz w:val="24"/>
        </w:rPr>
        <w:t xml:space="preserve">В данном случае под потерями понимаются расходы Сублицензиата, которые он произвел или должен будет произвести, включая, но не ограничиваясь, уплату налогов, иных обязательных платежей, штрафов, судебных расходов, судебных и внесудебных выплат. </w:t>
      </w:r>
    </w:p>
    <w:p w14:paraId="73309EC7" w14:textId="77777777" w:rsidR="002072DA" w:rsidRPr="002A00E4" w:rsidRDefault="002072DA" w:rsidP="009879AB">
      <w:pPr>
        <w:spacing w:after="0" w:line="240" w:lineRule="auto"/>
        <w:jc w:val="both"/>
        <w:rPr>
          <w:rStyle w:val="FontStyle24"/>
          <w:sz w:val="24"/>
        </w:rPr>
      </w:pPr>
      <w:r w:rsidRPr="002A00E4">
        <w:rPr>
          <w:rStyle w:val="FontStyle24"/>
          <w:sz w:val="24"/>
        </w:rPr>
        <w:t xml:space="preserve">Возмещение потерь допускается, если потери уже понесены или с неизбежностью будут понесены в будущем. </w:t>
      </w:r>
    </w:p>
    <w:p w14:paraId="2B4824B7" w14:textId="77777777" w:rsidR="002072DA" w:rsidRPr="002A00E4" w:rsidRDefault="002072DA" w:rsidP="009879AB">
      <w:pPr>
        <w:spacing w:after="0" w:line="240" w:lineRule="auto"/>
        <w:jc w:val="both"/>
        <w:rPr>
          <w:rStyle w:val="FontStyle24"/>
          <w:sz w:val="24"/>
        </w:rPr>
      </w:pPr>
      <w:r w:rsidRPr="002A00E4">
        <w:rPr>
          <w:rStyle w:val="FontStyle24"/>
          <w:sz w:val="24"/>
        </w:rPr>
        <w:t>К имущественным потерям Сублицензиата в том числе относятся суммы недоимки по налогам (налог на прибыль, НДС), соответствующие суммы штрафов, пеней при наличии в совокупности следующих обстоятельств:</w:t>
      </w:r>
    </w:p>
    <w:p w14:paraId="09B55407" w14:textId="77777777" w:rsidR="002072DA" w:rsidRPr="002A00E4" w:rsidRDefault="002072DA" w:rsidP="009879AB">
      <w:pPr>
        <w:tabs>
          <w:tab w:val="left" w:pos="709"/>
        </w:tabs>
        <w:spacing w:after="0" w:line="240" w:lineRule="auto"/>
        <w:jc w:val="both"/>
        <w:rPr>
          <w:rStyle w:val="FontStyle24"/>
          <w:sz w:val="24"/>
        </w:rPr>
      </w:pPr>
      <w:r w:rsidRPr="002A00E4">
        <w:rPr>
          <w:rStyle w:val="FontStyle24"/>
          <w:sz w:val="24"/>
        </w:rPr>
        <w:tab/>
        <w:t>− в порядке применения ст. 101 Налогового кодекса Российской Федерации налоговым органом в отношении Сублицензиата вынесено решение о привлечении к ответственности /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вызванных недобросовестными действиями Лицензиата, а также привлеченных в целях исполнения настоящего Договора соисполнителей при исчислении и уплате налогов;</w:t>
      </w:r>
    </w:p>
    <w:p w14:paraId="0C655854" w14:textId="77777777" w:rsidR="002072DA" w:rsidRPr="002A00E4" w:rsidRDefault="002072DA" w:rsidP="009879AB">
      <w:pPr>
        <w:tabs>
          <w:tab w:val="left" w:pos="709"/>
        </w:tabs>
        <w:spacing w:after="0" w:line="240" w:lineRule="auto"/>
        <w:jc w:val="both"/>
        <w:rPr>
          <w:rStyle w:val="FontStyle24"/>
          <w:sz w:val="24"/>
        </w:rPr>
      </w:pPr>
      <w:r w:rsidRPr="002A00E4">
        <w:rPr>
          <w:rStyle w:val="FontStyle24"/>
          <w:sz w:val="24"/>
        </w:rPr>
        <w:tab/>
        <w:t xml:space="preserve">− суммы недоимки по налогам (налог на прибыль, НДС), соответствующие суммы штрафов, пеней будут списаны с банковского счета Сублицензиата в </w:t>
      </w:r>
      <w:proofErr w:type="spellStart"/>
      <w:r w:rsidRPr="002A00E4">
        <w:rPr>
          <w:rStyle w:val="FontStyle24"/>
          <w:sz w:val="24"/>
        </w:rPr>
        <w:t>безакцептном</w:t>
      </w:r>
      <w:proofErr w:type="spellEnd"/>
      <w:r w:rsidRPr="002A00E4">
        <w:rPr>
          <w:rStyle w:val="FontStyle24"/>
          <w:sz w:val="24"/>
        </w:rPr>
        <w:t xml:space="preserve"> порядке / перечислены Сублицензиатом добровольно по требованию налогового органа.</w:t>
      </w:r>
    </w:p>
    <w:p w14:paraId="26FA4271" w14:textId="77777777" w:rsidR="002072DA" w:rsidRPr="002A00E4" w:rsidRDefault="002072DA" w:rsidP="009879AB">
      <w:pPr>
        <w:spacing w:after="0" w:line="240" w:lineRule="auto"/>
        <w:jc w:val="both"/>
        <w:rPr>
          <w:rStyle w:val="FontStyle24"/>
          <w:sz w:val="24"/>
        </w:rPr>
      </w:pPr>
      <w:r w:rsidRPr="00423305">
        <w:rPr>
          <w:rStyle w:val="FontStyle24"/>
          <w:b/>
          <w:sz w:val="24"/>
        </w:rPr>
        <w:t>8.3.</w:t>
      </w:r>
      <w:r w:rsidRPr="002A00E4">
        <w:rPr>
          <w:rStyle w:val="FontStyle24"/>
          <w:sz w:val="24"/>
        </w:rPr>
        <w:tab/>
        <w:t>Стороны согласовали, что с момента получения от третьих лиц или органов государственной власти требований, жалоб, претензий, исков, а также в порядке статьи 100 Налогового кодекса Российской Федерации акта налоговой проверки, в которых отражены имущественные притязания и/или выявлены нарушения законодательства, вызванные недобросовестными действиями Лицензиата в том числе при исчислении и уплате налогов, а также привлеченных в целях исполнения настоящего договора соисполнителей, Сублицензиат направляет в адрес Лицензиата копию требований, жалоб, претензий, исков или выписку из акта налогового органа по соответствующему эпизоду.</w:t>
      </w:r>
    </w:p>
    <w:p w14:paraId="69D3BE2B" w14:textId="77777777" w:rsidR="002072DA" w:rsidRPr="002A00E4" w:rsidRDefault="002072DA" w:rsidP="009879AB">
      <w:pPr>
        <w:spacing w:after="0" w:line="240" w:lineRule="auto"/>
        <w:jc w:val="both"/>
        <w:rPr>
          <w:rStyle w:val="FontStyle24"/>
          <w:sz w:val="24"/>
        </w:rPr>
      </w:pPr>
      <w:r w:rsidRPr="00423305">
        <w:rPr>
          <w:rStyle w:val="FontStyle24"/>
          <w:b/>
          <w:sz w:val="24"/>
        </w:rPr>
        <w:t>8.4.</w:t>
      </w:r>
      <w:r w:rsidRPr="002A00E4">
        <w:rPr>
          <w:rStyle w:val="FontStyle24"/>
          <w:sz w:val="24"/>
        </w:rPr>
        <w:tab/>
        <w:t xml:space="preserve">Стороны согласовали, что в случае несогласия с фактами, изложенными в приведенных выше документах, а также с выводами и предложениями проверяющих органов государственной власти, Лицензиат в течение 10 (десяти) календарных дней с момента получения документов направляет в адрес Сублицензиата письменные мотивированные </w:t>
      </w:r>
      <w:r w:rsidRPr="002A00E4">
        <w:rPr>
          <w:rStyle w:val="FontStyle24"/>
          <w:sz w:val="24"/>
        </w:rPr>
        <w:lastRenderedPageBreak/>
        <w:t>возражения по фактам (выводам проверяющих органов государственной власти), содержащимся в них, которые Сублицензиат обязан представить в адрес третьего лица или проверяющего органа государственной власти.</w:t>
      </w:r>
    </w:p>
    <w:p w14:paraId="7B335EA5" w14:textId="77777777" w:rsidR="002072DA" w:rsidRPr="002A00E4" w:rsidRDefault="002072DA" w:rsidP="009879AB">
      <w:pPr>
        <w:spacing w:after="0" w:line="240" w:lineRule="auto"/>
        <w:jc w:val="both"/>
        <w:rPr>
          <w:rStyle w:val="FontStyle24"/>
          <w:sz w:val="24"/>
        </w:rPr>
      </w:pPr>
      <w:r w:rsidRPr="002A00E4">
        <w:rPr>
          <w:rStyle w:val="FontStyle24"/>
          <w:sz w:val="24"/>
        </w:rPr>
        <w:t>В случае непредставления Лицензиатом в указанный выше срок письменных мотивированных возражений по фактам (выводам третьих лиц или проверяющих органов государственной власти), содержащимся в представленных документах, Лицензиат считается согласившимся с правомерностью выводов третьих лиц и проверяющих органов государственной власти, изложенных в представленных документах, и полностью снявшим с Сублицензиата обязанность по оспариванию выводов третьих лиц и проверяющих органов государственной власти.</w:t>
      </w:r>
    </w:p>
    <w:p w14:paraId="7CC2D6C6" w14:textId="77777777" w:rsidR="002072DA" w:rsidRPr="002A00E4" w:rsidRDefault="002072DA" w:rsidP="009879AB">
      <w:pPr>
        <w:spacing w:after="0" w:line="240" w:lineRule="auto"/>
        <w:jc w:val="both"/>
        <w:rPr>
          <w:rStyle w:val="FontStyle24"/>
          <w:sz w:val="24"/>
        </w:rPr>
      </w:pPr>
      <w:r w:rsidRPr="00423305">
        <w:rPr>
          <w:rStyle w:val="FontStyle24"/>
          <w:b/>
          <w:sz w:val="24"/>
        </w:rPr>
        <w:t>8.5.</w:t>
      </w:r>
      <w:r w:rsidRPr="002A00E4">
        <w:rPr>
          <w:rStyle w:val="FontStyle24"/>
          <w:sz w:val="24"/>
        </w:rPr>
        <w:tab/>
        <w:t>Лицензиат возмещает Сублицензиату имущественные потери в течение 10 (десяти) дней с даты предъявления Сублицензиатом соответствующего требования путем перечисления денежных средств на расчетный счет Сублицензиата.</w:t>
      </w:r>
    </w:p>
    <w:p w14:paraId="59B66D6D" w14:textId="77777777" w:rsidR="002072DA" w:rsidRPr="002A00E4" w:rsidRDefault="002072DA" w:rsidP="009879AB">
      <w:pPr>
        <w:spacing w:after="0" w:line="240" w:lineRule="auto"/>
        <w:jc w:val="both"/>
        <w:rPr>
          <w:rStyle w:val="FontStyle24"/>
          <w:sz w:val="24"/>
        </w:rPr>
      </w:pPr>
      <w:r w:rsidRPr="00423305">
        <w:rPr>
          <w:rStyle w:val="FontStyle24"/>
          <w:b/>
          <w:sz w:val="24"/>
        </w:rPr>
        <w:t>8.6.</w:t>
      </w:r>
      <w:r w:rsidRPr="002A00E4">
        <w:rPr>
          <w:rStyle w:val="FontStyle24"/>
          <w:sz w:val="24"/>
        </w:rPr>
        <w:tab/>
        <w:t>Потери возмещаются независимо от признания договора незаключенным и(или) недействительным.</w:t>
      </w:r>
    </w:p>
    <w:p w14:paraId="4690E668" w14:textId="77777777" w:rsidR="002072DA" w:rsidRPr="002A00E4" w:rsidRDefault="002072DA" w:rsidP="009879AB">
      <w:pPr>
        <w:spacing w:after="0" w:line="240" w:lineRule="auto"/>
        <w:jc w:val="both"/>
        <w:rPr>
          <w:rStyle w:val="FontStyle24"/>
          <w:sz w:val="24"/>
        </w:rPr>
      </w:pPr>
      <w:r w:rsidRPr="00423305">
        <w:rPr>
          <w:rStyle w:val="FontStyle24"/>
          <w:b/>
          <w:sz w:val="24"/>
        </w:rPr>
        <w:t>8.7.</w:t>
      </w:r>
      <w:r w:rsidRPr="002A00E4">
        <w:rPr>
          <w:rStyle w:val="FontStyle24"/>
          <w:sz w:val="24"/>
        </w:rPr>
        <w:tab/>
        <w:t>Размер потерь определяется исходя из стоимости требований, предъявленных третьими лицами и(или) органами государственной власти к Сублицензиату.</w:t>
      </w:r>
    </w:p>
    <w:p w14:paraId="3FE40EA1" w14:textId="77777777" w:rsidR="002072DA" w:rsidRPr="002A00E4" w:rsidRDefault="002072DA" w:rsidP="009879AB">
      <w:pPr>
        <w:spacing w:after="0" w:line="240" w:lineRule="auto"/>
        <w:jc w:val="both"/>
        <w:rPr>
          <w:rStyle w:val="FontStyle24"/>
          <w:sz w:val="24"/>
        </w:rPr>
      </w:pPr>
      <w:r w:rsidRPr="00423305">
        <w:rPr>
          <w:rStyle w:val="FontStyle24"/>
          <w:b/>
          <w:sz w:val="24"/>
        </w:rPr>
        <w:t>8.8.</w:t>
      </w:r>
      <w:r w:rsidRPr="002A00E4">
        <w:rPr>
          <w:rStyle w:val="FontStyle24"/>
          <w:sz w:val="24"/>
        </w:rPr>
        <w:tab/>
        <w:t>В случае, если потери возникли в связи с неправомерными действиями соисполнителя или иного третьего лица, к Лицензиату, возместившему такие потери, переходит требование кредитора к таким лицам о возмещении убытков.</w:t>
      </w:r>
    </w:p>
    <w:p w14:paraId="2B121114" w14:textId="77777777" w:rsidR="002072DA" w:rsidRDefault="002072DA" w:rsidP="009879AB">
      <w:pPr>
        <w:spacing w:after="0" w:line="240" w:lineRule="auto"/>
        <w:jc w:val="both"/>
        <w:rPr>
          <w:rStyle w:val="FontStyle24"/>
          <w:sz w:val="24"/>
        </w:rPr>
      </w:pPr>
      <w:r w:rsidRPr="00423305">
        <w:rPr>
          <w:rStyle w:val="FontStyle24"/>
          <w:b/>
          <w:sz w:val="24"/>
        </w:rPr>
        <w:t>8.9.</w:t>
      </w:r>
      <w:r w:rsidRPr="002A00E4">
        <w:rPr>
          <w:rStyle w:val="FontStyle24"/>
          <w:sz w:val="24"/>
        </w:rPr>
        <w:tab/>
        <w:t xml:space="preserve">В случае, если после возмещения </w:t>
      </w:r>
      <w:r w:rsidRPr="002A00E4">
        <w:rPr>
          <w:rStyle w:val="FontStyle24"/>
          <w:sz w:val="24"/>
          <w:szCs w:val="24"/>
        </w:rPr>
        <w:t>Сублицензиатом</w:t>
      </w:r>
      <w:r w:rsidRPr="002A00E4">
        <w:rPr>
          <w:rStyle w:val="FontStyle24"/>
          <w:sz w:val="24"/>
        </w:rPr>
        <w:t xml:space="preserve"> имущественных потерь имущественные притязания третьего лица или решение (иной ненормативный акт) органа государственной власти будут признаны незаконными в той части, в соответствии с которой Лицензиатом  было произведено возмещение имущественных потерь Сублицензиата, Сублицензиат обязуется возвратить Лицензиату полученную сумму (без учета процентов) в размере возвращенных взысканных сумм. При этом проценты, предусмотренные ст. 395 Гражданского кодекса Российской Федерации, не подлежат начислению на сумму, возвращенную Сублицензиату.</w:t>
      </w:r>
    </w:p>
    <w:p w14:paraId="6F25F6E4" w14:textId="77777777" w:rsidR="0057265E" w:rsidRDefault="0057265E" w:rsidP="009879AB">
      <w:pPr>
        <w:spacing w:after="0" w:line="240" w:lineRule="auto"/>
        <w:jc w:val="both"/>
        <w:rPr>
          <w:rStyle w:val="FontStyle24"/>
          <w:sz w:val="24"/>
        </w:rPr>
      </w:pPr>
    </w:p>
    <w:p w14:paraId="1E7D85BC" w14:textId="77777777" w:rsidR="0057265E" w:rsidRPr="0057265E" w:rsidRDefault="0057265E" w:rsidP="009879AB">
      <w:pPr>
        <w:spacing w:after="0" w:line="240" w:lineRule="auto"/>
        <w:jc w:val="both"/>
        <w:rPr>
          <w:rStyle w:val="FontStyle24"/>
          <w:b/>
          <w:sz w:val="24"/>
        </w:rPr>
      </w:pPr>
      <w:r>
        <w:rPr>
          <w:rStyle w:val="FontStyle24"/>
          <w:b/>
          <w:sz w:val="24"/>
        </w:rPr>
        <w:t>9</w:t>
      </w:r>
      <w:r w:rsidRPr="0057265E">
        <w:rPr>
          <w:rStyle w:val="FontStyle24"/>
          <w:b/>
          <w:sz w:val="24"/>
        </w:rPr>
        <w:t>.      Антикоррупционная оговорка.</w:t>
      </w:r>
    </w:p>
    <w:p w14:paraId="50804F58" w14:textId="7DB2CD50" w:rsidR="0057265E" w:rsidRPr="0057265E" w:rsidRDefault="0057265E" w:rsidP="009879AB">
      <w:pPr>
        <w:spacing w:after="0" w:line="240" w:lineRule="auto"/>
        <w:jc w:val="both"/>
        <w:rPr>
          <w:rStyle w:val="FontStyle24"/>
          <w:sz w:val="24"/>
        </w:rPr>
      </w:pPr>
      <w:r w:rsidRPr="001670ED">
        <w:rPr>
          <w:rStyle w:val="FontStyle24"/>
          <w:b/>
          <w:sz w:val="24"/>
        </w:rPr>
        <w:t>9.1.</w:t>
      </w:r>
      <w:r w:rsidRPr="0057265E">
        <w:rPr>
          <w:rStyle w:val="FontStyle24"/>
          <w:sz w:val="24"/>
        </w:rPr>
        <w:t xml:space="preserve"> </w:t>
      </w:r>
      <w:r w:rsidR="00986C1E">
        <w:rPr>
          <w:rStyle w:val="FontStyle24"/>
          <w:sz w:val="24"/>
        </w:rPr>
        <w:t>Лицензиату</w:t>
      </w:r>
      <w:r w:rsidRPr="0057265E">
        <w:rPr>
          <w:rStyle w:val="FontStyle24"/>
          <w:sz w:val="24"/>
        </w:rPr>
        <w:t xml:space="preserve"> известно о том, что АО «Петербургская сбытовая компания» ведет антикоррупционную политику и развивает не допускающую коррупционных проявлений культуру.</w:t>
      </w:r>
    </w:p>
    <w:p w14:paraId="6570B8D6" w14:textId="77777777" w:rsidR="0057265E" w:rsidRPr="0057265E" w:rsidRDefault="0057265E" w:rsidP="009879AB">
      <w:pPr>
        <w:spacing w:after="0" w:line="240" w:lineRule="auto"/>
        <w:jc w:val="both"/>
        <w:rPr>
          <w:rStyle w:val="FontStyle24"/>
          <w:sz w:val="24"/>
        </w:rPr>
      </w:pPr>
      <w:r w:rsidRPr="0057265E">
        <w:rPr>
          <w:rStyle w:val="FontStyle24"/>
          <w:sz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06FC9BA" w14:textId="77777777" w:rsidR="0057265E" w:rsidRPr="0057265E" w:rsidRDefault="0057265E" w:rsidP="009879AB">
      <w:pPr>
        <w:spacing w:after="0" w:line="240" w:lineRule="auto"/>
        <w:jc w:val="both"/>
        <w:rPr>
          <w:rStyle w:val="FontStyle24"/>
          <w:sz w:val="24"/>
        </w:rPr>
      </w:pPr>
      <w:r w:rsidRPr="0057265E">
        <w:rPr>
          <w:rStyle w:val="FontStyle24"/>
          <w:sz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4B9AB232" w14:textId="46D6B9E0" w:rsidR="0057265E" w:rsidRPr="0057265E" w:rsidRDefault="0057265E" w:rsidP="009879AB">
      <w:pPr>
        <w:spacing w:after="0" w:line="240" w:lineRule="auto"/>
        <w:jc w:val="both"/>
        <w:rPr>
          <w:rStyle w:val="FontStyle24"/>
          <w:sz w:val="24"/>
        </w:rPr>
      </w:pPr>
      <w:r w:rsidRPr="0057265E">
        <w:rPr>
          <w:rStyle w:val="FontStyle24"/>
          <w:sz w:val="24"/>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АО «Петербургская сбытовая компания»: hotline@interrao.ru, горячая линия </w:t>
      </w:r>
      <w:r w:rsidR="00986C1E">
        <w:rPr>
          <w:rStyle w:val="FontStyle24"/>
          <w:sz w:val="24"/>
        </w:rPr>
        <w:t>____________</w:t>
      </w:r>
      <w:r w:rsidRPr="0057265E">
        <w:rPr>
          <w:rStyle w:val="FontStyle24"/>
          <w:sz w:val="24"/>
        </w:rPr>
        <w:t xml:space="preserve">: </w:t>
      </w:r>
      <w:r w:rsidRPr="00986C1E">
        <w:rPr>
          <w:rStyle w:val="FontStyle24"/>
          <w:i/>
          <w:sz w:val="24"/>
        </w:rPr>
        <w:t>[указать адрес горячей линии контрагента в случае наличия горячей линии]</w:t>
      </w:r>
      <w:r w:rsidRPr="0057265E">
        <w:rPr>
          <w:rStyle w:val="FontStyle24"/>
          <w:sz w:val="24"/>
        </w:rPr>
        <w:t xml:space="preserve">).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w:t>
      </w:r>
      <w:r w:rsidRPr="0057265E">
        <w:rPr>
          <w:rStyle w:val="FontStyle24"/>
          <w:sz w:val="24"/>
        </w:rPr>
        <w:lastRenderedPageBreak/>
        <w:t>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08B308E6" w14:textId="77777777" w:rsidR="0057265E" w:rsidRPr="0057265E" w:rsidRDefault="0057265E" w:rsidP="009879AB">
      <w:pPr>
        <w:spacing w:after="0" w:line="240" w:lineRule="auto"/>
        <w:jc w:val="both"/>
        <w:rPr>
          <w:rStyle w:val="FontStyle24"/>
          <w:sz w:val="24"/>
        </w:rPr>
      </w:pPr>
      <w:r w:rsidRPr="0057265E">
        <w:rPr>
          <w:rStyle w:val="FontStyle24"/>
          <w:sz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57692623" w14:textId="3B142405" w:rsidR="0057265E" w:rsidRDefault="0057265E" w:rsidP="009879AB">
      <w:pPr>
        <w:spacing w:after="0" w:line="240" w:lineRule="auto"/>
        <w:jc w:val="both"/>
        <w:rPr>
          <w:rStyle w:val="FontStyle24"/>
          <w:sz w:val="24"/>
        </w:rPr>
      </w:pPr>
      <w:r w:rsidRPr="001670ED">
        <w:rPr>
          <w:rStyle w:val="FontStyle24"/>
          <w:b/>
          <w:sz w:val="24"/>
        </w:rPr>
        <w:t>9.2.</w:t>
      </w:r>
      <w:r w:rsidRPr="0057265E">
        <w:rPr>
          <w:rStyle w:val="FontStyle24"/>
          <w:sz w:val="24"/>
        </w:rPr>
        <w:t xml:space="preserve"> В случае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0EB6B441" w14:textId="77777777" w:rsidR="004B4881" w:rsidRDefault="004B4881" w:rsidP="009879AB">
      <w:pPr>
        <w:spacing w:after="0" w:line="240" w:lineRule="auto"/>
        <w:jc w:val="both"/>
        <w:rPr>
          <w:rStyle w:val="FontStyle24"/>
          <w:sz w:val="24"/>
        </w:rPr>
      </w:pPr>
    </w:p>
    <w:p w14:paraId="2ED90F91" w14:textId="503ED045" w:rsidR="004B4881" w:rsidRPr="004B4881" w:rsidRDefault="004B4881" w:rsidP="009879AB">
      <w:pPr>
        <w:spacing w:after="0" w:line="240" w:lineRule="auto"/>
        <w:jc w:val="both"/>
        <w:rPr>
          <w:rStyle w:val="FontStyle24"/>
          <w:b/>
          <w:sz w:val="24"/>
        </w:rPr>
      </w:pPr>
      <w:r w:rsidRPr="004B4881">
        <w:rPr>
          <w:rStyle w:val="FontStyle24"/>
          <w:b/>
          <w:sz w:val="24"/>
        </w:rPr>
        <w:t xml:space="preserve">10. </w:t>
      </w:r>
      <w:r w:rsidR="00986C1E" w:rsidRPr="00986C1E">
        <w:rPr>
          <w:rStyle w:val="FontStyle24"/>
          <w:b/>
          <w:sz w:val="24"/>
        </w:rPr>
        <w:t>Обеспечение исполнения договора</w:t>
      </w:r>
    </w:p>
    <w:p w14:paraId="198F514A" w14:textId="3A79AC72"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10.1.</w:t>
      </w:r>
      <w:r w:rsidRPr="00986C1E">
        <w:rPr>
          <w:rFonts w:ascii="Times New Roman" w:hAnsi="Times New Roman" w:cs="Times New Roman"/>
          <w:snapToGrid w:val="0"/>
          <w:sz w:val="24"/>
          <w:szCs w:val="24"/>
        </w:rPr>
        <w:t xml:space="preserve"> </w:t>
      </w:r>
      <w:r w:rsidR="00B6399D">
        <w:rPr>
          <w:rFonts w:ascii="Times New Roman" w:hAnsi="Times New Roman" w:cs="Times New Roman"/>
          <w:snapToGrid w:val="0"/>
          <w:sz w:val="24"/>
          <w:szCs w:val="24"/>
        </w:rPr>
        <w:t>Сублицензиатом</w:t>
      </w:r>
      <w:r w:rsidRPr="00986C1E">
        <w:rPr>
          <w:rFonts w:ascii="Times New Roman" w:hAnsi="Times New Roman" w:cs="Times New Roman"/>
          <w:snapToGrid w:val="0"/>
          <w:sz w:val="24"/>
          <w:szCs w:val="24"/>
        </w:rPr>
        <w:t xml:space="preserve"> определены следующие обязательства по Договору, которые должны быть обеспечены:</w:t>
      </w:r>
    </w:p>
    <w:p w14:paraId="2A2E4BD1" w14:textId="77777777" w:rsidR="00986C1E" w:rsidRPr="00986C1E" w:rsidRDefault="00986C1E" w:rsidP="00986C1E">
      <w:pPr>
        <w:numPr>
          <w:ilvl w:val="0"/>
          <w:numId w:val="17"/>
        </w:num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snapToGrid w:val="0"/>
          <w:sz w:val="24"/>
          <w:szCs w:val="24"/>
        </w:rPr>
        <w:t>обязательство о поставке товара в сроки, указанные в Договоре;</w:t>
      </w:r>
    </w:p>
    <w:p w14:paraId="4D1F52CA" w14:textId="77777777" w:rsidR="00986C1E" w:rsidRPr="00986C1E" w:rsidRDefault="00986C1E" w:rsidP="00986C1E">
      <w:pPr>
        <w:numPr>
          <w:ilvl w:val="0"/>
          <w:numId w:val="17"/>
        </w:num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snapToGrid w:val="0"/>
          <w:sz w:val="24"/>
          <w:szCs w:val="24"/>
        </w:rPr>
        <w:t>обязательство о поставке товара, соответствующих качественным и количественным характеристикам, установленным в Договоре</w:t>
      </w:r>
    </w:p>
    <w:p w14:paraId="45B7DC42" w14:textId="77777777" w:rsidR="00986C1E" w:rsidRPr="00986C1E" w:rsidRDefault="00986C1E" w:rsidP="00986C1E">
      <w:pPr>
        <w:numPr>
          <w:ilvl w:val="0"/>
          <w:numId w:val="17"/>
        </w:num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snapToGrid w:val="0"/>
          <w:sz w:val="24"/>
          <w:szCs w:val="24"/>
        </w:rPr>
        <w:t>другие обязательства, предусмотренные условиями Договора.</w:t>
      </w:r>
    </w:p>
    <w:p w14:paraId="3989B7C1" w14:textId="6735D4DB"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10.2.</w:t>
      </w:r>
      <w:r w:rsidRPr="00986C1E">
        <w:rPr>
          <w:rFonts w:ascii="Times New Roman" w:hAnsi="Times New Roman" w:cs="Times New Roman"/>
          <w:snapToGrid w:val="0"/>
          <w:sz w:val="24"/>
          <w:szCs w:val="24"/>
        </w:rPr>
        <w:t xml:space="preserve"> Обеспечение исполнения Договора представляется до даты заключения договора и может быть представлено в виде безотзывной банковской гарантии, внесения денежных средств, поручительства аффилированного лица (в случаях, установленных настоящим разделом), в размере устанавливается в размере 5% от начальной (максимальной) цены Договора, а именно в сумме </w:t>
      </w:r>
      <w:r w:rsidR="00D23B5D">
        <w:rPr>
          <w:rFonts w:ascii="Times New Roman" w:hAnsi="Times New Roman" w:cs="Times New Roman"/>
          <w:snapToGrid w:val="0"/>
          <w:sz w:val="24"/>
          <w:szCs w:val="24"/>
        </w:rPr>
        <w:t>51 284</w:t>
      </w:r>
      <w:r w:rsidRPr="00986C1E">
        <w:rPr>
          <w:rFonts w:ascii="Times New Roman" w:hAnsi="Times New Roman" w:cs="Times New Roman"/>
          <w:snapToGrid w:val="0"/>
          <w:sz w:val="24"/>
          <w:szCs w:val="24"/>
        </w:rPr>
        <w:t xml:space="preserve"> (</w:t>
      </w:r>
      <w:r w:rsidR="00D23B5D">
        <w:rPr>
          <w:rFonts w:ascii="Times New Roman" w:hAnsi="Times New Roman" w:cs="Times New Roman"/>
          <w:snapToGrid w:val="0"/>
          <w:sz w:val="24"/>
          <w:szCs w:val="24"/>
        </w:rPr>
        <w:t>пятьдесят одна тысяча двести восемьдесят четыре</w:t>
      </w:r>
      <w:r w:rsidRPr="00986C1E">
        <w:rPr>
          <w:rFonts w:ascii="Times New Roman" w:hAnsi="Times New Roman" w:cs="Times New Roman"/>
          <w:snapToGrid w:val="0"/>
          <w:sz w:val="24"/>
          <w:szCs w:val="24"/>
        </w:rPr>
        <w:t>) рубл</w:t>
      </w:r>
      <w:r w:rsidR="00D23B5D">
        <w:rPr>
          <w:rFonts w:ascii="Times New Roman" w:hAnsi="Times New Roman" w:cs="Times New Roman"/>
          <w:snapToGrid w:val="0"/>
          <w:sz w:val="24"/>
          <w:szCs w:val="24"/>
        </w:rPr>
        <w:t>я</w:t>
      </w:r>
      <w:bookmarkStart w:id="2" w:name="_GoBack"/>
      <w:bookmarkEnd w:id="2"/>
      <w:r w:rsidRPr="00986C1E">
        <w:rPr>
          <w:rFonts w:ascii="Times New Roman" w:hAnsi="Times New Roman" w:cs="Times New Roman"/>
          <w:snapToGrid w:val="0"/>
          <w:sz w:val="24"/>
          <w:szCs w:val="24"/>
        </w:rPr>
        <w:t xml:space="preserve"> </w:t>
      </w:r>
      <w:r w:rsidR="00D23B5D">
        <w:rPr>
          <w:rFonts w:ascii="Times New Roman" w:hAnsi="Times New Roman" w:cs="Times New Roman"/>
          <w:snapToGrid w:val="0"/>
          <w:sz w:val="24"/>
          <w:szCs w:val="24"/>
        </w:rPr>
        <w:t>53</w:t>
      </w:r>
      <w:r w:rsidRPr="00986C1E">
        <w:rPr>
          <w:rFonts w:ascii="Times New Roman" w:hAnsi="Times New Roman" w:cs="Times New Roman"/>
          <w:snapToGrid w:val="0"/>
          <w:sz w:val="24"/>
          <w:szCs w:val="24"/>
        </w:rPr>
        <w:t xml:space="preserve"> копе</w:t>
      </w:r>
      <w:r w:rsidR="00D23B5D">
        <w:rPr>
          <w:rFonts w:ascii="Times New Roman" w:hAnsi="Times New Roman" w:cs="Times New Roman"/>
          <w:snapToGrid w:val="0"/>
          <w:sz w:val="24"/>
          <w:szCs w:val="24"/>
        </w:rPr>
        <w:t>йки</w:t>
      </w:r>
      <w:r w:rsidRPr="00986C1E">
        <w:rPr>
          <w:rFonts w:ascii="Times New Roman" w:hAnsi="Times New Roman" w:cs="Times New Roman"/>
          <w:snapToGrid w:val="0"/>
          <w:sz w:val="24"/>
          <w:szCs w:val="24"/>
        </w:rPr>
        <w:t>.</w:t>
      </w:r>
    </w:p>
    <w:p w14:paraId="735B308A" w14:textId="77777777"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snapToGrid w:val="0"/>
          <w:sz w:val="24"/>
          <w:szCs w:val="24"/>
        </w:rPr>
        <w:t>В случае, если обеспечение исполнения Договора предоставляется в виде безотзывной банковской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банковской гарантией, таким поручительством не менее чем на 30 дней.</w:t>
      </w:r>
    </w:p>
    <w:p w14:paraId="0C621EA3" w14:textId="4039CDD4"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10.3.</w:t>
      </w:r>
      <w:r w:rsidRPr="00986C1E">
        <w:rPr>
          <w:rFonts w:ascii="Times New Roman" w:hAnsi="Times New Roman" w:cs="Times New Roman"/>
          <w:snapToGrid w:val="0"/>
          <w:sz w:val="24"/>
          <w:szCs w:val="24"/>
        </w:rPr>
        <w:t xml:space="preserve"> Способ обеспечения исполнения Договора определяется </w:t>
      </w:r>
      <w:r w:rsidR="00B6399D">
        <w:rPr>
          <w:rFonts w:ascii="Times New Roman" w:hAnsi="Times New Roman" w:cs="Times New Roman"/>
          <w:snapToGrid w:val="0"/>
          <w:sz w:val="24"/>
          <w:szCs w:val="24"/>
        </w:rPr>
        <w:t>Лицензиатом</w:t>
      </w:r>
      <w:r w:rsidRPr="00986C1E">
        <w:rPr>
          <w:rFonts w:ascii="Times New Roman" w:hAnsi="Times New Roman" w:cs="Times New Roman"/>
          <w:snapToGrid w:val="0"/>
          <w:sz w:val="24"/>
          <w:szCs w:val="24"/>
        </w:rPr>
        <w:t xml:space="preserve"> самостоятельно, кроме случаев предоставления поручительства аффилированного лица, предусмотренных настоящим разделом.</w:t>
      </w:r>
    </w:p>
    <w:p w14:paraId="2B3E1A79" w14:textId="461BB016"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10.4.</w:t>
      </w:r>
      <w:r w:rsidRPr="00986C1E">
        <w:rPr>
          <w:rFonts w:ascii="Times New Roman" w:hAnsi="Times New Roman" w:cs="Times New Roman"/>
          <w:snapToGrid w:val="0"/>
          <w:sz w:val="24"/>
          <w:szCs w:val="24"/>
        </w:rPr>
        <w:t xml:space="preserve"> В случае предоставления в качестве обеспечения исполнения Договора банковской гарантии, банковская гарантия должна отвечать следующим требованиям, предъявляемым к условиям принимаемых банковских гарантий:</w:t>
      </w:r>
    </w:p>
    <w:p w14:paraId="088A63D6" w14:textId="21ED8149"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10.4.1.</w:t>
      </w:r>
      <w:r w:rsidRPr="00986C1E">
        <w:rPr>
          <w:rFonts w:ascii="Times New Roman" w:hAnsi="Times New Roman" w:cs="Times New Roman"/>
          <w:snapToGrid w:val="0"/>
          <w:sz w:val="24"/>
          <w:szCs w:val="24"/>
        </w:rPr>
        <w:tab/>
        <w:t>Форма банковской гарантии должна быть составлена с учетом требований статей 368—379 Гражданского кодекса РФ и в ней должны быть указаны:</w:t>
      </w:r>
    </w:p>
    <w:p w14:paraId="4024ADFB" w14:textId="77777777" w:rsidR="00986C1E" w:rsidRPr="00986C1E" w:rsidRDefault="00986C1E" w:rsidP="00986C1E">
      <w:pPr>
        <w:numPr>
          <w:ilvl w:val="0"/>
          <w:numId w:val="16"/>
        </w:num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snapToGrid w:val="0"/>
          <w:sz w:val="24"/>
          <w:szCs w:val="24"/>
        </w:rPr>
        <w:t>дата выдачи</w:t>
      </w:r>
    </w:p>
    <w:p w14:paraId="5A335A96" w14:textId="77777777" w:rsidR="00986C1E" w:rsidRPr="00986C1E" w:rsidRDefault="00986C1E" w:rsidP="00986C1E">
      <w:pPr>
        <w:numPr>
          <w:ilvl w:val="0"/>
          <w:numId w:val="16"/>
        </w:num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snapToGrid w:val="0"/>
          <w:sz w:val="24"/>
          <w:szCs w:val="24"/>
        </w:rPr>
        <w:t>принципал;</w:t>
      </w:r>
    </w:p>
    <w:p w14:paraId="7F27159D" w14:textId="77777777" w:rsidR="00986C1E" w:rsidRPr="00986C1E" w:rsidRDefault="00986C1E" w:rsidP="00986C1E">
      <w:pPr>
        <w:numPr>
          <w:ilvl w:val="0"/>
          <w:numId w:val="16"/>
        </w:num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snapToGrid w:val="0"/>
          <w:sz w:val="24"/>
          <w:szCs w:val="24"/>
        </w:rPr>
        <w:t>бенефициар;</w:t>
      </w:r>
    </w:p>
    <w:p w14:paraId="1975222C" w14:textId="77777777" w:rsidR="00986C1E" w:rsidRPr="00986C1E" w:rsidRDefault="00986C1E" w:rsidP="00986C1E">
      <w:pPr>
        <w:numPr>
          <w:ilvl w:val="0"/>
          <w:numId w:val="16"/>
        </w:num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snapToGrid w:val="0"/>
          <w:sz w:val="24"/>
          <w:szCs w:val="24"/>
        </w:rPr>
        <w:t>гарант</w:t>
      </w:r>
    </w:p>
    <w:p w14:paraId="3DACA875" w14:textId="77777777" w:rsidR="00986C1E" w:rsidRPr="00986C1E" w:rsidRDefault="00986C1E" w:rsidP="00986C1E">
      <w:pPr>
        <w:numPr>
          <w:ilvl w:val="0"/>
          <w:numId w:val="16"/>
        </w:num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snapToGrid w:val="0"/>
          <w:sz w:val="24"/>
          <w:szCs w:val="24"/>
        </w:rPr>
        <w:t>денежная сумма, подлежащая выплате, или порядок ее определения;</w:t>
      </w:r>
    </w:p>
    <w:p w14:paraId="23C76C5E" w14:textId="77777777" w:rsidR="00986C1E" w:rsidRPr="00986C1E" w:rsidRDefault="00986C1E" w:rsidP="00986C1E">
      <w:pPr>
        <w:numPr>
          <w:ilvl w:val="0"/>
          <w:numId w:val="16"/>
        </w:num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snapToGrid w:val="0"/>
          <w:sz w:val="24"/>
          <w:szCs w:val="24"/>
        </w:rPr>
        <w:t>срок действия гарантии;</w:t>
      </w:r>
    </w:p>
    <w:p w14:paraId="34952026" w14:textId="77777777" w:rsidR="00986C1E" w:rsidRPr="00986C1E" w:rsidRDefault="00986C1E" w:rsidP="00986C1E">
      <w:pPr>
        <w:numPr>
          <w:ilvl w:val="0"/>
          <w:numId w:val="16"/>
        </w:num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snapToGrid w:val="0"/>
          <w:sz w:val="24"/>
          <w:szCs w:val="24"/>
        </w:rPr>
        <w:lastRenderedPageBreak/>
        <w:t>обстоятельства, при наступлении которых должна быть выплачена сумма гарантии.</w:t>
      </w:r>
    </w:p>
    <w:p w14:paraId="57FF2F04" w14:textId="33923BB1"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10.4.2.</w:t>
      </w:r>
      <w:r w:rsidRPr="00986C1E">
        <w:rPr>
          <w:rFonts w:ascii="Times New Roman" w:hAnsi="Times New Roman" w:cs="Times New Roman"/>
          <w:snapToGrid w:val="0"/>
          <w:sz w:val="24"/>
          <w:szCs w:val="24"/>
        </w:rPr>
        <w:tab/>
        <w:t>Банковская гарантия должна быть безотзывной.</w:t>
      </w:r>
    </w:p>
    <w:p w14:paraId="73BB84CA" w14:textId="48950E89"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10.4.3.</w:t>
      </w:r>
      <w:r w:rsidRPr="00986C1E">
        <w:rPr>
          <w:rFonts w:ascii="Times New Roman" w:hAnsi="Times New Roman" w:cs="Times New Roman"/>
          <w:snapToGrid w:val="0"/>
          <w:sz w:val="24"/>
          <w:szCs w:val="24"/>
        </w:rPr>
        <w:tab/>
        <w:t>В банковской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по требованию в случае, если требование платежа является надлежащим [срок должен быть определен по правилам Гражданского Кодекса РФ].</w:t>
      </w:r>
    </w:p>
    <w:p w14:paraId="7BE23F80" w14:textId="64D1CFCD"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10.4.4.</w:t>
      </w:r>
      <w:r w:rsidRPr="00986C1E">
        <w:rPr>
          <w:rFonts w:ascii="Times New Roman" w:hAnsi="Times New Roman" w:cs="Times New Roman"/>
          <w:snapToGrid w:val="0"/>
          <w:sz w:val="24"/>
          <w:szCs w:val="24"/>
        </w:rPr>
        <w:tab/>
        <w:t xml:space="preserve">В банковской гарантии должна быть указана сумма, подлежащая выплате. </w:t>
      </w:r>
    </w:p>
    <w:p w14:paraId="31AB1719" w14:textId="71527DCB"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10.4.5.</w:t>
      </w:r>
      <w:r w:rsidRPr="00986C1E">
        <w:rPr>
          <w:rFonts w:ascii="Times New Roman" w:hAnsi="Times New Roman" w:cs="Times New Roman"/>
          <w:snapToGrid w:val="0"/>
          <w:sz w:val="24"/>
          <w:szCs w:val="24"/>
        </w:rPr>
        <w:tab/>
        <w:t>В банковской гарантии должен быть указан срок ее действия (дата) [срок должен быть определен по правилам Гражданского Кодекса РФ]. Содержащееся в гарантии указание на выплату суммы после истечения срока поставки товара/выполнения работ/оказания услуг не может быть расценено в качестве условия о сроке действия гарантии, и гарантия будет признана недействительной в случае судебного разбирательства.</w:t>
      </w:r>
    </w:p>
    <w:p w14:paraId="0BA1EED4" w14:textId="0B514935"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10.4.6.</w:t>
      </w:r>
      <w:r w:rsidRPr="00986C1E">
        <w:rPr>
          <w:rFonts w:ascii="Times New Roman" w:hAnsi="Times New Roman" w:cs="Times New Roman"/>
          <w:snapToGrid w:val="0"/>
          <w:sz w:val="24"/>
          <w:szCs w:val="24"/>
        </w:rPr>
        <w:tab/>
        <w:t>В тексте банковской гарантии должна содержаться информация об основном обязательстве, исполнение по которому обеспечивается гарантией (№ и дата Договора, его предмет).</w:t>
      </w:r>
    </w:p>
    <w:p w14:paraId="5E53FF33" w14:textId="60304BA9"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10.4.7.</w:t>
      </w:r>
      <w:r w:rsidRPr="00986C1E">
        <w:rPr>
          <w:rFonts w:ascii="Times New Roman" w:hAnsi="Times New Roman" w:cs="Times New Roman"/>
          <w:b/>
          <w:snapToGrid w:val="0"/>
          <w:sz w:val="24"/>
          <w:szCs w:val="24"/>
        </w:rPr>
        <w:tab/>
      </w:r>
      <w:r w:rsidRPr="00986C1E">
        <w:rPr>
          <w:rFonts w:ascii="Times New Roman" w:hAnsi="Times New Roman" w:cs="Times New Roman"/>
          <w:snapToGrid w:val="0"/>
          <w:sz w:val="24"/>
          <w:szCs w:val="24"/>
        </w:rPr>
        <w:t>В тексте банковской гарантии должно быть указано, что она выдается в обеспечение исполнения обязательств по Договору.</w:t>
      </w:r>
    </w:p>
    <w:p w14:paraId="57722C9B" w14:textId="4A302ED1"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10.4.8.</w:t>
      </w:r>
      <w:r w:rsidRPr="00986C1E">
        <w:rPr>
          <w:rFonts w:ascii="Times New Roman" w:hAnsi="Times New Roman" w:cs="Times New Roman"/>
          <w:snapToGrid w:val="0"/>
          <w:sz w:val="24"/>
          <w:szCs w:val="24"/>
        </w:rPr>
        <w:tab/>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 (согласно требованиям действующего законодательства, применимого права гарантии и решения Гаранта).</w:t>
      </w:r>
    </w:p>
    <w:p w14:paraId="5226116C" w14:textId="6963EF69"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10.4.9.</w:t>
      </w:r>
      <w:r w:rsidRPr="00986C1E">
        <w:rPr>
          <w:rFonts w:ascii="Times New Roman" w:hAnsi="Times New Roman" w:cs="Times New Roman"/>
          <w:snapToGrid w:val="0"/>
          <w:sz w:val="24"/>
          <w:szCs w:val="24"/>
        </w:rPr>
        <w:tab/>
        <w:t>В банковской гарантии должно быть предусмотрено право Бенефициара (Заказчика) на истребование суммы гарантии полностью или частично в случаях, связанных с неисполнением/ненадлежащим исполнением</w:t>
      </w:r>
      <w:r>
        <w:rPr>
          <w:rFonts w:ascii="Times New Roman" w:hAnsi="Times New Roman" w:cs="Times New Roman"/>
          <w:snapToGrid w:val="0"/>
          <w:sz w:val="24"/>
          <w:szCs w:val="24"/>
        </w:rPr>
        <w:t xml:space="preserve"> </w:t>
      </w:r>
      <w:r w:rsidRPr="00986C1E">
        <w:rPr>
          <w:rFonts w:ascii="Times New Roman" w:hAnsi="Times New Roman" w:cs="Times New Roman"/>
          <w:snapToGrid w:val="0"/>
          <w:sz w:val="24"/>
          <w:szCs w:val="24"/>
        </w:rPr>
        <w:t>Договора, содержащее прямое и подробное указание на то, какие именно обязательства нарушены Принципалом.</w:t>
      </w:r>
    </w:p>
    <w:p w14:paraId="19773148" w14:textId="118D543A"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10.4.10.</w:t>
      </w:r>
      <w:r>
        <w:rPr>
          <w:rFonts w:ascii="Times New Roman" w:hAnsi="Times New Roman" w:cs="Times New Roman"/>
          <w:snapToGrid w:val="0"/>
          <w:sz w:val="24"/>
          <w:szCs w:val="24"/>
        </w:rPr>
        <w:t xml:space="preserve"> </w:t>
      </w:r>
      <w:r w:rsidRPr="00986C1E">
        <w:rPr>
          <w:rFonts w:ascii="Times New Roman" w:hAnsi="Times New Roman" w:cs="Times New Roman"/>
          <w:snapToGrid w:val="0"/>
          <w:sz w:val="24"/>
          <w:szCs w:val="24"/>
        </w:rPr>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14:paraId="0CAA50DB" w14:textId="6A665F43"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10.4.11.</w:t>
      </w:r>
      <w:r w:rsidRPr="00986C1E">
        <w:rPr>
          <w:rFonts w:ascii="Times New Roman" w:hAnsi="Times New Roman" w:cs="Times New Roman"/>
          <w:snapToGrid w:val="0"/>
          <w:sz w:val="24"/>
          <w:szCs w:val="24"/>
        </w:rPr>
        <w:t xml:space="preserve"> В банковской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14:paraId="7CEC8FC9" w14:textId="59E248CF"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10.4.12.</w:t>
      </w:r>
      <w:r w:rsidRPr="00986C1E">
        <w:rPr>
          <w:rFonts w:ascii="Times New Roman" w:hAnsi="Times New Roman" w:cs="Times New Roman"/>
          <w:snapToGrid w:val="0"/>
          <w:sz w:val="24"/>
          <w:szCs w:val="24"/>
        </w:rPr>
        <w:tab/>
        <w:t>В банковской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w:t>
      </w:r>
    </w:p>
    <w:p w14:paraId="1A5514FF" w14:textId="77777777"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snapToGrid w:val="0"/>
          <w:sz w:val="24"/>
          <w:szCs w:val="24"/>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4D134198" w14:textId="77777777"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snapToGrid w:val="0"/>
          <w:sz w:val="24"/>
          <w:szCs w:val="24"/>
        </w:rPr>
        <w:t>- заверенные копии документов, подтверждающих полномочия и подпись лица, подписавшего требование.</w:t>
      </w:r>
    </w:p>
    <w:p w14:paraId="76C83E94" w14:textId="77777777"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snapToGrid w:val="0"/>
          <w:sz w:val="24"/>
          <w:szCs w:val="24"/>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7B15B636" w14:textId="5A3DB606"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10.4.13.</w:t>
      </w:r>
      <w:r w:rsidRPr="00986C1E">
        <w:rPr>
          <w:rFonts w:ascii="Times New Roman" w:hAnsi="Times New Roman" w:cs="Times New Roman"/>
          <w:snapToGrid w:val="0"/>
          <w:sz w:val="24"/>
          <w:szCs w:val="24"/>
        </w:rPr>
        <w:tab/>
        <w:t>В банковской гарантии не должно содержаться не документарных условий (без указания документов, подтверждающих соответствующий факт).</w:t>
      </w:r>
    </w:p>
    <w:p w14:paraId="0AFC3EF7" w14:textId="2E77EAD1"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10.4.14.</w:t>
      </w:r>
      <w:r w:rsidRPr="00986C1E">
        <w:rPr>
          <w:rFonts w:ascii="Times New Roman" w:hAnsi="Times New Roman" w:cs="Times New Roman"/>
          <w:snapToGrid w:val="0"/>
          <w:sz w:val="24"/>
          <w:szCs w:val="24"/>
        </w:rPr>
        <w:tab/>
        <w:t xml:space="preserve">При составлении текста банковской гарантии необходимо учитывать принцип независимости гарантии от условий договора/контракта. В </w:t>
      </w:r>
      <w:proofErr w:type="gramStart"/>
      <w:r w:rsidRPr="00986C1E">
        <w:rPr>
          <w:rFonts w:ascii="Times New Roman" w:hAnsi="Times New Roman" w:cs="Times New Roman"/>
          <w:snapToGrid w:val="0"/>
          <w:sz w:val="24"/>
          <w:szCs w:val="24"/>
        </w:rPr>
        <w:t>банковской  гарантии</w:t>
      </w:r>
      <w:proofErr w:type="gramEnd"/>
      <w:r w:rsidRPr="00986C1E">
        <w:rPr>
          <w:rFonts w:ascii="Times New Roman" w:hAnsi="Times New Roman" w:cs="Times New Roman"/>
          <w:snapToGrid w:val="0"/>
          <w:sz w:val="24"/>
          <w:szCs w:val="24"/>
        </w:rPr>
        <w:t xml:space="preserve"> не должно быть условий или требований, противоречащих вышеизложенному.</w:t>
      </w:r>
    </w:p>
    <w:p w14:paraId="0A083B43" w14:textId="1F672D92"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10.4.15.</w:t>
      </w:r>
      <w:r w:rsidRPr="00986C1E">
        <w:rPr>
          <w:rFonts w:ascii="Times New Roman" w:hAnsi="Times New Roman" w:cs="Times New Roman"/>
          <w:snapToGrid w:val="0"/>
          <w:sz w:val="24"/>
          <w:szCs w:val="24"/>
        </w:rPr>
        <w:tab/>
        <w:t xml:space="preserve">Банковская гарантия должна быть выдана банком, согласованным и одобренным Бенефициаром до выдачи гарантии. </w:t>
      </w:r>
    </w:p>
    <w:p w14:paraId="78D62F49" w14:textId="038CC878"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10.4.16.</w:t>
      </w:r>
      <w:r w:rsidRPr="00986C1E">
        <w:rPr>
          <w:rFonts w:ascii="Times New Roman" w:hAnsi="Times New Roman" w:cs="Times New Roman"/>
          <w:snapToGrid w:val="0"/>
          <w:sz w:val="24"/>
          <w:szCs w:val="24"/>
        </w:rPr>
        <w:tab/>
        <w:t>В банковской гарантии должно быть указано, что обязательство Гаранта перед Бенефициаром ограничено уплатой суммы, на которую выдана гарантия.</w:t>
      </w:r>
    </w:p>
    <w:p w14:paraId="4BE0FB54" w14:textId="74322147"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10.4.17.</w:t>
      </w:r>
      <w:r w:rsidRPr="00986C1E">
        <w:rPr>
          <w:rFonts w:ascii="Times New Roman" w:hAnsi="Times New Roman" w:cs="Times New Roman"/>
          <w:snapToGrid w:val="0"/>
          <w:sz w:val="24"/>
          <w:szCs w:val="24"/>
        </w:rPr>
        <w:tab/>
        <w:t xml:space="preserve">В банковской гарантии должно быть указано, что Ответственность Гаранта перед Бенефициаром за невыполнение или ненадлежащее выполнение обязательства по </w:t>
      </w:r>
      <w:r w:rsidRPr="00986C1E">
        <w:rPr>
          <w:rFonts w:ascii="Times New Roman" w:hAnsi="Times New Roman" w:cs="Times New Roman"/>
          <w:snapToGrid w:val="0"/>
          <w:sz w:val="24"/>
          <w:szCs w:val="24"/>
        </w:rPr>
        <w:lastRenderedPageBreak/>
        <w:t>гарантии не ограничена суммой, на которую выдана гарантия [в соответствии с требованиями заказчика].</w:t>
      </w:r>
    </w:p>
    <w:p w14:paraId="1116B071" w14:textId="5004FBC8"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10.4.18.</w:t>
      </w:r>
      <w:r w:rsidRPr="00986C1E">
        <w:rPr>
          <w:rFonts w:ascii="Times New Roman" w:hAnsi="Times New Roman" w:cs="Times New Roman"/>
          <w:snapToGrid w:val="0"/>
          <w:sz w:val="24"/>
          <w:szCs w:val="24"/>
        </w:rPr>
        <w:tab/>
        <w:t>Банковская гарантия не может быть передана третьему лицу.</w:t>
      </w:r>
    </w:p>
    <w:p w14:paraId="2E7B9A3F" w14:textId="1CB3040F"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10.4.19.</w:t>
      </w:r>
      <w:r w:rsidRPr="00986C1E">
        <w:rPr>
          <w:rFonts w:ascii="Times New Roman" w:hAnsi="Times New Roman" w:cs="Times New Roman"/>
          <w:snapToGrid w:val="0"/>
          <w:sz w:val="24"/>
          <w:szCs w:val="24"/>
        </w:rPr>
        <w:tab/>
        <w:t>В банковской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14:paraId="56D92965" w14:textId="586AE87B"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10.4.20.</w:t>
      </w:r>
      <w:r w:rsidRPr="00986C1E">
        <w:rPr>
          <w:rFonts w:ascii="Times New Roman" w:hAnsi="Times New Roman" w:cs="Times New Roman"/>
          <w:snapToGrid w:val="0"/>
          <w:sz w:val="24"/>
          <w:szCs w:val="24"/>
        </w:rPr>
        <w:tab/>
        <w:t>В условиях банковской гарантии должно быть указано применимое право.</w:t>
      </w:r>
    </w:p>
    <w:p w14:paraId="6415DE9B" w14:textId="59FB2F38"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10.5.</w:t>
      </w:r>
      <w:r w:rsidRPr="00986C1E">
        <w:rPr>
          <w:rFonts w:ascii="Times New Roman" w:hAnsi="Times New Roman" w:cs="Times New Roman"/>
          <w:snapToGrid w:val="0"/>
          <w:sz w:val="24"/>
          <w:szCs w:val="24"/>
        </w:rPr>
        <w:t xml:space="preserve"> В случае отзыва в соответствии с </w:t>
      </w:r>
      <w:hyperlink r:id="rId8" w:history="1">
        <w:r w:rsidRPr="00986C1E">
          <w:rPr>
            <w:rStyle w:val="a6"/>
            <w:rFonts w:ascii="Times New Roman" w:hAnsi="Times New Roman" w:cs="Times New Roman"/>
            <w:snapToGrid w:val="0"/>
            <w:sz w:val="24"/>
            <w:szCs w:val="24"/>
          </w:rPr>
          <w:t>законодательством</w:t>
        </w:r>
      </w:hyperlink>
      <w:r w:rsidRPr="00986C1E">
        <w:rPr>
          <w:rFonts w:ascii="Times New Roman" w:hAnsi="Times New Roman" w:cs="Times New Roman"/>
          <w:snapToGrid w:val="0"/>
          <w:sz w:val="24"/>
          <w:szCs w:val="24"/>
        </w:rPr>
        <w:t xml:space="preserve">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w:t>
      </w:r>
      <w:r w:rsidR="00B6399D">
        <w:rPr>
          <w:rFonts w:ascii="Times New Roman" w:hAnsi="Times New Roman" w:cs="Times New Roman"/>
          <w:snapToGrid w:val="0"/>
          <w:sz w:val="24"/>
          <w:szCs w:val="24"/>
        </w:rPr>
        <w:t>Лицензиат</w:t>
      </w:r>
      <w:r w:rsidRPr="00986C1E">
        <w:rPr>
          <w:rFonts w:ascii="Times New Roman" w:hAnsi="Times New Roman" w:cs="Times New Roman"/>
          <w:snapToGrid w:val="0"/>
          <w:sz w:val="24"/>
          <w:szCs w:val="24"/>
        </w:rPr>
        <w:t xml:space="preserve"> обязуется предоставить новое обеспечение исполнения Договора не позднее 30 (тридцати) календарных дней со дня уведомления </w:t>
      </w:r>
      <w:r w:rsidR="00B6399D">
        <w:rPr>
          <w:rFonts w:ascii="Times New Roman" w:hAnsi="Times New Roman" w:cs="Times New Roman"/>
          <w:snapToGrid w:val="0"/>
          <w:sz w:val="24"/>
          <w:szCs w:val="24"/>
        </w:rPr>
        <w:t>Сублицензиатом</w:t>
      </w:r>
      <w:r w:rsidRPr="00986C1E">
        <w:rPr>
          <w:rFonts w:ascii="Times New Roman" w:hAnsi="Times New Roman" w:cs="Times New Roman"/>
          <w:snapToGrid w:val="0"/>
          <w:sz w:val="24"/>
          <w:szCs w:val="24"/>
        </w:rPr>
        <w:t xml:space="preserve"> </w:t>
      </w:r>
      <w:r w:rsidR="00B6399D">
        <w:rPr>
          <w:rFonts w:ascii="Times New Roman" w:hAnsi="Times New Roman" w:cs="Times New Roman"/>
          <w:snapToGrid w:val="0"/>
          <w:sz w:val="24"/>
          <w:szCs w:val="24"/>
        </w:rPr>
        <w:t>Лицензиата</w:t>
      </w:r>
      <w:r w:rsidRPr="00986C1E">
        <w:rPr>
          <w:rFonts w:ascii="Times New Roman" w:hAnsi="Times New Roman" w:cs="Times New Roman"/>
          <w:snapToGrid w:val="0"/>
          <w:sz w:val="24"/>
          <w:szCs w:val="24"/>
        </w:rPr>
        <w:t xml:space="preserve"> о необходимости предоставить соответствующее обеспечение. </w:t>
      </w:r>
    </w:p>
    <w:p w14:paraId="3609D51F" w14:textId="2FB36FAD"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10.6.</w:t>
      </w:r>
      <w:r w:rsidRPr="00986C1E">
        <w:rPr>
          <w:rFonts w:ascii="Times New Roman" w:hAnsi="Times New Roman" w:cs="Times New Roman"/>
          <w:snapToGrid w:val="0"/>
          <w:sz w:val="24"/>
          <w:szCs w:val="24"/>
        </w:rPr>
        <w:t xml:space="preserve"> 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p>
    <w:p w14:paraId="3241E6EC" w14:textId="095E2CA7"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10.7.</w:t>
      </w:r>
      <w:r w:rsidRPr="00986C1E">
        <w:rPr>
          <w:rFonts w:ascii="Times New Roman" w:hAnsi="Times New Roman" w:cs="Times New Roman"/>
          <w:snapToGrid w:val="0"/>
          <w:sz w:val="24"/>
          <w:szCs w:val="24"/>
        </w:rPr>
        <w:t xml:space="preserve"> Поручительство аффилированного с </w:t>
      </w:r>
      <w:r w:rsidR="00B6399D">
        <w:rPr>
          <w:rFonts w:ascii="Times New Roman" w:hAnsi="Times New Roman" w:cs="Times New Roman"/>
          <w:snapToGrid w:val="0"/>
          <w:sz w:val="24"/>
          <w:szCs w:val="24"/>
        </w:rPr>
        <w:t>Лицензиатом</w:t>
      </w:r>
      <w:r w:rsidRPr="00986C1E">
        <w:rPr>
          <w:rFonts w:ascii="Times New Roman" w:hAnsi="Times New Roman" w:cs="Times New Roman"/>
          <w:snapToGrid w:val="0"/>
          <w:sz w:val="24"/>
          <w:szCs w:val="24"/>
        </w:rPr>
        <w:t xml:space="preserve"> лица может быть предоставлено в качестве обеспечения исполнения договора только в случае если в отношении </w:t>
      </w:r>
      <w:r w:rsidR="00B6399D">
        <w:rPr>
          <w:rFonts w:ascii="Times New Roman" w:hAnsi="Times New Roman" w:cs="Times New Roman"/>
          <w:snapToGrid w:val="0"/>
          <w:sz w:val="24"/>
          <w:szCs w:val="24"/>
        </w:rPr>
        <w:t>Лицензиата</w:t>
      </w:r>
      <w:r w:rsidRPr="00986C1E">
        <w:rPr>
          <w:rFonts w:ascii="Times New Roman" w:hAnsi="Times New Roman" w:cs="Times New Roman"/>
          <w:snapToGrid w:val="0"/>
          <w:sz w:val="24"/>
          <w:szCs w:val="24"/>
        </w:rPr>
        <w:t xml:space="preserve">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w:t>
      </w:r>
      <w:r w:rsidR="00B6399D">
        <w:rPr>
          <w:rFonts w:ascii="Times New Roman" w:hAnsi="Times New Roman" w:cs="Times New Roman"/>
          <w:snapToGrid w:val="0"/>
          <w:sz w:val="24"/>
          <w:szCs w:val="24"/>
        </w:rPr>
        <w:t>Лицензиата</w:t>
      </w:r>
      <w:r w:rsidRPr="00986C1E">
        <w:rPr>
          <w:rFonts w:ascii="Times New Roman" w:hAnsi="Times New Roman" w:cs="Times New Roman"/>
          <w:snapToGrid w:val="0"/>
          <w:sz w:val="24"/>
          <w:szCs w:val="24"/>
        </w:rPr>
        <w:t xml:space="preserve"> иностранными государствами введены ограничительные меры, при этом такое аффилированное лицо должно:</w:t>
      </w:r>
    </w:p>
    <w:p w14:paraId="2544AB5A" w14:textId="77777777"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snapToGrid w:val="0"/>
          <w:sz w:val="24"/>
          <w:szCs w:val="24"/>
        </w:rPr>
        <w:t>а)</w:t>
      </w:r>
      <w:r w:rsidRPr="00986C1E">
        <w:rPr>
          <w:rFonts w:ascii="Times New Roman" w:hAnsi="Times New Roman" w:cs="Times New Roman"/>
          <w:snapToGrid w:val="0"/>
          <w:sz w:val="24"/>
          <w:szCs w:val="24"/>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566E5756" w14:textId="02832739"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snapToGrid w:val="0"/>
          <w:sz w:val="24"/>
          <w:szCs w:val="24"/>
        </w:rPr>
        <w:t>б)</w:t>
      </w:r>
      <w:r w:rsidRPr="00986C1E">
        <w:rPr>
          <w:rFonts w:ascii="Times New Roman" w:hAnsi="Times New Roman" w:cs="Times New Roman"/>
          <w:snapToGrid w:val="0"/>
          <w:sz w:val="24"/>
          <w:szCs w:val="24"/>
        </w:rPr>
        <w:tab/>
        <w:t xml:space="preserve">представить </w:t>
      </w:r>
      <w:r w:rsidR="00B6399D">
        <w:rPr>
          <w:rFonts w:ascii="Times New Roman" w:hAnsi="Times New Roman" w:cs="Times New Roman"/>
          <w:snapToGrid w:val="0"/>
          <w:sz w:val="24"/>
          <w:szCs w:val="24"/>
        </w:rPr>
        <w:t>Сублицензиату</w:t>
      </w:r>
      <w:r w:rsidRPr="00986C1E">
        <w:rPr>
          <w:rFonts w:ascii="Times New Roman" w:hAnsi="Times New Roman" w:cs="Times New Roman"/>
          <w:snapToGrid w:val="0"/>
          <w:sz w:val="24"/>
          <w:szCs w:val="24"/>
        </w:rPr>
        <w:t xml:space="preserve"> сведения, подтверждающие платежеспособность аффилированного лица, в том числе его ежегодную бухгалтерскую (финансовую) отчетность;</w:t>
      </w:r>
    </w:p>
    <w:p w14:paraId="62196E8F" w14:textId="7DDE0C17"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snapToGrid w:val="0"/>
          <w:sz w:val="24"/>
          <w:szCs w:val="24"/>
        </w:rPr>
        <w:t>в)</w:t>
      </w:r>
      <w:r w:rsidRPr="00986C1E">
        <w:rPr>
          <w:rFonts w:ascii="Times New Roman" w:hAnsi="Times New Roman" w:cs="Times New Roman"/>
          <w:snapToGrid w:val="0"/>
          <w:sz w:val="24"/>
          <w:szCs w:val="24"/>
        </w:rPr>
        <w:tab/>
        <w:t xml:space="preserve">принять обязательство письменно извещать </w:t>
      </w:r>
      <w:r w:rsidR="00B6399D">
        <w:rPr>
          <w:rFonts w:ascii="Times New Roman" w:hAnsi="Times New Roman" w:cs="Times New Roman"/>
          <w:snapToGrid w:val="0"/>
          <w:sz w:val="24"/>
          <w:szCs w:val="24"/>
        </w:rPr>
        <w:t>Сублицензиата</w:t>
      </w:r>
      <w:r w:rsidRPr="00986C1E">
        <w:rPr>
          <w:rFonts w:ascii="Times New Roman" w:hAnsi="Times New Roman" w:cs="Times New Roman"/>
          <w:snapToGrid w:val="0"/>
          <w:sz w:val="24"/>
          <w:szCs w:val="24"/>
        </w:rPr>
        <w:t xml:space="preserve"> в течение 3-х рабочих дней со дня наступления следующих событий:</w:t>
      </w:r>
    </w:p>
    <w:p w14:paraId="04B34882" w14:textId="77777777"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snapToGrid w:val="0"/>
          <w:sz w:val="24"/>
          <w:szCs w:val="24"/>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CF14D8F" w14:textId="77777777"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snapToGrid w:val="0"/>
          <w:sz w:val="24"/>
          <w:szCs w:val="24"/>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3958D8" w14:textId="77777777"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snapToGrid w:val="0"/>
          <w:sz w:val="24"/>
          <w:szCs w:val="24"/>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3120D8B" w14:textId="77777777"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snapToGrid w:val="0"/>
          <w:sz w:val="24"/>
          <w:szCs w:val="24"/>
        </w:rPr>
        <w:t>- принятие решения о реорганизации или ликвидации аффилированного лица;</w:t>
      </w:r>
    </w:p>
    <w:p w14:paraId="569E5461" w14:textId="77777777"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snapToGrid w:val="0"/>
          <w:sz w:val="24"/>
          <w:szCs w:val="24"/>
        </w:rPr>
        <w:t>- принятие судом к производству заявления о признании аффилированного лица несостоятельным (банкротом).</w:t>
      </w:r>
    </w:p>
    <w:p w14:paraId="1317EF06" w14:textId="77777777"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snapToGrid w:val="0"/>
          <w:sz w:val="24"/>
          <w:szCs w:val="24"/>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18396E3B" w14:textId="62427ACA"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10.8.</w:t>
      </w:r>
      <w:r w:rsidRPr="00986C1E">
        <w:rPr>
          <w:rFonts w:ascii="Times New Roman" w:hAnsi="Times New Roman" w:cs="Times New Roman"/>
          <w:snapToGrid w:val="0"/>
          <w:sz w:val="24"/>
          <w:szCs w:val="24"/>
        </w:rPr>
        <w:t xml:space="preserve"> В ходе исполнения Договора </w:t>
      </w:r>
      <w:r w:rsidR="00B6399D">
        <w:rPr>
          <w:rFonts w:ascii="Times New Roman" w:hAnsi="Times New Roman" w:cs="Times New Roman"/>
          <w:snapToGrid w:val="0"/>
          <w:sz w:val="24"/>
          <w:szCs w:val="24"/>
        </w:rPr>
        <w:t>Лицензиат</w:t>
      </w:r>
      <w:r w:rsidRPr="00986C1E">
        <w:rPr>
          <w:rFonts w:ascii="Times New Roman" w:hAnsi="Times New Roman" w:cs="Times New Roman"/>
          <w:snapToGrid w:val="0"/>
          <w:sz w:val="24"/>
          <w:szCs w:val="24"/>
        </w:rPr>
        <w:t xml:space="preserve">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6E4697FC" w14:textId="0AC5E0B0"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10.9.</w:t>
      </w:r>
      <w:r w:rsidRPr="00986C1E">
        <w:rPr>
          <w:rFonts w:ascii="Times New Roman" w:hAnsi="Times New Roman" w:cs="Times New Roman"/>
          <w:snapToGrid w:val="0"/>
          <w:sz w:val="24"/>
          <w:szCs w:val="24"/>
        </w:rPr>
        <w:t xml:space="preserve"> Уменьшение размера обеспечения исполнения Договора осуществляется при условии отсутствия неисполненных </w:t>
      </w:r>
      <w:r w:rsidR="00B6399D">
        <w:rPr>
          <w:rFonts w:ascii="Times New Roman" w:hAnsi="Times New Roman" w:cs="Times New Roman"/>
          <w:snapToGrid w:val="0"/>
          <w:sz w:val="24"/>
          <w:szCs w:val="24"/>
        </w:rPr>
        <w:t>Лицензиатом</w:t>
      </w:r>
      <w:r w:rsidRPr="00986C1E">
        <w:rPr>
          <w:rFonts w:ascii="Times New Roman" w:hAnsi="Times New Roman" w:cs="Times New Roman"/>
          <w:snapToGrid w:val="0"/>
          <w:sz w:val="24"/>
          <w:szCs w:val="24"/>
        </w:rPr>
        <w:t xml:space="preserve">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2541947C" w14:textId="4485765C"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lastRenderedPageBreak/>
        <w:t>10.10.</w:t>
      </w:r>
      <w:r w:rsidRPr="00986C1E">
        <w:rPr>
          <w:rFonts w:ascii="Times New Roman" w:hAnsi="Times New Roman" w:cs="Times New Roman"/>
          <w:snapToGrid w:val="0"/>
          <w:sz w:val="24"/>
          <w:szCs w:val="24"/>
        </w:rPr>
        <w:t xml:space="preserve"> 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p>
    <w:p w14:paraId="5FEA2F4A" w14:textId="3BB595AD"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10.11.</w:t>
      </w:r>
      <w:r w:rsidRPr="00986C1E">
        <w:rPr>
          <w:rFonts w:ascii="Times New Roman" w:hAnsi="Times New Roman" w:cs="Times New Roman"/>
          <w:snapToGrid w:val="0"/>
          <w:sz w:val="24"/>
          <w:szCs w:val="24"/>
        </w:rPr>
        <w:t xml:space="preserve"> Срок возврата </w:t>
      </w:r>
      <w:r w:rsidR="00B6399D">
        <w:rPr>
          <w:rFonts w:ascii="Times New Roman" w:hAnsi="Times New Roman" w:cs="Times New Roman"/>
          <w:snapToGrid w:val="0"/>
          <w:sz w:val="24"/>
          <w:szCs w:val="24"/>
        </w:rPr>
        <w:t>Сублицензиатом</w:t>
      </w:r>
      <w:r w:rsidRPr="00986C1E">
        <w:rPr>
          <w:rFonts w:ascii="Times New Roman" w:hAnsi="Times New Roman" w:cs="Times New Roman"/>
          <w:snapToGrid w:val="0"/>
          <w:sz w:val="24"/>
          <w:szCs w:val="24"/>
        </w:rPr>
        <w:t xml:space="preserve"> </w:t>
      </w:r>
      <w:r w:rsidR="00B6399D">
        <w:rPr>
          <w:rFonts w:ascii="Times New Roman" w:hAnsi="Times New Roman" w:cs="Times New Roman"/>
          <w:snapToGrid w:val="0"/>
          <w:sz w:val="24"/>
          <w:szCs w:val="24"/>
        </w:rPr>
        <w:t>Лицензиату</w:t>
      </w:r>
      <w:r w:rsidRPr="00986C1E">
        <w:rPr>
          <w:rFonts w:ascii="Times New Roman" w:hAnsi="Times New Roman" w:cs="Times New Roman"/>
          <w:snapToGrid w:val="0"/>
          <w:sz w:val="24"/>
          <w:szCs w:val="24"/>
        </w:rPr>
        <w:t xml:space="preserve"> денежных средств, внесенных в качестве обеспечения исполнения Договора, осуществляется в течение 30 (тридцати) рабочих дней с даты исполнения </w:t>
      </w:r>
      <w:r w:rsidR="00B6399D">
        <w:rPr>
          <w:rFonts w:ascii="Times New Roman" w:hAnsi="Times New Roman" w:cs="Times New Roman"/>
          <w:snapToGrid w:val="0"/>
          <w:sz w:val="24"/>
          <w:szCs w:val="24"/>
        </w:rPr>
        <w:t>Лицензиатом</w:t>
      </w:r>
      <w:r w:rsidRPr="00986C1E">
        <w:rPr>
          <w:rFonts w:ascii="Times New Roman" w:hAnsi="Times New Roman" w:cs="Times New Roman"/>
          <w:snapToGrid w:val="0"/>
          <w:sz w:val="24"/>
          <w:szCs w:val="24"/>
        </w:rPr>
        <w:t xml:space="preserve"> обязательств, предусмотренных Договором. Денежные средства возвращаются на банковский счет </w:t>
      </w:r>
      <w:r w:rsidR="00B6399D">
        <w:rPr>
          <w:rFonts w:ascii="Times New Roman" w:hAnsi="Times New Roman" w:cs="Times New Roman"/>
          <w:snapToGrid w:val="0"/>
          <w:sz w:val="24"/>
          <w:szCs w:val="24"/>
        </w:rPr>
        <w:t>Лицензиата</w:t>
      </w:r>
      <w:r w:rsidRPr="00986C1E">
        <w:rPr>
          <w:rFonts w:ascii="Times New Roman" w:hAnsi="Times New Roman" w:cs="Times New Roman"/>
          <w:snapToGrid w:val="0"/>
          <w:sz w:val="24"/>
          <w:szCs w:val="24"/>
        </w:rPr>
        <w:t>.</w:t>
      </w:r>
    </w:p>
    <w:p w14:paraId="36250658" w14:textId="425199F3"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10.12.</w:t>
      </w:r>
      <w:r w:rsidRPr="00986C1E">
        <w:rPr>
          <w:rFonts w:ascii="Times New Roman" w:hAnsi="Times New Roman" w:cs="Times New Roman"/>
          <w:snapToGrid w:val="0"/>
          <w:sz w:val="24"/>
          <w:szCs w:val="24"/>
        </w:rPr>
        <w:t xml:space="preserve">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Заказчиком, по заявлению </w:t>
      </w:r>
      <w:r w:rsidR="00B6399D">
        <w:rPr>
          <w:rFonts w:ascii="Times New Roman" w:hAnsi="Times New Roman" w:cs="Times New Roman"/>
          <w:snapToGrid w:val="0"/>
          <w:sz w:val="24"/>
          <w:szCs w:val="24"/>
        </w:rPr>
        <w:t>Лицензиата</w:t>
      </w:r>
      <w:r w:rsidRPr="00986C1E">
        <w:rPr>
          <w:rFonts w:ascii="Times New Roman" w:hAnsi="Times New Roman" w:cs="Times New Roman"/>
          <w:snapToGrid w:val="0"/>
          <w:sz w:val="24"/>
          <w:szCs w:val="24"/>
        </w:rPr>
        <w:t xml:space="preserve">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w:t>
      </w:r>
      <w:r w:rsidR="00B6399D">
        <w:rPr>
          <w:rFonts w:ascii="Times New Roman" w:hAnsi="Times New Roman" w:cs="Times New Roman"/>
          <w:snapToGrid w:val="0"/>
          <w:sz w:val="24"/>
          <w:szCs w:val="24"/>
        </w:rPr>
        <w:t>Лицензиатом</w:t>
      </w:r>
      <w:r w:rsidRPr="00986C1E">
        <w:rPr>
          <w:rFonts w:ascii="Times New Roman" w:hAnsi="Times New Roman" w:cs="Times New Roman"/>
          <w:snapToGrid w:val="0"/>
          <w:sz w:val="24"/>
          <w:szCs w:val="24"/>
        </w:rPr>
        <w:t xml:space="preserve"> обязательств, предусмотренных Договором, на сумму которых уменьшается размер обеспечения и направления соответствующего заявления Заказчику. Денежные средства возвращаются на банковский счет </w:t>
      </w:r>
      <w:r w:rsidR="00B6399D">
        <w:rPr>
          <w:rFonts w:ascii="Times New Roman" w:hAnsi="Times New Roman" w:cs="Times New Roman"/>
          <w:snapToGrid w:val="0"/>
          <w:sz w:val="24"/>
          <w:szCs w:val="24"/>
        </w:rPr>
        <w:t>Лицензиата</w:t>
      </w:r>
      <w:r w:rsidRPr="00986C1E">
        <w:rPr>
          <w:rFonts w:ascii="Times New Roman" w:hAnsi="Times New Roman" w:cs="Times New Roman"/>
          <w:snapToGrid w:val="0"/>
          <w:sz w:val="24"/>
          <w:szCs w:val="24"/>
        </w:rPr>
        <w:t>.</w:t>
      </w:r>
    </w:p>
    <w:p w14:paraId="45713D5A" w14:textId="1443D959" w:rsidR="00986C1E" w:rsidRPr="00986C1E"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10.13.</w:t>
      </w:r>
      <w:r w:rsidRPr="00986C1E">
        <w:rPr>
          <w:rFonts w:ascii="Times New Roman" w:hAnsi="Times New Roman" w:cs="Times New Roman"/>
          <w:snapToGrid w:val="0"/>
          <w:sz w:val="24"/>
          <w:szCs w:val="24"/>
        </w:rPr>
        <w:t xml:space="preserve"> Обязательства </w:t>
      </w:r>
      <w:r w:rsidR="00B6399D">
        <w:rPr>
          <w:rFonts w:ascii="Times New Roman" w:hAnsi="Times New Roman" w:cs="Times New Roman"/>
          <w:snapToGrid w:val="0"/>
          <w:sz w:val="24"/>
          <w:szCs w:val="24"/>
        </w:rPr>
        <w:t>Сублицензиата</w:t>
      </w:r>
      <w:r w:rsidRPr="00986C1E">
        <w:rPr>
          <w:rFonts w:ascii="Times New Roman" w:hAnsi="Times New Roman" w:cs="Times New Roman"/>
          <w:snapToGrid w:val="0"/>
          <w:sz w:val="24"/>
          <w:szCs w:val="24"/>
        </w:rPr>
        <w:t xml:space="preserve"> по возврату денежных средств в счет обеспечения исполнения Договора считаются исполненными с момента списания денежных средств со счета </w:t>
      </w:r>
      <w:r w:rsidR="00B6399D">
        <w:rPr>
          <w:rFonts w:ascii="Times New Roman" w:hAnsi="Times New Roman" w:cs="Times New Roman"/>
          <w:snapToGrid w:val="0"/>
          <w:sz w:val="24"/>
          <w:szCs w:val="24"/>
        </w:rPr>
        <w:t>Сублицензиата</w:t>
      </w:r>
      <w:r w:rsidRPr="00986C1E">
        <w:rPr>
          <w:rFonts w:ascii="Times New Roman" w:hAnsi="Times New Roman" w:cs="Times New Roman"/>
          <w:snapToGrid w:val="0"/>
          <w:sz w:val="24"/>
          <w:szCs w:val="24"/>
        </w:rPr>
        <w:t>.</w:t>
      </w:r>
    </w:p>
    <w:p w14:paraId="77E8EA99" w14:textId="453D0D38" w:rsidR="002072DA" w:rsidRDefault="00986C1E" w:rsidP="00986C1E">
      <w:pPr>
        <w:spacing w:after="0" w:line="240" w:lineRule="auto"/>
        <w:contextualSpacing/>
        <w:jc w:val="both"/>
        <w:rPr>
          <w:rFonts w:ascii="Times New Roman" w:hAnsi="Times New Roman" w:cs="Times New Roman"/>
          <w:snapToGrid w:val="0"/>
          <w:sz w:val="24"/>
          <w:szCs w:val="24"/>
        </w:rPr>
      </w:pPr>
      <w:r w:rsidRPr="00986C1E">
        <w:rPr>
          <w:rFonts w:ascii="Times New Roman" w:hAnsi="Times New Roman" w:cs="Times New Roman"/>
          <w:b/>
          <w:snapToGrid w:val="0"/>
          <w:sz w:val="24"/>
          <w:szCs w:val="24"/>
        </w:rPr>
        <w:t>10.14.</w:t>
      </w:r>
      <w:r w:rsidRPr="00986C1E">
        <w:rPr>
          <w:rFonts w:ascii="Times New Roman" w:hAnsi="Times New Roman" w:cs="Times New Roman"/>
          <w:snapToGrid w:val="0"/>
          <w:sz w:val="24"/>
          <w:szCs w:val="24"/>
        </w:rPr>
        <w:t xml:space="preserve"> Денежные средства, внесенные </w:t>
      </w:r>
      <w:r w:rsidR="00B6399D">
        <w:rPr>
          <w:rFonts w:ascii="Times New Roman" w:hAnsi="Times New Roman" w:cs="Times New Roman"/>
          <w:snapToGrid w:val="0"/>
          <w:sz w:val="24"/>
          <w:szCs w:val="24"/>
        </w:rPr>
        <w:t>Лицензиатом</w:t>
      </w:r>
      <w:r w:rsidRPr="00986C1E">
        <w:rPr>
          <w:rFonts w:ascii="Times New Roman" w:hAnsi="Times New Roman" w:cs="Times New Roman"/>
          <w:snapToGrid w:val="0"/>
          <w:sz w:val="24"/>
          <w:szCs w:val="24"/>
        </w:rPr>
        <w:t xml:space="preserve"> в качестве обеспечения исполнения Договора, </w:t>
      </w:r>
      <w:r w:rsidR="00B6399D">
        <w:rPr>
          <w:rFonts w:ascii="Times New Roman" w:hAnsi="Times New Roman" w:cs="Times New Roman"/>
          <w:snapToGrid w:val="0"/>
          <w:sz w:val="24"/>
          <w:szCs w:val="24"/>
        </w:rPr>
        <w:t>Лицензиату</w:t>
      </w:r>
      <w:r w:rsidRPr="00986C1E">
        <w:rPr>
          <w:rFonts w:ascii="Times New Roman" w:hAnsi="Times New Roman" w:cs="Times New Roman"/>
          <w:snapToGrid w:val="0"/>
          <w:sz w:val="24"/>
          <w:szCs w:val="24"/>
        </w:rPr>
        <w:t xml:space="preserve"> не возвращаются в случае неисполнения, ненадлежащего исполнения </w:t>
      </w:r>
      <w:r w:rsidR="00B6399D">
        <w:rPr>
          <w:rFonts w:ascii="Times New Roman" w:hAnsi="Times New Roman" w:cs="Times New Roman"/>
          <w:snapToGrid w:val="0"/>
          <w:sz w:val="24"/>
          <w:szCs w:val="24"/>
        </w:rPr>
        <w:t>Лицензиатом</w:t>
      </w:r>
      <w:r w:rsidRPr="00986C1E">
        <w:rPr>
          <w:rFonts w:ascii="Times New Roman" w:hAnsi="Times New Roman" w:cs="Times New Roman"/>
          <w:snapToGrid w:val="0"/>
          <w:sz w:val="24"/>
          <w:szCs w:val="24"/>
        </w:rPr>
        <w:t xml:space="preserve"> обязательств, указанных в пункте 14.1.</w:t>
      </w:r>
    </w:p>
    <w:p w14:paraId="307E781F" w14:textId="77777777" w:rsidR="004B4881" w:rsidRPr="004B4881" w:rsidRDefault="004B4881" w:rsidP="004B4881">
      <w:pPr>
        <w:spacing w:after="0" w:line="240" w:lineRule="auto"/>
        <w:contextualSpacing/>
        <w:jc w:val="both"/>
        <w:rPr>
          <w:rFonts w:ascii="Times New Roman" w:hAnsi="Times New Roman" w:cs="Times New Roman"/>
          <w:snapToGrid w:val="0"/>
          <w:sz w:val="24"/>
          <w:szCs w:val="24"/>
        </w:rPr>
      </w:pPr>
    </w:p>
    <w:p w14:paraId="3D7CE046" w14:textId="5DC3B70B" w:rsidR="002072DA" w:rsidRPr="00165CB2" w:rsidRDefault="001670ED" w:rsidP="009879AB">
      <w:pPr>
        <w:spacing w:after="0"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1</w:t>
      </w:r>
      <w:r w:rsidR="004B4881">
        <w:rPr>
          <w:rFonts w:ascii="Times New Roman" w:hAnsi="Times New Roman" w:cs="Times New Roman"/>
          <w:b/>
          <w:sz w:val="24"/>
          <w:szCs w:val="24"/>
        </w:rPr>
        <w:t>1</w:t>
      </w:r>
      <w:r>
        <w:rPr>
          <w:rFonts w:ascii="Times New Roman" w:hAnsi="Times New Roman" w:cs="Times New Roman"/>
          <w:b/>
          <w:sz w:val="24"/>
          <w:szCs w:val="24"/>
        </w:rPr>
        <w:t xml:space="preserve">.    </w:t>
      </w:r>
      <w:r w:rsidR="002072DA" w:rsidRPr="00165CB2">
        <w:rPr>
          <w:rFonts w:ascii="Times New Roman" w:hAnsi="Times New Roman" w:cs="Times New Roman"/>
          <w:b/>
          <w:sz w:val="24"/>
          <w:szCs w:val="24"/>
        </w:rPr>
        <w:t>Действие Договора. Иные условия</w:t>
      </w:r>
    </w:p>
    <w:p w14:paraId="48B8F22F" w14:textId="77777777" w:rsidR="004B4881" w:rsidRPr="004B4881" w:rsidRDefault="004B4881" w:rsidP="004B4881">
      <w:pPr>
        <w:pStyle w:val="a3"/>
        <w:numPr>
          <w:ilvl w:val="0"/>
          <w:numId w:val="1"/>
        </w:numPr>
        <w:spacing w:before="0"/>
        <w:contextualSpacing/>
        <w:rPr>
          <w:rFonts w:eastAsiaTheme="minorHAnsi"/>
          <w:snapToGrid/>
          <w:vanish/>
          <w:szCs w:val="24"/>
          <w:lang w:eastAsia="en-US"/>
        </w:rPr>
      </w:pPr>
    </w:p>
    <w:p w14:paraId="19B6DAF0" w14:textId="77777777" w:rsidR="004B4881" w:rsidRPr="004B4881" w:rsidRDefault="004B4881" w:rsidP="004B4881">
      <w:pPr>
        <w:pStyle w:val="a3"/>
        <w:numPr>
          <w:ilvl w:val="0"/>
          <w:numId w:val="1"/>
        </w:numPr>
        <w:spacing w:before="0"/>
        <w:contextualSpacing/>
        <w:rPr>
          <w:rFonts w:eastAsiaTheme="minorHAnsi"/>
          <w:snapToGrid/>
          <w:vanish/>
          <w:szCs w:val="24"/>
          <w:lang w:eastAsia="en-US"/>
        </w:rPr>
      </w:pPr>
    </w:p>
    <w:p w14:paraId="0C3124CF" w14:textId="77777777" w:rsidR="004B4881" w:rsidRPr="004B4881" w:rsidRDefault="004B4881" w:rsidP="004B4881">
      <w:pPr>
        <w:pStyle w:val="a3"/>
        <w:numPr>
          <w:ilvl w:val="0"/>
          <w:numId w:val="1"/>
        </w:numPr>
        <w:spacing w:before="0"/>
        <w:contextualSpacing/>
        <w:rPr>
          <w:rFonts w:eastAsiaTheme="minorHAnsi"/>
          <w:snapToGrid/>
          <w:vanish/>
          <w:szCs w:val="24"/>
          <w:lang w:eastAsia="en-US"/>
        </w:rPr>
      </w:pPr>
    </w:p>
    <w:p w14:paraId="08E918B5" w14:textId="16F9E775" w:rsidR="002072DA" w:rsidRPr="00165CB2" w:rsidRDefault="002072DA" w:rsidP="004B4881">
      <w:pPr>
        <w:numPr>
          <w:ilvl w:val="1"/>
          <w:numId w:val="1"/>
        </w:numPr>
        <w:tabs>
          <w:tab w:val="num" w:pos="1114"/>
        </w:tabs>
        <w:spacing w:after="0" w:line="240" w:lineRule="auto"/>
        <w:ind w:left="720"/>
        <w:contextualSpacing/>
        <w:jc w:val="both"/>
        <w:rPr>
          <w:rFonts w:ascii="Times New Roman" w:hAnsi="Times New Roman" w:cs="Times New Roman"/>
          <w:sz w:val="24"/>
          <w:szCs w:val="24"/>
        </w:rPr>
      </w:pPr>
      <w:r w:rsidRPr="00165CB2">
        <w:rPr>
          <w:rFonts w:ascii="Times New Roman" w:hAnsi="Times New Roman" w:cs="Times New Roman"/>
          <w:sz w:val="24"/>
          <w:szCs w:val="24"/>
        </w:rPr>
        <w:t xml:space="preserve">Настоящий Договор вступает в силу с момента его подписания обеими Сторонами и действует до исполнения Сторонами всех своих обязательств по нему. </w:t>
      </w:r>
    </w:p>
    <w:p w14:paraId="71658B28" w14:textId="77777777" w:rsidR="002072DA" w:rsidRPr="00165CB2" w:rsidRDefault="002072DA" w:rsidP="009879AB">
      <w:pPr>
        <w:numPr>
          <w:ilvl w:val="1"/>
          <w:numId w:val="1"/>
        </w:numPr>
        <w:tabs>
          <w:tab w:val="num" w:pos="561"/>
        </w:tabs>
        <w:spacing w:after="0" w:line="240" w:lineRule="auto"/>
        <w:ind w:left="0" w:firstLine="0"/>
        <w:contextualSpacing/>
        <w:jc w:val="both"/>
        <w:rPr>
          <w:rFonts w:ascii="Times New Roman" w:hAnsi="Times New Roman" w:cs="Times New Roman"/>
          <w:sz w:val="24"/>
          <w:szCs w:val="24"/>
        </w:rPr>
      </w:pPr>
      <w:r w:rsidRPr="00165CB2">
        <w:rPr>
          <w:rFonts w:ascii="Times New Roman" w:hAnsi="Times New Roman" w:cs="Times New Roman"/>
          <w:bCs/>
          <w:sz w:val="24"/>
          <w:szCs w:val="24"/>
        </w:rPr>
        <w:t>Настоящий Договор составлен в двух экземплярах, имеющих одинаковую юридическую силу, по одному экземпляру для каждой из Сторон.</w:t>
      </w:r>
    </w:p>
    <w:p w14:paraId="5F985F3A" w14:textId="77777777" w:rsidR="002072DA" w:rsidRPr="00165CB2" w:rsidRDefault="002072DA" w:rsidP="009879AB">
      <w:pPr>
        <w:numPr>
          <w:ilvl w:val="1"/>
          <w:numId w:val="1"/>
        </w:numPr>
        <w:tabs>
          <w:tab w:val="num" w:pos="561"/>
        </w:tabs>
        <w:spacing w:after="0" w:line="240" w:lineRule="auto"/>
        <w:ind w:left="0" w:firstLine="0"/>
        <w:contextualSpacing/>
        <w:jc w:val="both"/>
        <w:rPr>
          <w:rFonts w:ascii="Times New Roman" w:hAnsi="Times New Roman" w:cs="Times New Roman"/>
          <w:sz w:val="24"/>
          <w:szCs w:val="24"/>
        </w:rPr>
      </w:pPr>
      <w:r w:rsidRPr="00165CB2">
        <w:rPr>
          <w:rFonts w:ascii="Times New Roman" w:hAnsi="Times New Roman" w:cs="Times New Roman"/>
          <w:sz w:val="24"/>
          <w:szCs w:val="24"/>
        </w:rPr>
        <w:t>Если иное не установлено Договором или законом, ни одна из сторон не вправе в одностороннем порядке отказываться от исполнения Договора или передавать третьим лицам права и обязательства по Договору без письменного согласия другой Стороны.</w:t>
      </w:r>
    </w:p>
    <w:p w14:paraId="738A1FBD" w14:textId="77777777" w:rsidR="002072DA" w:rsidRPr="00165CB2" w:rsidRDefault="002072DA" w:rsidP="009879AB">
      <w:pPr>
        <w:numPr>
          <w:ilvl w:val="1"/>
          <w:numId w:val="1"/>
        </w:numPr>
        <w:tabs>
          <w:tab w:val="num" w:pos="561"/>
        </w:tabs>
        <w:spacing w:after="0" w:line="240" w:lineRule="auto"/>
        <w:ind w:left="0" w:firstLine="0"/>
        <w:contextualSpacing/>
        <w:jc w:val="both"/>
        <w:rPr>
          <w:rFonts w:ascii="Times New Roman" w:hAnsi="Times New Roman" w:cs="Times New Roman"/>
          <w:sz w:val="24"/>
          <w:szCs w:val="24"/>
        </w:rPr>
      </w:pPr>
      <w:r w:rsidRPr="00165CB2">
        <w:rPr>
          <w:rFonts w:ascii="Times New Roman" w:hAnsi="Times New Roman" w:cs="Times New Roman"/>
          <w:sz w:val="24"/>
          <w:szCs w:val="24"/>
        </w:rPr>
        <w:t xml:space="preserve">Вся переписка и переговоры, ранее имевшие место между Сторонами и относящиеся к предмету настоящего Договора, после вступления настоящего Договора в силу теряют силу. Настоящий Договор представляет собой окончательное и полное соглашение Сторон относительно его предмета. </w:t>
      </w:r>
    </w:p>
    <w:p w14:paraId="14F0968A" w14:textId="77777777" w:rsidR="002072DA" w:rsidRPr="00165CB2" w:rsidRDefault="002072DA" w:rsidP="009879AB">
      <w:pPr>
        <w:numPr>
          <w:ilvl w:val="1"/>
          <w:numId w:val="1"/>
        </w:numPr>
        <w:tabs>
          <w:tab w:val="num" w:pos="561"/>
        </w:tabs>
        <w:spacing w:after="0" w:line="240" w:lineRule="auto"/>
        <w:ind w:left="0" w:firstLine="0"/>
        <w:contextualSpacing/>
        <w:jc w:val="both"/>
        <w:rPr>
          <w:rFonts w:ascii="Times New Roman" w:hAnsi="Times New Roman" w:cs="Times New Roman"/>
          <w:sz w:val="24"/>
          <w:szCs w:val="24"/>
        </w:rPr>
      </w:pPr>
      <w:r w:rsidRPr="00165CB2">
        <w:rPr>
          <w:rFonts w:ascii="Times New Roman" w:hAnsi="Times New Roman" w:cs="Times New Roman"/>
          <w:sz w:val="24"/>
          <w:szCs w:val="24"/>
        </w:rPr>
        <w:t>Лицензиат обязуется предоставлять Сублицензиату информацию о вопросах функционирования и структуры, а также дополнительных услугах и компетенциях Лицензиата.</w:t>
      </w:r>
    </w:p>
    <w:p w14:paraId="6CCBEFCA" w14:textId="77777777" w:rsidR="002072DA" w:rsidRPr="00165CB2" w:rsidRDefault="002072DA" w:rsidP="009879AB">
      <w:pPr>
        <w:numPr>
          <w:ilvl w:val="1"/>
          <w:numId w:val="1"/>
        </w:numPr>
        <w:tabs>
          <w:tab w:val="num" w:pos="561"/>
        </w:tabs>
        <w:spacing w:after="0" w:line="240" w:lineRule="auto"/>
        <w:ind w:left="0" w:firstLine="0"/>
        <w:contextualSpacing/>
        <w:jc w:val="both"/>
        <w:rPr>
          <w:rFonts w:ascii="Times New Roman" w:hAnsi="Times New Roman" w:cs="Times New Roman"/>
          <w:sz w:val="24"/>
          <w:szCs w:val="24"/>
        </w:rPr>
      </w:pPr>
      <w:r w:rsidRPr="00165CB2">
        <w:rPr>
          <w:rFonts w:ascii="Times New Roman" w:hAnsi="Times New Roman" w:cs="Times New Roman"/>
          <w:sz w:val="24"/>
          <w:szCs w:val="24"/>
        </w:rPr>
        <w:t>Все изменения и дополнения к настоящему Договору имеют силу только если они совершены в письменной форме и подписаны надлежаще уполномоченными представителями Сторон.</w:t>
      </w:r>
    </w:p>
    <w:p w14:paraId="66BB1968" w14:textId="77777777" w:rsidR="002072DA" w:rsidRPr="00165CB2" w:rsidRDefault="002072DA" w:rsidP="009879AB">
      <w:pPr>
        <w:numPr>
          <w:ilvl w:val="1"/>
          <w:numId w:val="1"/>
        </w:numPr>
        <w:tabs>
          <w:tab w:val="num" w:pos="561"/>
        </w:tabs>
        <w:spacing w:after="0" w:line="240" w:lineRule="auto"/>
        <w:ind w:left="0" w:firstLine="0"/>
        <w:contextualSpacing/>
        <w:jc w:val="both"/>
        <w:rPr>
          <w:rFonts w:ascii="Times New Roman" w:hAnsi="Times New Roman" w:cs="Times New Roman"/>
          <w:sz w:val="24"/>
          <w:szCs w:val="24"/>
        </w:rPr>
      </w:pPr>
      <w:r w:rsidRPr="00165CB2">
        <w:rPr>
          <w:rFonts w:ascii="Times New Roman" w:hAnsi="Times New Roman" w:cs="Times New Roman"/>
          <w:sz w:val="24"/>
          <w:szCs w:val="24"/>
        </w:rPr>
        <w:t>Под рабочими днями в целях исполнения Сторонами обязательств по настоящему Договору понимаются рабочие дни исходя из пятидневной рабочей недели (все дни недели, кроме субботы и воскресенья), не являющиеся праздничными нерабочими днями в соответствии с действующим законодательством Российской Федерации.</w:t>
      </w:r>
    </w:p>
    <w:p w14:paraId="32CAA2E4" w14:textId="77777777" w:rsidR="002072DA" w:rsidRDefault="002072DA" w:rsidP="009879AB">
      <w:pPr>
        <w:numPr>
          <w:ilvl w:val="1"/>
          <w:numId w:val="1"/>
        </w:numPr>
        <w:tabs>
          <w:tab w:val="num" w:pos="561"/>
        </w:tabs>
        <w:spacing w:after="0" w:line="240" w:lineRule="auto"/>
        <w:ind w:left="0" w:firstLine="0"/>
        <w:contextualSpacing/>
        <w:jc w:val="both"/>
        <w:rPr>
          <w:rFonts w:ascii="Times New Roman" w:hAnsi="Times New Roman" w:cs="Times New Roman"/>
          <w:sz w:val="24"/>
          <w:szCs w:val="24"/>
        </w:rPr>
      </w:pPr>
      <w:r w:rsidRPr="00165CB2">
        <w:rPr>
          <w:rFonts w:ascii="Times New Roman" w:hAnsi="Times New Roman" w:cs="Times New Roman"/>
          <w:sz w:val="24"/>
          <w:szCs w:val="24"/>
        </w:rPr>
        <w:t>В случае изменения адресов и/или расчётных реквизитов Сторон, Сторона, чьи реквизиты изменились, обязана уведомить об этом другую Сторону за 5 (пять) рабочих дней до момента вступления в силу таких изменений. При этом заключения между Сторонами какого-либо дополнительного соглашения не требуется.</w:t>
      </w:r>
    </w:p>
    <w:p w14:paraId="22D7E530" w14:textId="77777777" w:rsidR="002072DA" w:rsidRDefault="002072DA" w:rsidP="009879AB">
      <w:pPr>
        <w:numPr>
          <w:ilvl w:val="1"/>
          <w:numId w:val="1"/>
        </w:numPr>
        <w:tabs>
          <w:tab w:val="num" w:pos="561"/>
        </w:tabs>
        <w:spacing w:after="0" w:line="240" w:lineRule="auto"/>
        <w:ind w:left="0"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Лицензиат обязуется </w:t>
      </w:r>
      <w:r w:rsidRPr="009C7332">
        <w:rPr>
          <w:rFonts w:ascii="Times New Roman" w:hAnsi="Times New Roman" w:cs="Times New Roman"/>
          <w:sz w:val="24"/>
          <w:szCs w:val="24"/>
        </w:rPr>
        <w:t>раскрывать Сублицензиату сведения о собственниках (номинальных владельцах) долей/акций/паев Лицензиата по форме, предусмотренной Приложением № 2 к настоящему Договору с указанием бенефициаров (в том числе конечного выгодоприобретателя/ бенефициара) с предоставлением подтверждающих документов на дату подписания настоящего Договора.</w:t>
      </w:r>
    </w:p>
    <w:p w14:paraId="4F802C8A" w14:textId="77777777" w:rsidR="002072DA" w:rsidRDefault="002072DA" w:rsidP="009879AB">
      <w:pPr>
        <w:tabs>
          <w:tab w:val="num" w:pos="6816"/>
        </w:tabs>
        <w:spacing w:after="0" w:line="240" w:lineRule="auto"/>
        <w:ind w:firstLine="709"/>
        <w:contextualSpacing/>
        <w:jc w:val="both"/>
        <w:rPr>
          <w:rFonts w:ascii="Times New Roman" w:hAnsi="Times New Roman" w:cs="Times New Roman"/>
          <w:sz w:val="24"/>
          <w:szCs w:val="24"/>
        </w:rPr>
      </w:pPr>
      <w:r w:rsidRPr="00165CB2">
        <w:rPr>
          <w:rFonts w:ascii="Times New Roman" w:hAnsi="Times New Roman" w:cs="Times New Roman"/>
          <w:sz w:val="24"/>
          <w:szCs w:val="24"/>
        </w:rPr>
        <w:lastRenderedPageBreak/>
        <w:t>В случае любых изменений сведений о собственниках (номинальных владельцах) долей/акций Лицензиата, включая бенефициаров (в том числе конечного выгодоприобретателя/бенефициара), а также смены единоличного исполнительного органа Лицензиата, Лицензиат обязуется в течение 5 (пяти) календарных дней с даты наступления таких изменений предоставить Заказчику актуализированные сведения, с предоставлением подтверждающих документов.</w:t>
      </w:r>
    </w:p>
    <w:p w14:paraId="03399CA1" w14:textId="77777777" w:rsidR="002072DA" w:rsidRPr="00165CB2" w:rsidRDefault="002072DA" w:rsidP="009879AB">
      <w:pPr>
        <w:tabs>
          <w:tab w:val="num" w:pos="6816"/>
        </w:tabs>
        <w:spacing w:after="0" w:line="240" w:lineRule="auto"/>
        <w:ind w:firstLine="709"/>
        <w:contextualSpacing/>
        <w:jc w:val="both"/>
        <w:rPr>
          <w:rFonts w:ascii="Times New Roman" w:hAnsi="Times New Roman" w:cs="Times New Roman"/>
          <w:sz w:val="24"/>
          <w:szCs w:val="24"/>
        </w:rPr>
      </w:pPr>
      <w:r w:rsidRPr="009C7332">
        <w:rPr>
          <w:rFonts w:ascii="Times New Roman" w:hAnsi="Times New Roman" w:cs="Times New Roman"/>
          <w:sz w:val="24"/>
          <w:szCs w:val="24"/>
        </w:rPr>
        <w:t>При раскрытии соответствующей информации Стороны обязуются производить обработку персональных данных в соответствии с Федеральным законом от 27.07.2006 № 152-ФЗ «О персональных данных».</w:t>
      </w:r>
    </w:p>
    <w:p w14:paraId="543A6E94" w14:textId="77777777" w:rsidR="002072DA" w:rsidRPr="00165CB2" w:rsidRDefault="002072DA" w:rsidP="009879AB">
      <w:pPr>
        <w:spacing w:line="240" w:lineRule="auto"/>
        <w:ind w:firstLine="708"/>
        <w:contextualSpacing/>
        <w:jc w:val="both"/>
        <w:rPr>
          <w:rFonts w:ascii="Times New Roman" w:hAnsi="Times New Roman" w:cs="Times New Roman"/>
          <w:sz w:val="24"/>
          <w:szCs w:val="24"/>
        </w:rPr>
      </w:pPr>
      <w:r w:rsidRPr="00165CB2">
        <w:rPr>
          <w:rFonts w:ascii="Times New Roman" w:hAnsi="Times New Roman" w:cs="Times New Roman"/>
          <w:sz w:val="24"/>
          <w:szCs w:val="24"/>
        </w:rPr>
        <w:t>Положения настоящего пункта Стороны признают существенным условием Договора. В случае невыполнения или ненадлежащего выполнения Лицензиатом обязательств, предусмотренных настоящим пунктом Договора, Сублицензиат вправе в одностороннем внесудебном порядке расторгнуть Договор.</w:t>
      </w:r>
    </w:p>
    <w:p w14:paraId="60B11668" w14:textId="77777777" w:rsidR="002072DA" w:rsidRPr="00165CB2" w:rsidRDefault="002072DA" w:rsidP="009879AB">
      <w:pPr>
        <w:numPr>
          <w:ilvl w:val="1"/>
          <w:numId w:val="1"/>
        </w:numPr>
        <w:tabs>
          <w:tab w:val="num" w:pos="561"/>
        </w:tabs>
        <w:spacing w:after="0" w:line="240" w:lineRule="auto"/>
        <w:ind w:left="0" w:firstLine="0"/>
        <w:contextualSpacing/>
        <w:jc w:val="both"/>
        <w:rPr>
          <w:rFonts w:ascii="Times New Roman" w:hAnsi="Times New Roman" w:cs="Times New Roman"/>
          <w:sz w:val="24"/>
          <w:szCs w:val="24"/>
        </w:rPr>
      </w:pPr>
      <w:r w:rsidRPr="00165CB2">
        <w:rPr>
          <w:rFonts w:ascii="Times New Roman" w:hAnsi="Times New Roman" w:cs="Times New Roman"/>
          <w:sz w:val="24"/>
          <w:szCs w:val="24"/>
        </w:rPr>
        <w:t xml:space="preserve">В целях исполнения требований статьи 4.1 </w:t>
      </w:r>
      <w:r w:rsidRPr="00165CB2">
        <w:rPr>
          <w:rFonts w:ascii="Times New Roman" w:hAnsi="Times New Roman" w:cs="Times New Roman"/>
          <w:bCs/>
          <w:sz w:val="24"/>
          <w:szCs w:val="24"/>
        </w:rPr>
        <w:t xml:space="preserve">Федерального закона от 18.07.2011 </w:t>
      </w:r>
      <w:r w:rsidRPr="00165CB2">
        <w:rPr>
          <w:rFonts w:ascii="Times New Roman" w:hAnsi="Times New Roman" w:cs="Times New Roman"/>
          <w:bCs/>
          <w:sz w:val="24"/>
          <w:szCs w:val="24"/>
        </w:rPr>
        <w:br/>
        <w:t>№ 223-ФЗ «О закупках товаров, работ и услуг отдельными видами юридических лиц» по ведению реестра договоров, стороны пришли к соглашению о том, что Д</w:t>
      </w:r>
      <w:r w:rsidRPr="00165CB2">
        <w:rPr>
          <w:rFonts w:ascii="Times New Roman" w:hAnsi="Times New Roman" w:cs="Times New Roman"/>
          <w:sz w:val="24"/>
          <w:szCs w:val="24"/>
        </w:rPr>
        <w:t xml:space="preserve">оговор, приложения, дополнительные соглашения, документы, связанные с исполнением Договора (далее – документ), могут быть подписаны путем обмена Сторонами сканированными электронными копиями указанных документов по электронной почте со следующих адресов: </w:t>
      </w:r>
    </w:p>
    <w:p w14:paraId="04B5812E" w14:textId="303469D5" w:rsidR="002072DA" w:rsidRPr="00165CB2" w:rsidRDefault="002072DA" w:rsidP="009879AB">
      <w:pPr>
        <w:pStyle w:val="a3"/>
        <w:tabs>
          <w:tab w:val="left" w:pos="851"/>
        </w:tabs>
        <w:spacing w:before="0"/>
        <w:ind w:left="851" w:hanging="851"/>
        <w:rPr>
          <w:szCs w:val="24"/>
        </w:rPr>
      </w:pPr>
      <w:r w:rsidRPr="00165CB2">
        <w:rPr>
          <w:szCs w:val="24"/>
        </w:rPr>
        <w:t xml:space="preserve">- </w:t>
      </w:r>
      <w:r w:rsidRPr="00165CB2">
        <w:rPr>
          <w:szCs w:val="24"/>
          <w:lang w:val="en-US"/>
        </w:rPr>
        <w:t>e</w:t>
      </w:r>
      <w:r w:rsidRPr="00165CB2">
        <w:rPr>
          <w:szCs w:val="24"/>
        </w:rPr>
        <w:t>-</w:t>
      </w:r>
      <w:r w:rsidRPr="00165CB2">
        <w:rPr>
          <w:szCs w:val="24"/>
          <w:lang w:val="en-US"/>
        </w:rPr>
        <w:t>mail</w:t>
      </w:r>
      <w:r w:rsidRPr="00165CB2">
        <w:rPr>
          <w:szCs w:val="24"/>
        </w:rPr>
        <w:t xml:space="preserve"> Лицензиата:</w:t>
      </w:r>
      <w:r w:rsidRPr="00165CB2">
        <w:t xml:space="preserve"> </w:t>
      </w:r>
      <w:r w:rsidR="00252328" w:rsidRPr="00252328">
        <w:rPr>
          <w:szCs w:val="24"/>
        </w:rPr>
        <w:t>____________</w:t>
      </w:r>
      <w:r w:rsidRPr="00252328">
        <w:rPr>
          <w:szCs w:val="24"/>
        </w:rPr>
        <w:t xml:space="preserve">; </w:t>
      </w:r>
    </w:p>
    <w:p w14:paraId="42297CAE" w14:textId="77777777" w:rsidR="002072DA" w:rsidRPr="00165CB2" w:rsidRDefault="002072DA" w:rsidP="009879AB">
      <w:pPr>
        <w:pStyle w:val="a3"/>
        <w:tabs>
          <w:tab w:val="left" w:pos="851"/>
        </w:tabs>
        <w:spacing w:before="0"/>
        <w:ind w:left="851" w:hanging="851"/>
        <w:rPr>
          <w:szCs w:val="24"/>
        </w:rPr>
      </w:pPr>
      <w:r w:rsidRPr="00165CB2">
        <w:rPr>
          <w:szCs w:val="24"/>
        </w:rPr>
        <w:t xml:space="preserve">- </w:t>
      </w:r>
      <w:r w:rsidRPr="00165CB2">
        <w:rPr>
          <w:szCs w:val="24"/>
          <w:lang w:val="en-US"/>
        </w:rPr>
        <w:t>e</w:t>
      </w:r>
      <w:r w:rsidRPr="00165CB2">
        <w:rPr>
          <w:szCs w:val="24"/>
        </w:rPr>
        <w:t>-</w:t>
      </w:r>
      <w:r w:rsidRPr="00165CB2">
        <w:rPr>
          <w:szCs w:val="24"/>
          <w:lang w:val="en-US"/>
        </w:rPr>
        <w:t>mail</w:t>
      </w:r>
      <w:r w:rsidRPr="00165CB2">
        <w:rPr>
          <w:i/>
          <w:szCs w:val="24"/>
        </w:rPr>
        <w:t xml:space="preserve"> </w:t>
      </w:r>
      <w:r w:rsidRPr="00165CB2">
        <w:rPr>
          <w:szCs w:val="24"/>
        </w:rPr>
        <w:t>Сублицензиата</w:t>
      </w:r>
      <w:r w:rsidRPr="00165CB2">
        <w:rPr>
          <w:i/>
          <w:szCs w:val="24"/>
        </w:rPr>
        <w:t xml:space="preserve">: </w:t>
      </w:r>
      <w:r>
        <w:rPr>
          <w:szCs w:val="24"/>
          <w:lang w:val="en-US"/>
        </w:rPr>
        <w:t>office</w:t>
      </w:r>
      <w:r w:rsidRPr="00165CB2">
        <w:rPr>
          <w:szCs w:val="24"/>
        </w:rPr>
        <w:t>@</w:t>
      </w:r>
      <w:proofErr w:type="spellStart"/>
      <w:r w:rsidRPr="00165CB2">
        <w:rPr>
          <w:szCs w:val="24"/>
          <w:lang w:val="en-US"/>
        </w:rPr>
        <w:t>pes</w:t>
      </w:r>
      <w:r>
        <w:rPr>
          <w:szCs w:val="24"/>
          <w:lang w:val="en-US"/>
        </w:rPr>
        <w:t>c</w:t>
      </w:r>
      <w:proofErr w:type="spellEnd"/>
      <w:r w:rsidRPr="00165CB2">
        <w:rPr>
          <w:szCs w:val="24"/>
        </w:rPr>
        <w:t>.</w:t>
      </w:r>
      <w:proofErr w:type="spellStart"/>
      <w:r w:rsidRPr="00165CB2">
        <w:rPr>
          <w:szCs w:val="24"/>
          <w:lang w:val="en-US"/>
        </w:rPr>
        <w:t>ru</w:t>
      </w:r>
      <w:proofErr w:type="spellEnd"/>
      <w:r w:rsidRPr="00165CB2">
        <w:rPr>
          <w:szCs w:val="24"/>
        </w:rPr>
        <w:t xml:space="preserve">. </w:t>
      </w:r>
    </w:p>
    <w:p w14:paraId="4CA0F72D" w14:textId="77777777" w:rsidR="002072DA" w:rsidRPr="00165CB2" w:rsidRDefault="002072DA" w:rsidP="009879AB">
      <w:pPr>
        <w:tabs>
          <w:tab w:val="left" w:pos="851"/>
        </w:tabs>
        <w:spacing w:after="0" w:line="240" w:lineRule="auto"/>
        <w:jc w:val="both"/>
        <w:rPr>
          <w:rFonts w:ascii="Times New Roman" w:hAnsi="Times New Roman" w:cs="Times New Roman"/>
          <w:sz w:val="24"/>
          <w:szCs w:val="24"/>
        </w:rPr>
      </w:pPr>
      <w:r w:rsidRPr="00165CB2">
        <w:rPr>
          <w:szCs w:val="24"/>
        </w:rPr>
        <w:tab/>
      </w:r>
      <w:r w:rsidRPr="00165CB2">
        <w:rPr>
          <w:rFonts w:ascii="Times New Roman" w:hAnsi="Times New Roman" w:cs="Times New Roman"/>
          <w:sz w:val="24"/>
          <w:szCs w:val="24"/>
        </w:rPr>
        <w:t xml:space="preserve">Сторона, инициирующая подписание документа, обязуется направить сканированную электронную копию подписанного со своей стороны документа по указанным в настоящем пункте адресам электронной почты не менее чем за 1 (один) рабочий день до даты подписания, указанной в документе. Сторона, которой направлен на подписание документ, обязуется предоставить сканированную электронную копию документа, подписанного обеими сторонами, не позднее 1 (одного) </w:t>
      </w:r>
      <w:r>
        <w:rPr>
          <w:rFonts w:ascii="Times New Roman" w:hAnsi="Times New Roman" w:cs="Times New Roman"/>
          <w:sz w:val="24"/>
          <w:szCs w:val="24"/>
        </w:rPr>
        <w:t>рабочего</w:t>
      </w:r>
      <w:r w:rsidRPr="00165CB2">
        <w:rPr>
          <w:rFonts w:ascii="Times New Roman" w:hAnsi="Times New Roman" w:cs="Times New Roman"/>
          <w:sz w:val="24"/>
          <w:szCs w:val="24"/>
        </w:rPr>
        <w:t xml:space="preserve"> дня с даты подписания, указанной в документе. Сканированные электронные копии документов имеют для Сторон юридическую силу оригинала до момента предоставления оригиналов указанных документов. Сторона, инициирующая подписание документа, обязуется направить оригинал подписанного документа другой стороне по почте/курьером не позднее даты, указанной в документе. Оригинал документа, подписанного второй стороной, должен быть направлен стороне, инициировавшей подписание документа, в течение 3 (трех) рабочих дней с даты подписания документа.</w:t>
      </w:r>
    </w:p>
    <w:p w14:paraId="56375CA0" w14:textId="134A1398" w:rsidR="002072DA" w:rsidRDefault="002072DA" w:rsidP="009879AB">
      <w:pPr>
        <w:numPr>
          <w:ilvl w:val="1"/>
          <w:numId w:val="1"/>
        </w:numPr>
        <w:tabs>
          <w:tab w:val="num" w:pos="561"/>
        </w:tabs>
        <w:spacing w:after="0" w:line="240" w:lineRule="auto"/>
        <w:ind w:left="0" w:firstLine="0"/>
        <w:contextualSpacing/>
        <w:jc w:val="both"/>
        <w:rPr>
          <w:rFonts w:ascii="Times New Roman" w:hAnsi="Times New Roman" w:cs="Times New Roman"/>
          <w:sz w:val="24"/>
          <w:szCs w:val="24"/>
        </w:rPr>
      </w:pPr>
      <w:r w:rsidRPr="007A1233">
        <w:rPr>
          <w:rFonts w:ascii="Times New Roman" w:hAnsi="Times New Roman" w:cs="Times New Roman"/>
          <w:sz w:val="24"/>
          <w:szCs w:val="24"/>
        </w:rPr>
        <w:t xml:space="preserve">Во исполнение постановления Правительства РФ от 03.12.2020 </w:t>
      </w:r>
      <w:r w:rsidRPr="007A1233">
        <w:rPr>
          <w:rFonts w:ascii="Times New Roman" w:hAnsi="Times New Roman" w:cs="Times New Roman"/>
          <w:sz w:val="24"/>
          <w:szCs w:val="24"/>
        </w:rPr>
        <w:br/>
        <w:t xml:space="preserve">№ 2013 «О минимальной доле закупок товаров российского происхождения» </w:t>
      </w:r>
      <w:r>
        <w:rPr>
          <w:rFonts w:ascii="Times New Roman" w:hAnsi="Times New Roman" w:cs="Times New Roman"/>
          <w:sz w:val="24"/>
          <w:szCs w:val="24"/>
        </w:rPr>
        <w:t>Лицензиат</w:t>
      </w:r>
      <w:r w:rsidRPr="007A1233">
        <w:rPr>
          <w:rFonts w:ascii="Times New Roman" w:hAnsi="Times New Roman" w:cs="Times New Roman"/>
          <w:sz w:val="24"/>
          <w:szCs w:val="24"/>
        </w:rPr>
        <w:t xml:space="preserve"> обязуется заполнить и предоставить Заказчику данные о стране происхождения </w:t>
      </w:r>
      <w:r>
        <w:rPr>
          <w:rFonts w:ascii="Times New Roman" w:hAnsi="Times New Roman" w:cs="Times New Roman"/>
          <w:sz w:val="24"/>
          <w:szCs w:val="24"/>
        </w:rPr>
        <w:t xml:space="preserve">программного обеспечения </w:t>
      </w:r>
      <w:r w:rsidRPr="007A1233">
        <w:rPr>
          <w:rFonts w:ascii="Times New Roman" w:hAnsi="Times New Roman" w:cs="Times New Roman"/>
          <w:sz w:val="24"/>
          <w:szCs w:val="24"/>
        </w:rPr>
        <w:t>, в соответствии с приложением №</w:t>
      </w:r>
      <w:r>
        <w:rPr>
          <w:rFonts w:ascii="Times New Roman" w:hAnsi="Times New Roman" w:cs="Times New Roman"/>
          <w:sz w:val="24"/>
          <w:szCs w:val="24"/>
        </w:rPr>
        <w:t xml:space="preserve"> 4</w:t>
      </w:r>
      <w:r w:rsidRPr="007A1233">
        <w:rPr>
          <w:rFonts w:ascii="Times New Roman" w:hAnsi="Times New Roman" w:cs="Times New Roman"/>
          <w:sz w:val="24"/>
          <w:szCs w:val="24"/>
        </w:rPr>
        <w:t xml:space="preserve"> к настоящему договору в течение 10 рабочих дней с момента поставки товара, в том числе поставляемого при выполнении закупаемых работ, оказании закупаемых услуг.</w:t>
      </w:r>
    </w:p>
    <w:p w14:paraId="1BDE73C2" w14:textId="05D10297" w:rsidR="009879AB" w:rsidRPr="007A1233" w:rsidRDefault="009879AB" w:rsidP="009879AB">
      <w:pPr>
        <w:numPr>
          <w:ilvl w:val="1"/>
          <w:numId w:val="1"/>
        </w:numPr>
        <w:tabs>
          <w:tab w:val="num" w:pos="561"/>
        </w:tabs>
        <w:spacing w:after="0" w:line="240" w:lineRule="auto"/>
        <w:ind w:left="0" w:firstLine="0"/>
        <w:contextualSpacing/>
        <w:jc w:val="both"/>
        <w:rPr>
          <w:rFonts w:ascii="Times New Roman" w:hAnsi="Times New Roman" w:cs="Times New Roman"/>
          <w:sz w:val="24"/>
          <w:szCs w:val="24"/>
        </w:rPr>
      </w:pPr>
      <w:r w:rsidRPr="009879AB">
        <w:rPr>
          <w:rFonts w:ascii="Times New Roman" w:hAnsi="Times New Roman" w:cs="Times New Roman"/>
          <w:sz w:val="24"/>
          <w:szCs w:val="24"/>
        </w:rPr>
        <w:t xml:space="preserve">Во исполнение постановления Правительства РФ от 03.12.2020 № 2013 «О минимальной доле закупок товаров российского происхождения» (далее – Постановление № 2013) </w:t>
      </w:r>
      <w:r w:rsidR="004B4881">
        <w:rPr>
          <w:rFonts w:ascii="Times New Roman" w:hAnsi="Times New Roman" w:cs="Times New Roman"/>
          <w:sz w:val="24"/>
          <w:szCs w:val="24"/>
        </w:rPr>
        <w:t>Лицензиат</w:t>
      </w:r>
      <w:r w:rsidRPr="009879AB">
        <w:rPr>
          <w:rFonts w:ascii="Times New Roman" w:hAnsi="Times New Roman" w:cs="Times New Roman"/>
          <w:sz w:val="24"/>
          <w:szCs w:val="24"/>
        </w:rPr>
        <w:t xml:space="preserve"> обязуется не осуществлять замену товара (товаров), содержащегося (содержащихся) в одном из реестров, предусмотренных пунктом 2 Постановления № 2013</w:t>
      </w:r>
      <w:r>
        <w:rPr>
          <w:rStyle w:val="ac"/>
          <w:rFonts w:ascii="Times New Roman" w:hAnsi="Times New Roman" w:cs="Times New Roman"/>
          <w:sz w:val="24"/>
          <w:szCs w:val="24"/>
        </w:rPr>
        <w:footnoteReference w:id="1"/>
      </w:r>
      <w:r w:rsidRPr="009879AB">
        <w:rPr>
          <w:rFonts w:ascii="Times New Roman" w:hAnsi="Times New Roman" w:cs="Times New Roman"/>
          <w:sz w:val="24"/>
          <w:szCs w:val="24"/>
        </w:rPr>
        <w:t>, на товар (товары), не содержащийся (не содержащиеся) в таких реестрах</w:t>
      </w:r>
      <w:r>
        <w:rPr>
          <w:rFonts w:ascii="Times New Roman" w:hAnsi="Times New Roman" w:cs="Times New Roman"/>
          <w:sz w:val="24"/>
          <w:szCs w:val="24"/>
        </w:rPr>
        <w:t>.</w:t>
      </w:r>
    </w:p>
    <w:p w14:paraId="24E959D1" w14:textId="77777777" w:rsidR="002072DA" w:rsidRPr="00165CB2" w:rsidRDefault="002072DA" w:rsidP="009879AB">
      <w:pPr>
        <w:tabs>
          <w:tab w:val="num" w:pos="6816"/>
        </w:tabs>
        <w:spacing w:after="0" w:line="240" w:lineRule="auto"/>
        <w:contextualSpacing/>
        <w:jc w:val="both"/>
        <w:rPr>
          <w:rFonts w:ascii="Times New Roman" w:hAnsi="Times New Roman" w:cs="Times New Roman"/>
          <w:sz w:val="24"/>
          <w:szCs w:val="24"/>
        </w:rPr>
      </w:pPr>
    </w:p>
    <w:p w14:paraId="27276BC9" w14:textId="77777777" w:rsidR="002072DA" w:rsidRPr="00FA2084" w:rsidRDefault="002072DA" w:rsidP="009879AB">
      <w:pPr>
        <w:numPr>
          <w:ilvl w:val="0"/>
          <w:numId w:val="1"/>
        </w:numPr>
        <w:tabs>
          <w:tab w:val="clear" w:pos="720"/>
          <w:tab w:val="num" w:pos="561"/>
        </w:tabs>
        <w:spacing w:after="0" w:line="240" w:lineRule="auto"/>
        <w:ind w:left="0" w:firstLine="0"/>
        <w:contextualSpacing/>
        <w:jc w:val="both"/>
        <w:rPr>
          <w:rFonts w:ascii="Times New Roman" w:hAnsi="Times New Roman" w:cs="Times New Roman"/>
          <w:b/>
          <w:sz w:val="24"/>
          <w:szCs w:val="24"/>
        </w:rPr>
      </w:pPr>
      <w:r w:rsidRPr="00FA2084">
        <w:rPr>
          <w:rFonts w:ascii="Times New Roman" w:hAnsi="Times New Roman" w:cs="Times New Roman"/>
          <w:b/>
          <w:sz w:val="24"/>
          <w:szCs w:val="24"/>
        </w:rPr>
        <w:t>Приложения:</w:t>
      </w:r>
    </w:p>
    <w:p w14:paraId="2E5ED516" w14:textId="77777777" w:rsidR="002072DA" w:rsidRDefault="002072DA" w:rsidP="009879AB">
      <w:pPr>
        <w:tabs>
          <w:tab w:val="num" w:pos="6816"/>
        </w:tabs>
        <w:spacing w:line="240" w:lineRule="auto"/>
        <w:contextualSpacing/>
        <w:jc w:val="both"/>
        <w:rPr>
          <w:rFonts w:ascii="Times New Roman" w:hAnsi="Times New Roman" w:cs="Times New Roman"/>
          <w:sz w:val="24"/>
          <w:szCs w:val="24"/>
        </w:rPr>
      </w:pPr>
      <w:r w:rsidRPr="00165CB2">
        <w:rPr>
          <w:rFonts w:ascii="Times New Roman" w:hAnsi="Times New Roman" w:cs="Times New Roman"/>
          <w:sz w:val="24"/>
          <w:szCs w:val="24"/>
        </w:rPr>
        <w:t>- Приложение №1 Спецификация</w:t>
      </w:r>
    </w:p>
    <w:p w14:paraId="07218962" w14:textId="77777777" w:rsidR="002072DA" w:rsidRPr="00165CB2" w:rsidRDefault="002072DA" w:rsidP="009879AB">
      <w:pPr>
        <w:tabs>
          <w:tab w:val="num" w:pos="6816"/>
        </w:tabs>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Приложение №2 Форма справки о цепочке собственников</w:t>
      </w:r>
    </w:p>
    <w:p w14:paraId="2CA026A8" w14:textId="2DBFFCD1" w:rsidR="002072DA" w:rsidRDefault="002072DA" w:rsidP="009879AB">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Приложение №3 Форма согласия на обработку персональных данных</w:t>
      </w:r>
    </w:p>
    <w:p w14:paraId="3952AC14" w14:textId="5637EF19" w:rsidR="00B6399D" w:rsidRDefault="00B6399D" w:rsidP="009879AB">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B6399D">
        <w:rPr>
          <w:rFonts w:ascii="Times New Roman" w:hAnsi="Times New Roman" w:cs="Times New Roman"/>
          <w:sz w:val="24"/>
          <w:szCs w:val="24"/>
        </w:rPr>
        <w:t>Приложение №</w:t>
      </w:r>
      <w:r>
        <w:rPr>
          <w:rFonts w:ascii="Times New Roman" w:hAnsi="Times New Roman" w:cs="Times New Roman"/>
          <w:sz w:val="24"/>
          <w:szCs w:val="24"/>
        </w:rPr>
        <w:t>4</w:t>
      </w:r>
      <w:r w:rsidRPr="00B6399D">
        <w:rPr>
          <w:rFonts w:ascii="Times New Roman" w:hAnsi="Times New Roman" w:cs="Times New Roman"/>
          <w:sz w:val="24"/>
          <w:szCs w:val="24"/>
        </w:rPr>
        <w:t xml:space="preserve"> Форма банковской гарантии.</w:t>
      </w:r>
    </w:p>
    <w:p w14:paraId="16F7BB66" w14:textId="07DA2130" w:rsidR="002072DA" w:rsidRDefault="00AB7C2D" w:rsidP="009879AB">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w:t>
      </w:r>
      <w:r w:rsidR="002072DA">
        <w:rPr>
          <w:rFonts w:ascii="Times New Roman" w:hAnsi="Times New Roman" w:cs="Times New Roman"/>
          <w:sz w:val="24"/>
          <w:szCs w:val="24"/>
        </w:rPr>
        <w:t xml:space="preserve"> Приложение №</w:t>
      </w:r>
      <w:r w:rsidR="00B6399D">
        <w:rPr>
          <w:rFonts w:ascii="Times New Roman" w:hAnsi="Times New Roman" w:cs="Times New Roman"/>
          <w:sz w:val="24"/>
          <w:szCs w:val="24"/>
        </w:rPr>
        <w:t>5</w:t>
      </w:r>
      <w:r w:rsidR="00105928">
        <w:rPr>
          <w:rFonts w:ascii="Times New Roman" w:hAnsi="Times New Roman" w:cs="Times New Roman"/>
          <w:sz w:val="24"/>
          <w:szCs w:val="24"/>
        </w:rPr>
        <w:t xml:space="preserve"> Данные</w:t>
      </w:r>
      <w:r w:rsidR="002072DA" w:rsidRPr="007A1233">
        <w:rPr>
          <w:rFonts w:ascii="Times New Roman" w:hAnsi="Times New Roman" w:cs="Times New Roman"/>
          <w:sz w:val="24"/>
          <w:szCs w:val="24"/>
        </w:rPr>
        <w:t xml:space="preserve"> о стране происхождения </w:t>
      </w:r>
      <w:r w:rsidR="003D6B33">
        <w:rPr>
          <w:rFonts w:ascii="Times New Roman" w:hAnsi="Times New Roman" w:cs="Times New Roman"/>
          <w:sz w:val="24"/>
          <w:szCs w:val="24"/>
        </w:rPr>
        <w:t>товара</w:t>
      </w:r>
    </w:p>
    <w:p w14:paraId="0E6FB024" w14:textId="1D6674E8" w:rsidR="002072DA" w:rsidRDefault="002072DA" w:rsidP="009879AB">
      <w:pPr>
        <w:spacing w:line="240" w:lineRule="auto"/>
        <w:rPr>
          <w:rFonts w:ascii="Times New Roman" w:hAnsi="Times New Roman" w:cs="Times New Roman"/>
          <w:sz w:val="24"/>
          <w:szCs w:val="24"/>
        </w:rPr>
      </w:pPr>
    </w:p>
    <w:p w14:paraId="3D10C84C" w14:textId="66639B9F" w:rsidR="002072DA" w:rsidRDefault="002072DA" w:rsidP="009879AB">
      <w:pPr>
        <w:numPr>
          <w:ilvl w:val="0"/>
          <w:numId w:val="1"/>
        </w:numPr>
        <w:tabs>
          <w:tab w:val="clear" w:pos="720"/>
          <w:tab w:val="num" w:pos="561"/>
        </w:tabs>
        <w:spacing w:after="0" w:line="240" w:lineRule="auto"/>
        <w:ind w:left="0" w:firstLine="0"/>
        <w:contextualSpacing/>
        <w:jc w:val="both"/>
        <w:rPr>
          <w:rFonts w:ascii="Times New Roman" w:hAnsi="Times New Roman" w:cs="Times New Roman"/>
          <w:b/>
          <w:sz w:val="24"/>
          <w:szCs w:val="24"/>
        </w:rPr>
      </w:pPr>
      <w:r w:rsidRPr="00165CB2">
        <w:rPr>
          <w:rFonts w:ascii="Times New Roman" w:hAnsi="Times New Roman" w:cs="Times New Roman"/>
          <w:b/>
          <w:sz w:val="24"/>
          <w:szCs w:val="24"/>
        </w:rPr>
        <w:t>Реквизиты Сторон</w:t>
      </w:r>
    </w:p>
    <w:p w14:paraId="16561E79" w14:textId="77777777" w:rsidR="004E496F" w:rsidRPr="00165CB2" w:rsidRDefault="004E496F" w:rsidP="009879AB">
      <w:pPr>
        <w:spacing w:after="0" w:line="240" w:lineRule="auto"/>
        <w:contextualSpacing/>
        <w:jc w:val="both"/>
        <w:rPr>
          <w:rFonts w:ascii="Times New Roman" w:hAnsi="Times New Roman" w:cs="Times New Roman"/>
          <w:b/>
          <w:sz w:val="24"/>
          <w:szCs w:val="24"/>
        </w:rPr>
      </w:pPr>
    </w:p>
    <w:tbl>
      <w:tblPr>
        <w:tblW w:w="0" w:type="auto"/>
        <w:tblLook w:val="01E0" w:firstRow="1" w:lastRow="1" w:firstColumn="1" w:lastColumn="1" w:noHBand="0" w:noVBand="0"/>
      </w:tblPr>
      <w:tblGrid>
        <w:gridCol w:w="4828"/>
        <w:gridCol w:w="4742"/>
      </w:tblGrid>
      <w:tr w:rsidR="002072DA" w:rsidRPr="00165CB2" w14:paraId="178EC876" w14:textId="77777777" w:rsidTr="00C0201C">
        <w:trPr>
          <w:trHeight w:val="2365"/>
        </w:trPr>
        <w:tc>
          <w:tcPr>
            <w:tcW w:w="4828" w:type="dxa"/>
          </w:tcPr>
          <w:p w14:paraId="47E0EF57" w14:textId="77777777" w:rsidR="002072DA" w:rsidRPr="00165CB2" w:rsidRDefault="002072DA" w:rsidP="009879AB">
            <w:pPr>
              <w:spacing w:line="240" w:lineRule="auto"/>
              <w:contextualSpacing/>
              <w:jc w:val="both"/>
              <w:rPr>
                <w:rFonts w:ascii="Times New Roman" w:hAnsi="Times New Roman" w:cs="Times New Roman"/>
                <w:b/>
                <w:sz w:val="24"/>
                <w:szCs w:val="24"/>
              </w:rPr>
            </w:pPr>
            <w:r w:rsidRPr="00165CB2">
              <w:rPr>
                <w:rFonts w:ascii="Times New Roman" w:hAnsi="Times New Roman" w:cs="Times New Roman"/>
                <w:b/>
                <w:sz w:val="24"/>
                <w:szCs w:val="24"/>
              </w:rPr>
              <w:t>Лицензиат:</w:t>
            </w:r>
          </w:p>
          <w:p w14:paraId="1B4AAD61" w14:textId="77777777" w:rsidR="002072DA" w:rsidRPr="00165CB2" w:rsidRDefault="002072DA" w:rsidP="009879AB">
            <w:pPr>
              <w:spacing w:line="240" w:lineRule="auto"/>
              <w:contextualSpacing/>
              <w:jc w:val="both"/>
              <w:rPr>
                <w:rFonts w:ascii="Times New Roman" w:hAnsi="Times New Roman" w:cs="Times New Roman"/>
                <w:sz w:val="24"/>
                <w:szCs w:val="24"/>
              </w:rPr>
            </w:pPr>
          </w:p>
          <w:p w14:paraId="1AEA34BD" w14:textId="77777777" w:rsidR="002072DA" w:rsidRPr="00165CB2" w:rsidRDefault="002072DA" w:rsidP="009879AB">
            <w:pPr>
              <w:spacing w:line="240" w:lineRule="auto"/>
              <w:contextualSpacing/>
              <w:jc w:val="both"/>
              <w:rPr>
                <w:rFonts w:ascii="Times New Roman" w:hAnsi="Times New Roman" w:cs="Times New Roman"/>
                <w:sz w:val="24"/>
                <w:szCs w:val="24"/>
              </w:rPr>
            </w:pPr>
            <w:r w:rsidRPr="00165CB2">
              <w:rPr>
                <w:rFonts w:ascii="Times New Roman" w:hAnsi="Times New Roman" w:cs="Times New Roman"/>
                <w:sz w:val="24"/>
                <w:szCs w:val="24"/>
              </w:rPr>
              <w:t xml:space="preserve"> </w:t>
            </w:r>
          </w:p>
        </w:tc>
        <w:tc>
          <w:tcPr>
            <w:tcW w:w="4742" w:type="dxa"/>
          </w:tcPr>
          <w:p w14:paraId="25F5E99D" w14:textId="77777777" w:rsidR="002072DA" w:rsidRPr="00165CB2" w:rsidRDefault="002072DA" w:rsidP="009879AB">
            <w:pPr>
              <w:spacing w:line="240" w:lineRule="auto"/>
              <w:contextualSpacing/>
              <w:jc w:val="both"/>
              <w:rPr>
                <w:rFonts w:ascii="Times New Roman" w:hAnsi="Times New Roman" w:cs="Times New Roman"/>
                <w:b/>
                <w:sz w:val="24"/>
                <w:szCs w:val="24"/>
              </w:rPr>
            </w:pPr>
            <w:r w:rsidRPr="00165CB2">
              <w:rPr>
                <w:rFonts w:ascii="Times New Roman" w:hAnsi="Times New Roman" w:cs="Times New Roman"/>
                <w:b/>
                <w:sz w:val="24"/>
                <w:szCs w:val="24"/>
              </w:rPr>
              <w:t>Сублицензиат:</w:t>
            </w:r>
          </w:p>
          <w:p w14:paraId="660FF34A" w14:textId="77777777" w:rsidR="00423305" w:rsidRPr="00B321B9" w:rsidRDefault="00423305" w:rsidP="009879AB">
            <w:pPr>
              <w:spacing w:line="240" w:lineRule="auto"/>
              <w:contextualSpacing/>
              <w:jc w:val="both"/>
              <w:rPr>
                <w:rFonts w:ascii="Times New Roman" w:hAnsi="Times New Roman" w:cs="Times New Roman"/>
                <w:b/>
                <w:sz w:val="24"/>
                <w:szCs w:val="24"/>
              </w:rPr>
            </w:pPr>
            <w:r w:rsidRPr="00B321B9">
              <w:rPr>
                <w:rFonts w:ascii="Times New Roman" w:hAnsi="Times New Roman" w:cs="Times New Roman"/>
                <w:b/>
                <w:sz w:val="24"/>
                <w:szCs w:val="24"/>
              </w:rPr>
              <w:t>АО «Петербургская сбытовая компания»</w:t>
            </w:r>
          </w:p>
          <w:p w14:paraId="0CF55420" w14:textId="77777777" w:rsidR="00423305" w:rsidRPr="00423305" w:rsidRDefault="00423305" w:rsidP="009879AB">
            <w:pPr>
              <w:spacing w:line="240" w:lineRule="auto"/>
              <w:contextualSpacing/>
              <w:jc w:val="both"/>
              <w:rPr>
                <w:rFonts w:ascii="Times New Roman" w:hAnsi="Times New Roman" w:cs="Times New Roman"/>
                <w:sz w:val="24"/>
                <w:szCs w:val="24"/>
              </w:rPr>
            </w:pPr>
            <w:r w:rsidRPr="00423305">
              <w:rPr>
                <w:rFonts w:ascii="Times New Roman" w:hAnsi="Times New Roman" w:cs="Times New Roman"/>
                <w:sz w:val="24"/>
                <w:szCs w:val="24"/>
              </w:rPr>
              <w:t>Адрес места нахождения: 195009,</w:t>
            </w:r>
          </w:p>
          <w:p w14:paraId="3AA8F4DD" w14:textId="77777777" w:rsidR="00423305" w:rsidRPr="00423305" w:rsidRDefault="00423305" w:rsidP="009879AB">
            <w:pPr>
              <w:spacing w:line="240" w:lineRule="auto"/>
              <w:contextualSpacing/>
              <w:jc w:val="both"/>
              <w:rPr>
                <w:rFonts w:ascii="Times New Roman" w:hAnsi="Times New Roman" w:cs="Times New Roman"/>
                <w:sz w:val="24"/>
                <w:szCs w:val="24"/>
              </w:rPr>
            </w:pPr>
            <w:r w:rsidRPr="00423305">
              <w:rPr>
                <w:rFonts w:ascii="Times New Roman" w:hAnsi="Times New Roman" w:cs="Times New Roman"/>
                <w:sz w:val="24"/>
                <w:szCs w:val="24"/>
              </w:rPr>
              <w:t>г. Санкт-Петербург, Калининский район,</w:t>
            </w:r>
          </w:p>
          <w:p w14:paraId="7EC6A6B0" w14:textId="77777777" w:rsidR="00423305" w:rsidRPr="00423305" w:rsidRDefault="00423305" w:rsidP="009879AB">
            <w:pPr>
              <w:spacing w:line="240" w:lineRule="auto"/>
              <w:contextualSpacing/>
              <w:jc w:val="both"/>
              <w:rPr>
                <w:rFonts w:ascii="Times New Roman" w:hAnsi="Times New Roman" w:cs="Times New Roman"/>
                <w:sz w:val="24"/>
                <w:szCs w:val="24"/>
              </w:rPr>
            </w:pPr>
            <w:r w:rsidRPr="00423305">
              <w:rPr>
                <w:rFonts w:ascii="Times New Roman" w:hAnsi="Times New Roman" w:cs="Times New Roman"/>
                <w:sz w:val="24"/>
                <w:szCs w:val="24"/>
              </w:rPr>
              <w:t>ул. Михайлова, д. 11</w:t>
            </w:r>
          </w:p>
          <w:p w14:paraId="25F59710" w14:textId="77777777" w:rsidR="00423305" w:rsidRPr="00423305" w:rsidRDefault="00423305" w:rsidP="009879AB">
            <w:pPr>
              <w:spacing w:line="240" w:lineRule="auto"/>
              <w:contextualSpacing/>
              <w:jc w:val="both"/>
              <w:rPr>
                <w:rFonts w:ascii="Times New Roman" w:hAnsi="Times New Roman" w:cs="Times New Roman"/>
                <w:sz w:val="24"/>
                <w:szCs w:val="24"/>
              </w:rPr>
            </w:pPr>
            <w:r w:rsidRPr="00423305">
              <w:rPr>
                <w:rFonts w:ascii="Times New Roman" w:hAnsi="Times New Roman" w:cs="Times New Roman"/>
                <w:sz w:val="24"/>
                <w:szCs w:val="24"/>
              </w:rPr>
              <w:t>Адрес для переписки: 195009,</w:t>
            </w:r>
          </w:p>
          <w:p w14:paraId="59B114A8" w14:textId="77777777" w:rsidR="00423305" w:rsidRPr="00423305" w:rsidRDefault="00423305" w:rsidP="009879AB">
            <w:pPr>
              <w:spacing w:line="240" w:lineRule="auto"/>
              <w:contextualSpacing/>
              <w:jc w:val="both"/>
              <w:rPr>
                <w:rFonts w:ascii="Times New Roman" w:hAnsi="Times New Roman" w:cs="Times New Roman"/>
                <w:sz w:val="24"/>
                <w:szCs w:val="24"/>
              </w:rPr>
            </w:pPr>
            <w:r w:rsidRPr="00423305">
              <w:rPr>
                <w:rFonts w:ascii="Times New Roman" w:hAnsi="Times New Roman" w:cs="Times New Roman"/>
                <w:sz w:val="24"/>
                <w:szCs w:val="24"/>
              </w:rPr>
              <w:t>г. Санкт-Петербург, Калининский район,</w:t>
            </w:r>
          </w:p>
          <w:p w14:paraId="797254AF" w14:textId="77777777" w:rsidR="00423305" w:rsidRPr="00423305" w:rsidRDefault="00423305" w:rsidP="009879AB">
            <w:pPr>
              <w:spacing w:line="240" w:lineRule="auto"/>
              <w:contextualSpacing/>
              <w:jc w:val="both"/>
              <w:rPr>
                <w:rFonts w:ascii="Times New Roman" w:hAnsi="Times New Roman" w:cs="Times New Roman"/>
                <w:sz w:val="24"/>
                <w:szCs w:val="24"/>
              </w:rPr>
            </w:pPr>
            <w:r w:rsidRPr="00423305">
              <w:rPr>
                <w:rFonts w:ascii="Times New Roman" w:hAnsi="Times New Roman" w:cs="Times New Roman"/>
                <w:sz w:val="24"/>
                <w:szCs w:val="24"/>
              </w:rPr>
              <w:t>ул. Михайлова, д. 11</w:t>
            </w:r>
          </w:p>
          <w:p w14:paraId="3227ADBE" w14:textId="77777777" w:rsidR="00423305" w:rsidRPr="00423305" w:rsidRDefault="00423305" w:rsidP="009879AB">
            <w:pPr>
              <w:spacing w:line="240" w:lineRule="auto"/>
              <w:contextualSpacing/>
              <w:jc w:val="both"/>
              <w:rPr>
                <w:rFonts w:ascii="Times New Roman" w:hAnsi="Times New Roman" w:cs="Times New Roman"/>
                <w:sz w:val="24"/>
                <w:szCs w:val="24"/>
              </w:rPr>
            </w:pPr>
            <w:r w:rsidRPr="00423305">
              <w:rPr>
                <w:rFonts w:ascii="Times New Roman" w:hAnsi="Times New Roman" w:cs="Times New Roman"/>
                <w:sz w:val="24"/>
                <w:szCs w:val="24"/>
              </w:rPr>
              <w:t>Телефон (812) 303-69-69</w:t>
            </w:r>
          </w:p>
          <w:p w14:paraId="374128B7" w14:textId="77777777" w:rsidR="00423305" w:rsidRPr="00423305" w:rsidRDefault="00423305" w:rsidP="009879AB">
            <w:pPr>
              <w:spacing w:line="240" w:lineRule="auto"/>
              <w:contextualSpacing/>
              <w:jc w:val="both"/>
              <w:rPr>
                <w:rFonts w:ascii="Times New Roman" w:hAnsi="Times New Roman" w:cs="Times New Roman"/>
                <w:sz w:val="24"/>
                <w:szCs w:val="24"/>
              </w:rPr>
            </w:pPr>
            <w:r w:rsidRPr="00423305">
              <w:rPr>
                <w:rFonts w:ascii="Times New Roman" w:hAnsi="Times New Roman" w:cs="Times New Roman"/>
                <w:sz w:val="24"/>
                <w:szCs w:val="24"/>
              </w:rPr>
              <w:t>Факс: (812) 327-07-03</w:t>
            </w:r>
          </w:p>
          <w:p w14:paraId="59C3D463" w14:textId="3C4CFB03" w:rsidR="00423305" w:rsidRPr="003D6B33" w:rsidRDefault="00423305" w:rsidP="009879AB">
            <w:pPr>
              <w:spacing w:line="240" w:lineRule="auto"/>
              <w:contextualSpacing/>
              <w:jc w:val="both"/>
              <w:rPr>
                <w:rFonts w:ascii="Times New Roman" w:hAnsi="Times New Roman" w:cs="Times New Roman"/>
                <w:sz w:val="24"/>
                <w:szCs w:val="24"/>
                <w:lang w:val="en-US"/>
              </w:rPr>
            </w:pPr>
            <w:r w:rsidRPr="003D6B33">
              <w:rPr>
                <w:rFonts w:ascii="Times New Roman" w:hAnsi="Times New Roman" w:cs="Times New Roman"/>
                <w:sz w:val="24"/>
                <w:szCs w:val="24"/>
                <w:lang w:val="en-US"/>
              </w:rPr>
              <w:t>E-mail:</w:t>
            </w:r>
            <w:r w:rsidR="00252328" w:rsidRPr="003D6B33">
              <w:rPr>
                <w:rFonts w:ascii="Times New Roman" w:hAnsi="Times New Roman" w:cs="Times New Roman"/>
                <w:sz w:val="24"/>
                <w:szCs w:val="24"/>
                <w:lang w:val="en-US"/>
              </w:rPr>
              <w:t xml:space="preserve"> </w:t>
            </w:r>
            <w:r w:rsidRPr="003D6B33">
              <w:rPr>
                <w:rFonts w:ascii="Times New Roman" w:hAnsi="Times New Roman" w:cs="Times New Roman"/>
                <w:sz w:val="24"/>
                <w:szCs w:val="24"/>
                <w:lang w:val="en-US"/>
              </w:rPr>
              <w:t>office@pesc.ru</w:t>
            </w:r>
          </w:p>
          <w:p w14:paraId="4D599666" w14:textId="77777777" w:rsidR="00423305" w:rsidRPr="003D6B33" w:rsidRDefault="00423305" w:rsidP="009879AB">
            <w:pPr>
              <w:spacing w:line="240" w:lineRule="auto"/>
              <w:contextualSpacing/>
              <w:jc w:val="both"/>
              <w:rPr>
                <w:rFonts w:ascii="Times New Roman" w:hAnsi="Times New Roman" w:cs="Times New Roman"/>
                <w:sz w:val="24"/>
                <w:szCs w:val="24"/>
                <w:lang w:val="en-US"/>
              </w:rPr>
            </w:pPr>
            <w:r w:rsidRPr="00423305">
              <w:rPr>
                <w:rFonts w:ascii="Times New Roman" w:hAnsi="Times New Roman" w:cs="Times New Roman"/>
                <w:sz w:val="24"/>
                <w:szCs w:val="24"/>
              </w:rPr>
              <w:t>ОГРН</w:t>
            </w:r>
            <w:r w:rsidRPr="003D6B33">
              <w:rPr>
                <w:rFonts w:ascii="Times New Roman" w:hAnsi="Times New Roman" w:cs="Times New Roman"/>
                <w:sz w:val="24"/>
                <w:szCs w:val="24"/>
                <w:lang w:val="en-US"/>
              </w:rPr>
              <w:t>: 1057812496818</w:t>
            </w:r>
          </w:p>
          <w:p w14:paraId="00EBB3A1" w14:textId="77777777" w:rsidR="00423305" w:rsidRPr="00423305" w:rsidRDefault="00423305" w:rsidP="009879AB">
            <w:pPr>
              <w:spacing w:line="240" w:lineRule="auto"/>
              <w:contextualSpacing/>
              <w:jc w:val="both"/>
              <w:rPr>
                <w:rFonts w:ascii="Times New Roman" w:hAnsi="Times New Roman" w:cs="Times New Roman"/>
                <w:sz w:val="24"/>
                <w:szCs w:val="24"/>
              </w:rPr>
            </w:pPr>
            <w:r w:rsidRPr="00423305">
              <w:rPr>
                <w:rFonts w:ascii="Times New Roman" w:hAnsi="Times New Roman" w:cs="Times New Roman"/>
                <w:sz w:val="24"/>
                <w:szCs w:val="24"/>
              </w:rPr>
              <w:t>ИНН/КПП: 7841322249/ 780401001</w:t>
            </w:r>
          </w:p>
          <w:p w14:paraId="01BFA662" w14:textId="698E0123" w:rsidR="00423305" w:rsidRPr="00423305" w:rsidRDefault="00423305" w:rsidP="009879AB">
            <w:pPr>
              <w:spacing w:line="240" w:lineRule="auto"/>
              <w:contextualSpacing/>
              <w:jc w:val="both"/>
              <w:rPr>
                <w:rFonts w:ascii="Times New Roman" w:hAnsi="Times New Roman" w:cs="Times New Roman"/>
                <w:sz w:val="24"/>
                <w:szCs w:val="24"/>
              </w:rPr>
            </w:pPr>
            <w:r w:rsidRPr="00423305">
              <w:rPr>
                <w:rFonts w:ascii="Times New Roman" w:hAnsi="Times New Roman" w:cs="Times New Roman"/>
                <w:sz w:val="24"/>
                <w:szCs w:val="24"/>
              </w:rPr>
              <w:t xml:space="preserve">Расчетный счет: </w:t>
            </w:r>
            <w:r w:rsidR="00252328" w:rsidRPr="00252328">
              <w:rPr>
                <w:rFonts w:ascii="Times New Roman" w:hAnsi="Times New Roman" w:cs="Times New Roman"/>
                <w:sz w:val="24"/>
                <w:szCs w:val="24"/>
              </w:rPr>
              <w:t>40702810900000028772 в БАНК ГПБ (АО) г. Москва</w:t>
            </w:r>
          </w:p>
          <w:p w14:paraId="305EAADC" w14:textId="2DF01342" w:rsidR="00423305" w:rsidRPr="00423305" w:rsidRDefault="00423305" w:rsidP="009879AB">
            <w:pPr>
              <w:spacing w:line="240" w:lineRule="auto"/>
              <w:contextualSpacing/>
              <w:jc w:val="both"/>
              <w:rPr>
                <w:rFonts w:ascii="Times New Roman" w:hAnsi="Times New Roman" w:cs="Times New Roman"/>
                <w:sz w:val="24"/>
                <w:szCs w:val="24"/>
              </w:rPr>
            </w:pPr>
            <w:r w:rsidRPr="00423305">
              <w:rPr>
                <w:rFonts w:ascii="Times New Roman" w:hAnsi="Times New Roman" w:cs="Times New Roman"/>
                <w:sz w:val="24"/>
                <w:szCs w:val="24"/>
              </w:rPr>
              <w:t xml:space="preserve">Корр./с: </w:t>
            </w:r>
            <w:r w:rsidR="00252328" w:rsidRPr="00252328">
              <w:rPr>
                <w:rFonts w:ascii="Times New Roman" w:hAnsi="Times New Roman" w:cs="Times New Roman"/>
                <w:sz w:val="24"/>
                <w:szCs w:val="24"/>
              </w:rPr>
              <w:t>30101810200000000823</w:t>
            </w:r>
          </w:p>
          <w:p w14:paraId="3ACD88AD" w14:textId="34EAEF86" w:rsidR="002072DA" w:rsidRDefault="00423305" w:rsidP="009879AB">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БИК: </w:t>
            </w:r>
            <w:r w:rsidR="00252328" w:rsidRPr="00252328">
              <w:rPr>
                <w:rFonts w:ascii="Times New Roman" w:hAnsi="Times New Roman" w:cs="Times New Roman"/>
                <w:sz w:val="24"/>
                <w:szCs w:val="24"/>
              </w:rPr>
              <w:t>044525823</w:t>
            </w:r>
          </w:p>
          <w:p w14:paraId="7A011BA7" w14:textId="77777777" w:rsidR="00423305" w:rsidRPr="00165CB2" w:rsidRDefault="00423305" w:rsidP="009879AB">
            <w:pPr>
              <w:spacing w:line="240" w:lineRule="auto"/>
              <w:contextualSpacing/>
              <w:jc w:val="both"/>
              <w:rPr>
                <w:rFonts w:ascii="Times New Roman" w:hAnsi="Times New Roman" w:cs="Times New Roman"/>
                <w:sz w:val="24"/>
                <w:szCs w:val="24"/>
              </w:rPr>
            </w:pPr>
          </w:p>
        </w:tc>
      </w:tr>
      <w:tr w:rsidR="002072DA" w:rsidRPr="00165CB2" w14:paraId="66AB8DD6" w14:textId="77777777" w:rsidTr="00C0201C">
        <w:trPr>
          <w:trHeight w:val="1059"/>
        </w:trPr>
        <w:tc>
          <w:tcPr>
            <w:tcW w:w="4828" w:type="dxa"/>
          </w:tcPr>
          <w:p w14:paraId="5BAD14D5" w14:textId="77777777" w:rsidR="002072DA" w:rsidRPr="00165CB2" w:rsidRDefault="002072DA" w:rsidP="009879AB">
            <w:pPr>
              <w:spacing w:line="240" w:lineRule="auto"/>
              <w:contextualSpacing/>
              <w:jc w:val="both"/>
              <w:rPr>
                <w:rFonts w:ascii="Times New Roman" w:hAnsi="Times New Roman" w:cs="Times New Roman"/>
                <w:b/>
                <w:bCs/>
                <w:sz w:val="24"/>
                <w:szCs w:val="24"/>
              </w:rPr>
            </w:pPr>
            <w:r w:rsidRPr="00165CB2">
              <w:rPr>
                <w:rFonts w:ascii="Times New Roman" w:hAnsi="Times New Roman" w:cs="Times New Roman"/>
                <w:b/>
                <w:bCs/>
                <w:sz w:val="24"/>
                <w:szCs w:val="24"/>
              </w:rPr>
              <w:t>Подпись:</w:t>
            </w:r>
          </w:p>
          <w:p w14:paraId="1A05118A" w14:textId="33F3C09F" w:rsidR="002072DA" w:rsidRPr="004E496F" w:rsidRDefault="002072DA" w:rsidP="009879AB">
            <w:pPr>
              <w:spacing w:line="240" w:lineRule="auto"/>
              <w:contextualSpacing/>
              <w:jc w:val="both"/>
              <w:rPr>
                <w:rFonts w:ascii="Times New Roman" w:hAnsi="Times New Roman" w:cs="Times New Roman"/>
                <w:sz w:val="24"/>
                <w:szCs w:val="24"/>
              </w:rPr>
            </w:pPr>
          </w:p>
          <w:p w14:paraId="4F7E8CA9" w14:textId="77777777" w:rsidR="002072DA" w:rsidRDefault="002072DA" w:rsidP="009879AB">
            <w:pPr>
              <w:spacing w:line="240" w:lineRule="auto"/>
              <w:contextualSpacing/>
              <w:jc w:val="both"/>
              <w:rPr>
                <w:rFonts w:ascii="Times New Roman" w:hAnsi="Times New Roman" w:cs="Times New Roman"/>
                <w:sz w:val="24"/>
                <w:szCs w:val="24"/>
              </w:rPr>
            </w:pPr>
          </w:p>
          <w:p w14:paraId="44E70BB5" w14:textId="77777777" w:rsidR="002072DA" w:rsidRDefault="002072DA" w:rsidP="009879AB">
            <w:pPr>
              <w:spacing w:line="240" w:lineRule="auto"/>
              <w:contextualSpacing/>
              <w:jc w:val="both"/>
              <w:rPr>
                <w:rFonts w:ascii="Times New Roman" w:hAnsi="Times New Roman" w:cs="Times New Roman"/>
                <w:sz w:val="24"/>
                <w:szCs w:val="24"/>
              </w:rPr>
            </w:pPr>
          </w:p>
          <w:p w14:paraId="6EB8F033" w14:textId="2F2F25D7" w:rsidR="002072DA" w:rsidRDefault="002072DA" w:rsidP="009879AB">
            <w:pPr>
              <w:spacing w:line="240" w:lineRule="auto"/>
              <w:contextualSpacing/>
              <w:jc w:val="both"/>
              <w:rPr>
                <w:rFonts w:ascii="Times New Roman" w:hAnsi="Times New Roman" w:cs="Times New Roman"/>
                <w:sz w:val="24"/>
                <w:szCs w:val="24"/>
              </w:rPr>
            </w:pPr>
          </w:p>
          <w:p w14:paraId="3ECB8112" w14:textId="77777777" w:rsidR="004E496F" w:rsidRPr="00165CB2" w:rsidRDefault="004E496F" w:rsidP="009879AB">
            <w:pPr>
              <w:spacing w:line="240" w:lineRule="auto"/>
              <w:contextualSpacing/>
              <w:jc w:val="both"/>
              <w:rPr>
                <w:rFonts w:ascii="Times New Roman" w:hAnsi="Times New Roman" w:cs="Times New Roman"/>
                <w:sz w:val="24"/>
                <w:szCs w:val="24"/>
              </w:rPr>
            </w:pPr>
          </w:p>
          <w:p w14:paraId="47E3BF60" w14:textId="29315E8B" w:rsidR="002072DA" w:rsidRPr="00165CB2" w:rsidRDefault="002072DA" w:rsidP="009879AB">
            <w:pPr>
              <w:spacing w:line="240" w:lineRule="auto"/>
              <w:contextualSpacing/>
              <w:rPr>
                <w:rFonts w:ascii="Times New Roman" w:hAnsi="Times New Roman" w:cs="Times New Roman"/>
                <w:sz w:val="24"/>
                <w:szCs w:val="24"/>
              </w:rPr>
            </w:pPr>
            <w:r w:rsidRPr="00165CB2">
              <w:rPr>
                <w:rFonts w:ascii="Times New Roman" w:hAnsi="Times New Roman" w:cs="Times New Roman"/>
                <w:sz w:val="24"/>
                <w:szCs w:val="24"/>
              </w:rPr>
              <w:t>___________________ /</w:t>
            </w:r>
            <w:r w:rsidRPr="00165CB2">
              <w:rPr>
                <w:rFonts w:ascii="Times New Roman" w:hAnsi="Times New Roman" w:cs="Times New Roman"/>
                <w:b/>
                <w:snapToGrid w:val="0"/>
                <w:sz w:val="24"/>
                <w:szCs w:val="24"/>
              </w:rPr>
              <w:t xml:space="preserve"> </w:t>
            </w:r>
            <w:r w:rsidRPr="00165CB2">
              <w:rPr>
                <w:rFonts w:ascii="Times New Roman" w:hAnsi="Times New Roman" w:cs="Times New Roman"/>
                <w:sz w:val="24"/>
                <w:szCs w:val="24"/>
              </w:rPr>
              <w:t xml:space="preserve">/ </w:t>
            </w:r>
          </w:p>
          <w:p w14:paraId="0731A09E" w14:textId="77777777" w:rsidR="002072DA" w:rsidRPr="00165CB2" w:rsidRDefault="002072DA" w:rsidP="009879AB">
            <w:pPr>
              <w:spacing w:line="240" w:lineRule="auto"/>
              <w:contextualSpacing/>
              <w:jc w:val="both"/>
              <w:rPr>
                <w:rFonts w:ascii="Times New Roman" w:hAnsi="Times New Roman" w:cs="Times New Roman"/>
                <w:sz w:val="24"/>
                <w:szCs w:val="24"/>
              </w:rPr>
            </w:pPr>
            <w:r w:rsidRPr="00165CB2">
              <w:rPr>
                <w:rFonts w:ascii="Times New Roman" w:hAnsi="Times New Roman" w:cs="Times New Roman"/>
                <w:sz w:val="24"/>
                <w:szCs w:val="24"/>
              </w:rPr>
              <w:t>М.П.</w:t>
            </w:r>
          </w:p>
          <w:p w14:paraId="15EB7F9A" w14:textId="77777777" w:rsidR="002072DA" w:rsidRPr="00165CB2" w:rsidRDefault="002072DA" w:rsidP="009879AB">
            <w:pPr>
              <w:spacing w:line="240" w:lineRule="auto"/>
              <w:contextualSpacing/>
              <w:jc w:val="both"/>
              <w:rPr>
                <w:rFonts w:ascii="Times New Roman" w:hAnsi="Times New Roman" w:cs="Times New Roman"/>
                <w:sz w:val="24"/>
                <w:szCs w:val="24"/>
              </w:rPr>
            </w:pPr>
          </w:p>
        </w:tc>
        <w:tc>
          <w:tcPr>
            <w:tcW w:w="4742" w:type="dxa"/>
          </w:tcPr>
          <w:p w14:paraId="068B0540" w14:textId="77777777" w:rsidR="002072DA" w:rsidRPr="00165CB2" w:rsidRDefault="002072DA" w:rsidP="009879AB">
            <w:pPr>
              <w:spacing w:line="240" w:lineRule="auto"/>
              <w:contextualSpacing/>
              <w:jc w:val="both"/>
              <w:rPr>
                <w:rFonts w:ascii="Times New Roman" w:hAnsi="Times New Roman" w:cs="Times New Roman"/>
                <w:b/>
                <w:bCs/>
                <w:sz w:val="24"/>
                <w:szCs w:val="24"/>
              </w:rPr>
            </w:pPr>
            <w:r w:rsidRPr="00165CB2">
              <w:rPr>
                <w:rFonts w:ascii="Times New Roman" w:hAnsi="Times New Roman" w:cs="Times New Roman"/>
                <w:b/>
                <w:bCs/>
                <w:sz w:val="24"/>
                <w:szCs w:val="24"/>
              </w:rPr>
              <w:t>Подпись:</w:t>
            </w:r>
          </w:p>
          <w:p w14:paraId="1E55149C" w14:textId="4395534C" w:rsidR="002072DA" w:rsidRPr="00B321B9" w:rsidRDefault="00D23B5D" w:rsidP="009879AB">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Директор по</w:t>
            </w:r>
            <w:r w:rsidR="00423305" w:rsidRPr="00B321B9">
              <w:rPr>
                <w:rFonts w:ascii="Times New Roman" w:hAnsi="Times New Roman" w:cs="Times New Roman"/>
                <w:sz w:val="24"/>
                <w:szCs w:val="24"/>
              </w:rPr>
              <w:t xml:space="preserve"> информационны</w:t>
            </w:r>
            <w:r>
              <w:rPr>
                <w:rFonts w:ascii="Times New Roman" w:hAnsi="Times New Roman" w:cs="Times New Roman"/>
                <w:sz w:val="24"/>
                <w:szCs w:val="24"/>
              </w:rPr>
              <w:t>м</w:t>
            </w:r>
            <w:r w:rsidR="00423305" w:rsidRPr="00B321B9">
              <w:rPr>
                <w:rFonts w:ascii="Times New Roman" w:hAnsi="Times New Roman" w:cs="Times New Roman"/>
                <w:sz w:val="24"/>
                <w:szCs w:val="24"/>
              </w:rPr>
              <w:t xml:space="preserve"> технологи</w:t>
            </w:r>
            <w:r>
              <w:rPr>
                <w:rFonts w:ascii="Times New Roman" w:hAnsi="Times New Roman" w:cs="Times New Roman"/>
                <w:sz w:val="24"/>
                <w:szCs w:val="24"/>
              </w:rPr>
              <w:t>ям</w:t>
            </w:r>
          </w:p>
          <w:p w14:paraId="41046C87" w14:textId="77777777" w:rsidR="002072DA" w:rsidRPr="00423305" w:rsidRDefault="002072DA" w:rsidP="009879AB">
            <w:pPr>
              <w:spacing w:line="240" w:lineRule="auto"/>
              <w:contextualSpacing/>
              <w:jc w:val="both"/>
              <w:rPr>
                <w:rFonts w:ascii="Times New Roman" w:hAnsi="Times New Roman" w:cs="Times New Roman"/>
                <w:sz w:val="24"/>
                <w:szCs w:val="24"/>
              </w:rPr>
            </w:pPr>
          </w:p>
          <w:p w14:paraId="61C4584C" w14:textId="77777777" w:rsidR="002072DA" w:rsidRPr="00423305" w:rsidRDefault="002072DA" w:rsidP="009879AB">
            <w:pPr>
              <w:spacing w:line="240" w:lineRule="auto"/>
              <w:contextualSpacing/>
              <w:jc w:val="both"/>
              <w:rPr>
                <w:rFonts w:ascii="Times New Roman" w:hAnsi="Times New Roman" w:cs="Times New Roman"/>
                <w:sz w:val="24"/>
                <w:szCs w:val="24"/>
              </w:rPr>
            </w:pPr>
          </w:p>
          <w:p w14:paraId="447C52F8" w14:textId="77777777" w:rsidR="002072DA" w:rsidRPr="00423305" w:rsidRDefault="002072DA" w:rsidP="009879AB">
            <w:pPr>
              <w:spacing w:line="240" w:lineRule="auto"/>
              <w:contextualSpacing/>
              <w:jc w:val="both"/>
              <w:rPr>
                <w:rFonts w:ascii="Times New Roman" w:hAnsi="Times New Roman" w:cs="Times New Roman"/>
                <w:sz w:val="24"/>
                <w:szCs w:val="24"/>
              </w:rPr>
            </w:pPr>
          </w:p>
          <w:p w14:paraId="7087DB7E" w14:textId="77777777" w:rsidR="002072DA" w:rsidRPr="00165CB2" w:rsidRDefault="002072DA" w:rsidP="009879AB">
            <w:pPr>
              <w:spacing w:line="240" w:lineRule="auto"/>
              <w:contextualSpacing/>
              <w:jc w:val="both"/>
              <w:rPr>
                <w:rFonts w:ascii="Times New Roman" w:hAnsi="Times New Roman" w:cs="Times New Roman"/>
                <w:sz w:val="24"/>
                <w:szCs w:val="24"/>
              </w:rPr>
            </w:pPr>
            <w:r w:rsidRPr="00165CB2">
              <w:rPr>
                <w:rFonts w:ascii="Times New Roman" w:hAnsi="Times New Roman" w:cs="Times New Roman"/>
                <w:sz w:val="24"/>
                <w:szCs w:val="24"/>
              </w:rPr>
              <w:t>____________________/</w:t>
            </w:r>
            <w:r w:rsidRPr="00165CB2">
              <w:rPr>
                <w:rFonts w:ascii="Times New Roman" w:hAnsi="Times New Roman" w:cs="Times New Roman"/>
                <w:b/>
                <w:snapToGrid w:val="0"/>
                <w:sz w:val="24"/>
                <w:szCs w:val="24"/>
              </w:rPr>
              <w:t xml:space="preserve"> </w:t>
            </w:r>
            <w:proofErr w:type="spellStart"/>
            <w:r w:rsidR="00423305">
              <w:rPr>
                <w:rFonts w:ascii="Times New Roman" w:hAnsi="Times New Roman" w:cs="Times New Roman"/>
                <w:b/>
                <w:snapToGrid w:val="0"/>
                <w:sz w:val="24"/>
                <w:szCs w:val="24"/>
              </w:rPr>
              <w:t>М.И.Белокуров</w:t>
            </w:r>
            <w:proofErr w:type="spellEnd"/>
            <w:r w:rsidRPr="00165CB2">
              <w:rPr>
                <w:rFonts w:ascii="Times New Roman" w:hAnsi="Times New Roman" w:cs="Times New Roman"/>
                <w:b/>
                <w:snapToGrid w:val="0"/>
                <w:sz w:val="24"/>
                <w:szCs w:val="24"/>
              </w:rPr>
              <w:t xml:space="preserve"> </w:t>
            </w:r>
            <w:r w:rsidRPr="00165CB2">
              <w:rPr>
                <w:rFonts w:ascii="Times New Roman" w:hAnsi="Times New Roman" w:cs="Times New Roman"/>
                <w:sz w:val="24"/>
                <w:szCs w:val="24"/>
              </w:rPr>
              <w:t>/</w:t>
            </w:r>
          </w:p>
          <w:p w14:paraId="26FC6417" w14:textId="77777777" w:rsidR="002072DA" w:rsidRPr="00165CB2" w:rsidRDefault="002072DA" w:rsidP="009879AB">
            <w:pPr>
              <w:spacing w:line="240" w:lineRule="auto"/>
              <w:contextualSpacing/>
              <w:jc w:val="both"/>
              <w:rPr>
                <w:rFonts w:ascii="Times New Roman" w:hAnsi="Times New Roman" w:cs="Times New Roman"/>
                <w:sz w:val="24"/>
                <w:szCs w:val="24"/>
              </w:rPr>
            </w:pPr>
            <w:r w:rsidRPr="00165CB2">
              <w:rPr>
                <w:rFonts w:ascii="Times New Roman" w:hAnsi="Times New Roman" w:cs="Times New Roman"/>
                <w:sz w:val="24"/>
                <w:szCs w:val="24"/>
              </w:rPr>
              <w:t>М.П.</w:t>
            </w:r>
          </w:p>
          <w:p w14:paraId="3B988ED0" w14:textId="77777777" w:rsidR="002072DA" w:rsidRPr="00165CB2" w:rsidRDefault="002072DA" w:rsidP="009879AB">
            <w:pPr>
              <w:spacing w:line="240" w:lineRule="auto"/>
              <w:contextualSpacing/>
              <w:jc w:val="both"/>
              <w:rPr>
                <w:rFonts w:ascii="Times New Roman" w:hAnsi="Times New Roman" w:cs="Times New Roman"/>
                <w:sz w:val="24"/>
                <w:szCs w:val="24"/>
              </w:rPr>
            </w:pPr>
          </w:p>
        </w:tc>
      </w:tr>
    </w:tbl>
    <w:p w14:paraId="5E6D477F" w14:textId="77777777" w:rsidR="002072DA" w:rsidRDefault="002072DA" w:rsidP="009879AB">
      <w:pPr>
        <w:spacing w:line="240" w:lineRule="auto"/>
        <w:rPr>
          <w:rFonts w:ascii="Times New Roman" w:hAnsi="Times New Roman" w:cs="Times New Roman"/>
          <w:sz w:val="24"/>
          <w:szCs w:val="24"/>
        </w:rPr>
      </w:pPr>
      <w:r>
        <w:rPr>
          <w:rFonts w:ascii="Times New Roman" w:hAnsi="Times New Roman" w:cs="Times New Roman"/>
          <w:sz w:val="24"/>
          <w:szCs w:val="24"/>
        </w:rPr>
        <w:br w:type="page"/>
      </w:r>
    </w:p>
    <w:p w14:paraId="215CBD89" w14:textId="77777777" w:rsidR="002072DA" w:rsidRPr="00165CB2" w:rsidRDefault="002072DA" w:rsidP="009879AB">
      <w:pPr>
        <w:spacing w:line="240" w:lineRule="auto"/>
        <w:ind w:left="6804"/>
        <w:contextualSpacing/>
        <w:rPr>
          <w:rFonts w:ascii="Times New Roman" w:hAnsi="Times New Roman" w:cs="Times New Roman"/>
          <w:sz w:val="24"/>
          <w:szCs w:val="24"/>
        </w:rPr>
      </w:pPr>
      <w:r w:rsidRPr="00165CB2">
        <w:rPr>
          <w:rFonts w:ascii="Times New Roman" w:hAnsi="Times New Roman" w:cs="Times New Roman"/>
          <w:sz w:val="24"/>
          <w:szCs w:val="24"/>
        </w:rPr>
        <w:lastRenderedPageBreak/>
        <w:t>Приложение № 1</w:t>
      </w:r>
    </w:p>
    <w:p w14:paraId="7DE007E8" w14:textId="0E913CAA" w:rsidR="002072DA" w:rsidRPr="00165CB2" w:rsidRDefault="002072DA" w:rsidP="009879AB">
      <w:pPr>
        <w:spacing w:after="0" w:line="240" w:lineRule="auto"/>
        <w:ind w:left="6804"/>
        <w:contextualSpacing/>
        <w:rPr>
          <w:rFonts w:ascii="Times New Roman" w:hAnsi="Times New Roman" w:cs="Times New Roman"/>
          <w:sz w:val="24"/>
          <w:szCs w:val="24"/>
        </w:rPr>
      </w:pPr>
      <w:r w:rsidRPr="00165CB2">
        <w:rPr>
          <w:rFonts w:ascii="Times New Roman" w:hAnsi="Times New Roman" w:cs="Times New Roman"/>
          <w:sz w:val="24"/>
          <w:szCs w:val="24"/>
        </w:rPr>
        <w:t xml:space="preserve">к </w:t>
      </w:r>
      <w:proofErr w:type="spellStart"/>
      <w:r w:rsidRPr="00165CB2">
        <w:rPr>
          <w:rFonts w:ascii="Times New Roman" w:hAnsi="Times New Roman" w:cs="Times New Roman"/>
          <w:sz w:val="24"/>
          <w:szCs w:val="24"/>
        </w:rPr>
        <w:t>Сублицензионному</w:t>
      </w:r>
      <w:proofErr w:type="spellEnd"/>
      <w:r w:rsidRPr="00165CB2">
        <w:rPr>
          <w:rFonts w:ascii="Times New Roman" w:hAnsi="Times New Roman" w:cs="Times New Roman"/>
          <w:sz w:val="24"/>
          <w:szCs w:val="24"/>
        </w:rPr>
        <w:t xml:space="preserve"> договору № </w:t>
      </w:r>
      <w:r w:rsidR="00BE6E7B">
        <w:rPr>
          <w:rFonts w:ascii="Times New Roman" w:hAnsi="Times New Roman" w:cs="Times New Roman"/>
          <w:sz w:val="24"/>
          <w:szCs w:val="24"/>
        </w:rPr>
        <w:t>21-367</w:t>
      </w:r>
    </w:p>
    <w:p w14:paraId="169C5901" w14:textId="77777777" w:rsidR="002072DA" w:rsidRPr="00165CB2" w:rsidRDefault="002072DA" w:rsidP="009879AB">
      <w:pPr>
        <w:spacing w:line="240" w:lineRule="auto"/>
        <w:ind w:left="6804"/>
        <w:contextualSpacing/>
        <w:rPr>
          <w:rFonts w:ascii="Times New Roman" w:hAnsi="Times New Roman" w:cs="Times New Roman"/>
          <w:sz w:val="24"/>
          <w:szCs w:val="24"/>
        </w:rPr>
      </w:pPr>
      <w:r w:rsidRPr="00165CB2">
        <w:rPr>
          <w:rFonts w:ascii="Times New Roman" w:hAnsi="Times New Roman" w:cs="Times New Roman"/>
          <w:sz w:val="24"/>
          <w:szCs w:val="24"/>
        </w:rPr>
        <w:t xml:space="preserve">от </w:t>
      </w:r>
      <w:proofErr w:type="gramStart"/>
      <w:r w:rsidRPr="00165CB2">
        <w:rPr>
          <w:rFonts w:ascii="Times New Roman" w:hAnsi="Times New Roman" w:cs="Times New Roman"/>
          <w:sz w:val="24"/>
          <w:szCs w:val="24"/>
        </w:rPr>
        <w:t>« _</w:t>
      </w:r>
      <w:proofErr w:type="gramEnd"/>
      <w:r w:rsidRPr="00165CB2">
        <w:rPr>
          <w:rFonts w:ascii="Times New Roman" w:hAnsi="Times New Roman" w:cs="Times New Roman"/>
          <w:sz w:val="24"/>
          <w:szCs w:val="24"/>
        </w:rPr>
        <w:t>_ » _________</w:t>
      </w:r>
      <w:r>
        <w:rPr>
          <w:rFonts w:ascii="Times New Roman" w:hAnsi="Times New Roman" w:cs="Times New Roman"/>
          <w:sz w:val="24"/>
          <w:szCs w:val="24"/>
        </w:rPr>
        <w:t xml:space="preserve"> 2021</w:t>
      </w:r>
      <w:r w:rsidRPr="00165CB2">
        <w:rPr>
          <w:rFonts w:ascii="Times New Roman" w:hAnsi="Times New Roman" w:cs="Times New Roman"/>
          <w:sz w:val="24"/>
          <w:szCs w:val="24"/>
        </w:rPr>
        <w:t xml:space="preserve">г. </w:t>
      </w:r>
    </w:p>
    <w:p w14:paraId="070F2973" w14:textId="77777777" w:rsidR="002072DA" w:rsidRPr="00165CB2" w:rsidRDefault="002072DA" w:rsidP="009879AB">
      <w:pPr>
        <w:spacing w:after="0" w:line="240" w:lineRule="auto"/>
        <w:contextualSpacing/>
        <w:jc w:val="center"/>
        <w:rPr>
          <w:rFonts w:ascii="Times New Roman" w:hAnsi="Times New Roman" w:cs="Times New Roman"/>
          <w:b/>
          <w:bCs/>
          <w:sz w:val="24"/>
          <w:szCs w:val="24"/>
        </w:rPr>
      </w:pPr>
    </w:p>
    <w:p w14:paraId="6BB5C916" w14:textId="77777777" w:rsidR="002072DA" w:rsidRPr="00165CB2" w:rsidRDefault="002072DA" w:rsidP="009879AB">
      <w:pPr>
        <w:spacing w:after="0" w:line="240" w:lineRule="auto"/>
        <w:contextualSpacing/>
        <w:jc w:val="center"/>
        <w:rPr>
          <w:rFonts w:ascii="Times New Roman" w:hAnsi="Times New Roman" w:cs="Times New Roman"/>
          <w:b/>
          <w:bCs/>
          <w:sz w:val="24"/>
          <w:szCs w:val="24"/>
        </w:rPr>
      </w:pPr>
      <w:r w:rsidRPr="00165CB2">
        <w:rPr>
          <w:rFonts w:ascii="Times New Roman" w:hAnsi="Times New Roman" w:cs="Times New Roman"/>
          <w:b/>
          <w:bCs/>
          <w:sz w:val="24"/>
          <w:szCs w:val="24"/>
        </w:rPr>
        <w:t>Спецификация</w:t>
      </w:r>
    </w:p>
    <w:p w14:paraId="37F0468E" w14:textId="77777777" w:rsidR="002072DA" w:rsidRPr="00165CB2" w:rsidRDefault="002072DA" w:rsidP="009879AB">
      <w:pPr>
        <w:spacing w:after="0" w:line="240" w:lineRule="auto"/>
        <w:contextualSpacing/>
        <w:jc w:val="both"/>
        <w:rPr>
          <w:rFonts w:ascii="Times New Roman" w:hAnsi="Times New Roman" w:cs="Times New Roman"/>
          <w:sz w:val="24"/>
          <w:szCs w:val="24"/>
        </w:rPr>
      </w:pPr>
    </w:p>
    <w:p w14:paraId="17CF8F47" w14:textId="77777777" w:rsidR="002072DA" w:rsidRPr="00165CB2" w:rsidRDefault="002072DA" w:rsidP="009879AB">
      <w:pPr>
        <w:spacing w:after="0" w:line="240" w:lineRule="auto"/>
        <w:contextualSpacing/>
        <w:jc w:val="both"/>
        <w:rPr>
          <w:rFonts w:ascii="Times New Roman" w:hAnsi="Times New Roman" w:cs="Times New Roman"/>
          <w:sz w:val="24"/>
          <w:szCs w:val="24"/>
        </w:rPr>
      </w:pPr>
    </w:p>
    <w:p w14:paraId="10B85A88" w14:textId="77777777" w:rsidR="002072DA" w:rsidRPr="00165CB2" w:rsidRDefault="002072DA" w:rsidP="009879AB">
      <w:pPr>
        <w:pStyle w:val="FR2"/>
        <w:ind w:firstLine="708"/>
        <w:rPr>
          <w:rFonts w:ascii="Times New Roman" w:hAnsi="Times New Roman"/>
          <w:sz w:val="24"/>
          <w:szCs w:val="24"/>
        </w:rPr>
      </w:pPr>
      <w:r>
        <w:rPr>
          <w:rFonts w:ascii="Times New Roman" w:hAnsi="Times New Roman"/>
          <w:sz w:val="24"/>
          <w:szCs w:val="24"/>
        </w:rPr>
        <w:t>Лицензиат</w:t>
      </w:r>
      <w:r w:rsidRPr="00520463">
        <w:rPr>
          <w:rFonts w:ascii="Times New Roman" w:hAnsi="Times New Roman"/>
          <w:sz w:val="24"/>
          <w:szCs w:val="24"/>
        </w:rPr>
        <w:t xml:space="preserve"> </w:t>
      </w:r>
      <w:r w:rsidRPr="005A6E51">
        <w:rPr>
          <w:rFonts w:ascii="Times New Roman" w:hAnsi="Times New Roman"/>
          <w:sz w:val="24"/>
          <w:szCs w:val="24"/>
        </w:rPr>
        <w:t xml:space="preserve">обязуется предоставить, а </w:t>
      </w:r>
      <w:r>
        <w:rPr>
          <w:rFonts w:ascii="Times New Roman" w:hAnsi="Times New Roman"/>
          <w:sz w:val="24"/>
          <w:szCs w:val="24"/>
        </w:rPr>
        <w:t>Сублицензиат</w:t>
      </w:r>
      <w:r w:rsidRPr="005A6E51">
        <w:rPr>
          <w:rFonts w:ascii="Times New Roman" w:hAnsi="Times New Roman"/>
          <w:sz w:val="24"/>
          <w:szCs w:val="24"/>
        </w:rPr>
        <w:t xml:space="preserve"> принять и оплатить следующие права использования программного обеспечения на условиях простой (неисключительной) лицензии </w:t>
      </w:r>
    </w:p>
    <w:p w14:paraId="0B75CEAE" w14:textId="77777777" w:rsidR="002072DA" w:rsidRPr="00165CB2" w:rsidRDefault="002072DA" w:rsidP="009879AB">
      <w:pPr>
        <w:tabs>
          <w:tab w:val="left" w:pos="426"/>
        </w:tabs>
        <w:spacing w:after="0" w:line="240" w:lineRule="auto"/>
        <w:contextualSpacing/>
        <w:jc w:val="both"/>
        <w:rPr>
          <w:rFonts w:ascii="Times New Roman" w:hAnsi="Times New Roman" w:cs="Times New Roman"/>
          <w:sz w:val="24"/>
          <w:szCs w:val="24"/>
        </w:rPr>
      </w:pPr>
    </w:p>
    <w:tbl>
      <w:tblPr>
        <w:tblW w:w="9924" w:type="dxa"/>
        <w:tblInd w:w="-34" w:type="dxa"/>
        <w:tblLayout w:type="fixed"/>
        <w:tblLook w:val="0000" w:firstRow="0" w:lastRow="0" w:firstColumn="0" w:lastColumn="0" w:noHBand="0" w:noVBand="0"/>
      </w:tblPr>
      <w:tblGrid>
        <w:gridCol w:w="568"/>
        <w:gridCol w:w="2409"/>
        <w:gridCol w:w="2268"/>
        <w:gridCol w:w="1418"/>
        <w:gridCol w:w="850"/>
        <w:gridCol w:w="1134"/>
        <w:gridCol w:w="1277"/>
      </w:tblGrid>
      <w:tr w:rsidR="002072DA" w:rsidRPr="00252328" w14:paraId="6E8CF379" w14:textId="77777777" w:rsidTr="00C0201C">
        <w:trPr>
          <w:trHeight w:val="241"/>
        </w:trPr>
        <w:tc>
          <w:tcPr>
            <w:tcW w:w="568" w:type="dxa"/>
            <w:tcBorders>
              <w:top w:val="single" w:sz="4" w:space="0" w:color="auto"/>
              <w:left w:val="single" w:sz="4" w:space="0" w:color="auto"/>
              <w:bottom w:val="single" w:sz="4" w:space="0" w:color="auto"/>
              <w:right w:val="single" w:sz="4" w:space="0" w:color="auto"/>
            </w:tcBorders>
            <w:shd w:val="clear" w:color="auto" w:fill="E0E0E0"/>
            <w:vAlign w:val="center"/>
          </w:tcPr>
          <w:p w14:paraId="41869053" w14:textId="77777777" w:rsidR="002072DA" w:rsidRPr="00252328" w:rsidRDefault="002072DA" w:rsidP="009879AB">
            <w:pPr>
              <w:tabs>
                <w:tab w:val="left" w:pos="426"/>
              </w:tabs>
              <w:spacing w:line="240" w:lineRule="auto"/>
              <w:contextualSpacing/>
              <w:jc w:val="center"/>
              <w:rPr>
                <w:rFonts w:ascii="Times New Roman" w:hAnsi="Times New Roman" w:cs="Times New Roman"/>
                <w:bCs/>
                <w:sz w:val="20"/>
                <w:szCs w:val="20"/>
              </w:rPr>
            </w:pPr>
            <w:r w:rsidRPr="00252328">
              <w:rPr>
                <w:rFonts w:ascii="Times New Roman" w:hAnsi="Times New Roman" w:cs="Times New Roman"/>
                <w:bCs/>
                <w:sz w:val="20"/>
                <w:szCs w:val="20"/>
              </w:rPr>
              <w:t>№ п/п</w:t>
            </w:r>
          </w:p>
        </w:tc>
        <w:tc>
          <w:tcPr>
            <w:tcW w:w="2409" w:type="dxa"/>
            <w:tcBorders>
              <w:top w:val="single" w:sz="4" w:space="0" w:color="auto"/>
              <w:left w:val="nil"/>
              <w:bottom w:val="single" w:sz="4" w:space="0" w:color="auto"/>
              <w:right w:val="single" w:sz="4" w:space="0" w:color="auto"/>
            </w:tcBorders>
            <w:shd w:val="clear" w:color="auto" w:fill="E0E0E0"/>
            <w:vAlign w:val="center"/>
          </w:tcPr>
          <w:p w14:paraId="625B92F2" w14:textId="77777777" w:rsidR="002072DA" w:rsidRPr="00252328" w:rsidRDefault="002072DA" w:rsidP="009879AB">
            <w:pPr>
              <w:tabs>
                <w:tab w:val="left" w:pos="426"/>
              </w:tabs>
              <w:spacing w:line="240" w:lineRule="auto"/>
              <w:contextualSpacing/>
              <w:jc w:val="center"/>
              <w:rPr>
                <w:rFonts w:ascii="Times New Roman" w:hAnsi="Times New Roman" w:cs="Times New Roman"/>
                <w:bCs/>
                <w:sz w:val="20"/>
                <w:szCs w:val="20"/>
              </w:rPr>
            </w:pPr>
            <w:r w:rsidRPr="00252328">
              <w:rPr>
                <w:rFonts w:ascii="Times New Roman" w:hAnsi="Times New Roman" w:cs="Times New Roman"/>
                <w:bCs/>
                <w:sz w:val="20"/>
                <w:szCs w:val="20"/>
              </w:rPr>
              <w:t>Артикул</w:t>
            </w:r>
          </w:p>
        </w:tc>
        <w:tc>
          <w:tcPr>
            <w:tcW w:w="2268" w:type="dxa"/>
            <w:tcBorders>
              <w:top w:val="single" w:sz="4" w:space="0" w:color="auto"/>
              <w:left w:val="single" w:sz="4" w:space="0" w:color="auto"/>
              <w:bottom w:val="single" w:sz="4" w:space="0" w:color="auto"/>
              <w:right w:val="single" w:sz="4" w:space="0" w:color="auto"/>
            </w:tcBorders>
            <w:shd w:val="clear" w:color="auto" w:fill="E0E0E0"/>
            <w:vAlign w:val="center"/>
          </w:tcPr>
          <w:p w14:paraId="6E214319" w14:textId="77777777" w:rsidR="002072DA" w:rsidRPr="00252328" w:rsidRDefault="002072DA" w:rsidP="009879AB">
            <w:pPr>
              <w:tabs>
                <w:tab w:val="left" w:pos="426"/>
              </w:tabs>
              <w:spacing w:line="240" w:lineRule="auto"/>
              <w:contextualSpacing/>
              <w:jc w:val="center"/>
              <w:rPr>
                <w:rFonts w:ascii="Times New Roman" w:hAnsi="Times New Roman" w:cs="Times New Roman"/>
                <w:bCs/>
                <w:sz w:val="20"/>
                <w:szCs w:val="20"/>
              </w:rPr>
            </w:pPr>
            <w:r w:rsidRPr="00252328">
              <w:rPr>
                <w:rFonts w:ascii="Times New Roman" w:hAnsi="Times New Roman" w:cs="Times New Roman"/>
                <w:bCs/>
                <w:sz w:val="20"/>
                <w:szCs w:val="20"/>
              </w:rPr>
              <w:t>Наименование программы для ЭВМ, право использования которой предоставляется Сублицензиату</w:t>
            </w:r>
          </w:p>
        </w:tc>
        <w:tc>
          <w:tcPr>
            <w:tcW w:w="1418" w:type="dxa"/>
            <w:tcBorders>
              <w:top w:val="single" w:sz="4" w:space="0" w:color="auto"/>
              <w:left w:val="single" w:sz="4" w:space="0" w:color="auto"/>
              <w:bottom w:val="single" w:sz="4" w:space="0" w:color="auto"/>
              <w:right w:val="single" w:sz="4" w:space="0" w:color="auto"/>
            </w:tcBorders>
            <w:shd w:val="clear" w:color="auto" w:fill="E0E0E0"/>
          </w:tcPr>
          <w:p w14:paraId="0D181996" w14:textId="77777777" w:rsidR="002072DA" w:rsidRPr="00252328" w:rsidRDefault="002072DA" w:rsidP="009879AB">
            <w:pPr>
              <w:tabs>
                <w:tab w:val="left" w:pos="426"/>
              </w:tabs>
              <w:spacing w:line="240" w:lineRule="auto"/>
              <w:contextualSpacing/>
              <w:jc w:val="center"/>
              <w:rPr>
                <w:rFonts w:ascii="Times New Roman" w:hAnsi="Times New Roman" w:cs="Times New Roman"/>
                <w:bCs/>
                <w:sz w:val="20"/>
                <w:szCs w:val="20"/>
              </w:rPr>
            </w:pPr>
            <w:r w:rsidRPr="00252328">
              <w:rPr>
                <w:rFonts w:ascii="Times New Roman" w:hAnsi="Times New Roman" w:cs="Times New Roman"/>
                <w:sz w:val="20"/>
                <w:szCs w:val="20"/>
              </w:rPr>
              <w:t>Дата предоставления права использования программ для ЭВМ</w:t>
            </w:r>
          </w:p>
        </w:tc>
        <w:tc>
          <w:tcPr>
            <w:tcW w:w="850" w:type="dxa"/>
            <w:tcBorders>
              <w:top w:val="single" w:sz="4" w:space="0" w:color="auto"/>
              <w:left w:val="single" w:sz="4" w:space="0" w:color="auto"/>
              <w:bottom w:val="single" w:sz="4" w:space="0" w:color="auto"/>
              <w:right w:val="single" w:sz="4" w:space="0" w:color="auto"/>
            </w:tcBorders>
            <w:shd w:val="clear" w:color="auto" w:fill="E0E0E0"/>
            <w:vAlign w:val="center"/>
          </w:tcPr>
          <w:p w14:paraId="709A3A93" w14:textId="49897441" w:rsidR="002072DA" w:rsidRPr="00252328" w:rsidRDefault="002072DA" w:rsidP="009879AB">
            <w:pPr>
              <w:tabs>
                <w:tab w:val="left" w:pos="426"/>
              </w:tabs>
              <w:spacing w:line="240" w:lineRule="auto"/>
              <w:contextualSpacing/>
              <w:jc w:val="center"/>
              <w:rPr>
                <w:rFonts w:ascii="Times New Roman" w:hAnsi="Times New Roman" w:cs="Times New Roman"/>
                <w:bCs/>
                <w:sz w:val="20"/>
                <w:szCs w:val="20"/>
              </w:rPr>
            </w:pPr>
            <w:r w:rsidRPr="00252328">
              <w:rPr>
                <w:rFonts w:ascii="Times New Roman" w:hAnsi="Times New Roman" w:cs="Times New Roman"/>
                <w:bCs/>
                <w:sz w:val="20"/>
                <w:szCs w:val="20"/>
              </w:rPr>
              <w:t>Кол-во лицензий</w:t>
            </w:r>
            <w:r w:rsidRPr="00252328">
              <w:rPr>
                <w:rFonts w:ascii="Times New Roman" w:hAnsi="Times New Roman" w:cs="Times New Roman"/>
                <w:b/>
                <w:bCs/>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E0E0E0"/>
            <w:vAlign w:val="center"/>
          </w:tcPr>
          <w:p w14:paraId="67C6043F" w14:textId="77777777" w:rsidR="002072DA" w:rsidRPr="00252328" w:rsidRDefault="002072DA" w:rsidP="009879AB">
            <w:pPr>
              <w:tabs>
                <w:tab w:val="left" w:pos="426"/>
              </w:tabs>
              <w:spacing w:line="240" w:lineRule="auto"/>
              <w:contextualSpacing/>
              <w:jc w:val="center"/>
              <w:rPr>
                <w:rFonts w:ascii="Times New Roman" w:hAnsi="Times New Roman" w:cs="Times New Roman"/>
                <w:bCs/>
                <w:sz w:val="20"/>
                <w:szCs w:val="20"/>
              </w:rPr>
            </w:pPr>
            <w:r w:rsidRPr="00252328">
              <w:rPr>
                <w:rFonts w:ascii="Times New Roman" w:hAnsi="Times New Roman" w:cs="Times New Roman"/>
                <w:bCs/>
                <w:sz w:val="20"/>
                <w:szCs w:val="20"/>
              </w:rPr>
              <w:t>Цена, руб. без НДС</w:t>
            </w:r>
          </w:p>
        </w:tc>
        <w:tc>
          <w:tcPr>
            <w:tcW w:w="1277" w:type="dxa"/>
            <w:tcBorders>
              <w:top w:val="single" w:sz="4" w:space="0" w:color="auto"/>
              <w:left w:val="nil"/>
              <w:bottom w:val="single" w:sz="4" w:space="0" w:color="auto"/>
              <w:right w:val="single" w:sz="4" w:space="0" w:color="auto"/>
            </w:tcBorders>
            <w:shd w:val="clear" w:color="auto" w:fill="E0E0E0"/>
            <w:vAlign w:val="center"/>
          </w:tcPr>
          <w:p w14:paraId="329DE5FD" w14:textId="77777777" w:rsidR="002072DA" w:rsidRPr="00252328" w:rsidRDefault="002072DA" w:rsidP="009879AB">
            <w:pPr>
              <w:tabs>
                <w:tab w:val="left" w:pos="426"/>
              </w:tabs>
              <w:spacing w:line="240" w:lineRule="auto"/>
              <w:contextualSpacing/>
              <w:jc w:val="center"/>
              <w:rPr>
                <w:rFonts w:ascii="Times New Roman" w:hAnsi="Times New Roman" w:cs="Times New Roman"/>
                <w:bCs/>
                <w:sz w:val="20"/>
                <w:szCs w:val="20"/>
              </w:rPr>
            </w:pPr>
            <w:r w:rsidRPr="00252328">
              <w:rPr>
                <w:rFonts w:ascii="Times New Roman" w:hAnsi="Times New Roman" w:cs="Times New Roman"/>
                <w:bCs/>
                <w:sz w:val="20"/>
                <w:szCs w:val="20"/>
              </w:rPr>
              <w:t>Сумма, руб. без НДС</w:t>
            </w:r>
          </w:p>
        </w:tc>
      </w:tr>
      <w:tr w:rsidR="00E61251" w:rsidRPr="00252328" w14:paraId="17FAFABC" w14:textId="77777777" w:rsidTr="00B8721D">
        <w:trPr>
          <w:trHeight w:val="142"/>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30655D9F" w14:textId="77777777" w:rsidR="00E61251" w:rsidRPr="00252328" w:rsidRDefault="00E61251" w:rsidP="00E61251">
            <w:pPr>
              <w:tabs>
                <w:tab w:val="left" w:pos="426"/>
              </w:tabs>
              <w:spacing w:after="0" w:line="240" w:lineRule="auto"/>
              <w:contextualSpacing/>
              <w:jc w:val="both"/>
              <w:rPr>
                <w:rFonts w:ascii="Times New Roman" w:hAnsi="Times New Roman" w:cs="Times New Roman"/>
                <w:sz w:val="20"/>
                <w:szCs w:val="20"/>
              </w:rPr>
            </w:pPr>
            <w:r w:rsidRPr="00252328">
              <w:rPr>
                <w:rFonts w:ascii="Times New Roman" w:hAnsi="Times New Roman" w:cs="Times New Roman"/>
                <w:sz w:val="20"/>
                <w:szCs w:val="20"/>
              </w:rPr>
              <w:t>1</w:t>
            </w:r>
          </w:p>
        </w:tc>
        <w:tc>
          <w:tcPr>
            <w:tcW w:w="2409" w:type="dxa"/>
            <w:tcBorders>
              <w:top w:val="single" w:sz="4" w:space="0" w:color="auto"/>
              <w:left w:val="nil"/>
              <w:bottom w:val="single" w:sz="4" w:space="0" w:color="auto"/>
              <w:right w:val="single" w:sz="4" w:space="0" w:color="auto"/>
            </w:tcBorders>
            <w:vAlign w:val="center"/>
          </w:tcPr>
          <w:p w14:paraId="20558FC7" w14:textId="11019BE8" w:rsidR="00E61251" w:rsidRPr="00252328" w:rsidRDefault="00E61251" w:rsidP="00E61251">
            <w:pPr>
              <w:spacing w:line="240" w:lineRule="auto"/>
              <w:contextualSpacing/>
              <w:jc w:val="center"/>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D797C12" w14:textId="173CC295" w:rsidR="00E61251" w:rsidRPr="00252328" w:rsidRDefault="00E61251" w:rsidP="00E61251">
            <w:pPr>
              <w:spacing w:line="240" w:lineRule="auto"/>
              <w:contextualSpacing/>
              <w:jc w:val="center"/>
              <w:rPr>
                <w:rFonts w:ascii="Times New Roman" w:hAnsi="Times New Roman" w:cs="Times New Roman"/>
                <w:bCs/>
                <w:sz w:val="20"/>
                <w:szCs w:val="20"/>
                <w:lang w:val="en-US"/>
              </w:rPr>
            </w:pPr>
          </w:p>
        </w:tc>
        <w:tc>
          <w:tcPr>
            <w:tcW w:w="1418" w:type="dxa"/>
            <w:tcBorders>
              <w:top w:val="single" w:sz="4" w:space="0" w:color="auto"/>
              <w:left w:val="single" w:sz="4" w:space="0" w:color="auto"/>
              <w:bottom w:val="single" w:sz="4" w:space="0" w:color="auto"/>
              <w:right w:val="single" w:sz="4" w:space="0" w:color="auto"/>
            </w:tcBorders>
            <w:vAlign w:val="center"/>
          </w:tcPr>
          <w:p w14:paraId="0899698D" w14:textId="269B8F72" w:rsidR="00E61251" w:rsidRPr="00070465" w:rsidRDefault="00E61251" w:rsidP="00E61251">
            <w:pPr>
              <w:spacing w:line="240" w:lineRule="auto"/>
              <w:contextualSpacing/>
              <w:jc w:val="center"/>
              <w:rPr>
                <w:rFonts w:ascii="Times New Roman" w:hAnsi="Times New Roman" w:cs="Times New Roman"/>
                <w:sz w:val="20"/>
                <w:szCs w:val="20"/>
                <w:lang w:val="en-US"/>
              </w:rPr>
            </w:pPr>
            <w:r>
              <w:rPr>
                <w:rFonts w:ascii="Times New Roman" w:hAnsi="Times New Roman" w:cs="Times New Roman"/>
                <w:sz w:val="20"/>
                <w:szCs w:val="20"/>
              </w:rPr>
              <w:t>Не позднее 30.04.2022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07303BE" w14:textId="3E9FBAE0" w:rsidR="00E61251" w:rsidRPr="00252328" w:rsidRDefault="00E61251" w:rsidP="00E61251">
            <w:pPr>
              <w:spacing w:line="240" w:lineRule="auto"/>
              <w:contextualSpacing/>
              <w:jc w:val="center"/>
              <w:rPr>
                <w:rFonts w:ascii="Times New Roman" w:hAnsi="Times New Roman" w:cs="Times New Roman"/>
                <w:sz w:val="20"/>
                <w:szCs w:val="20"/>
              </w:rPr>
            </w:pPr>
            <w:r>
              <w:rPr>
                <w:rFonts w:ascii="Times New Roman" w:hAnsi="Times New Roman" w:cs="Times New Roman"/>
                <w:sz w:val="20"/>
                <w:szCs w:val="20"/>
              </w:rPr>
              <w:t>50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763485E" w14:textId="56D900D5" w:rsidR="00E61251" w:rsidRPr="00252328" w:rsidRDefault="00E61251" w:rsidP="00E61251">
            <w:pPr>
              <w:spacing w:line="240" w:lineRule="auto"/>
              <w:contextualSpacing/>
              <w:jc w:val="both"/>
              <w:rPr>
                <w:rFonts w:ascii="Times New Roman" w:hAnsi="Times New Roman" w:cs="Times New Roman"/>
                <w:sz w:val="20"/>
                <w:szCs w:val="20"/>
              </w:rPr>
            </w:pPr>
          </w:p>
        </w:tc>
        <w:tc>
          <w:tcPr>
            <w:tcW w:w="1277" w:type="dxa"/>
            <w:tcBorders>
              <w:top w:val="single" w:sz="4" w:space="0" w:color="auto"/>
              <w:left w:val="nil"/>
              <w:bottom w:val="single" w:sz="4" w:space="0" w:color="auto"/>
              <w:right w:val="single" w:sz="4" w:space="0" w:color="auto"/>
            </w:tcBorders>
            <w:shd w:val="clear" w:color="auto" w:fill="auto"/>
            <w:vAlign w:val="center"/>
          </w:tcPr>
          <w:p w14:paraId="16DC2EC5" w14:textId="09171DA5" w:rsidR="00E61251" w:rsidRPr="00252328" w:rsidRDefault="00E61251" w:rsidP="00E61251">
            <w:pPr>
              <w:spacing w:line="240" w:lineRule="auto"/>
              <w:contextualSpacing/>
              <w:jc w:val="both"/>
              <w:rPr>
                <w:rFonts w:ascii="Times New Roman" w:hAnsi="Times New Roman" w:cs="Times New Roman"/>
                <w:sz w:val="20"/>
                <w:szCs w:val="20"/>
              </w:rPr>
            </w:pPr>
          </w:p>
        </w:tc>
      </w:tr>
      <w:tr w:rsidR="002072DA" w:rsidRPr="00252328" w14:paraId="16370E70" w14:textId="77777777" w:rsidTr="00C0201C">
        <w:trPr>
          <w:trHeight w:val="142"/>
        </w:trPr>
        <w:tc>
          <w:tcPr>
            <w:tcW w:w="864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C3D2F36" w14:textId="77777777" w:rsidR="002072DA" w:rsidRPr="00252328" w:rsidRDefault="002072DA" w:rsidP="009879AB">
            <w:pPr>
              <w:spacing w:line="240" w:lineRule="auto"/>
              <w:contextualSpacing/>
              <w:jc w:val="both"/>
              <w:rPr>
                <w:rFonts w:ascii="Times New Roman" w:hAnsi="Times New Roman" w:cs="Times New Roman"/>
                <w:sz w:val="20"/>
                <w:szCs w:val="20"/>
              </w:rPr>
            </w:pPr>
            <w:r w:rsidRPr="00252328">
              <w:rPr>
                <w:rFonts w:ascii="Times New Roman" w:hAnsi="Times New Roman" w:cs="Times New Roman"/>
                <w:b/>
                <w:sz w:val="20"/>
                <w:szCs w:val="20"/>
              </w:rPr>
              <w:t>Итого общий размер лицензионного вознаграждения:</w:t>
            </w:r>
          </w:p>
        </w:tc>
        <w:tc>
          <w:tcPr>
            <w:tcW w:w="1277" w:type="dxa"/>
            <w:tcBorders>
              <w:top w:val="single" w:sz="4" w:space="0" w:color="auto"/>
              <w:left w:val="nil"/>
              <w:bottom w:val="single" w:sz="4" w:space="0" w:color="auto"/>
              <w:right w:val="single" w:sz="4" w:space="0" w:color="auto"/>
            </w:tcBorders>
            <w:shd w:val="clear" w:color="auto" w:fill="auto"/>
            <w:vAlign w:val="center"/>
          </w:tcPr>
          <w:p w14:paraId="1249044F" w14:textId="5E01C691" w:rsidR="002072DA" w:rsidRPr="00252328" w:rsidRDefault="002072DA" w:rsidP="009879AB">
            <w:pPr>
              <w:spacing w:line="240" w:lineRule="auto"/>
              <w:contextualSpacing/>
              <w:jc w:val="both"/>
              <w:rPr>
                <w:rFonts w:ascii="Times New Roman" w:hAnsi="Times New Roman" w:cs="Times New Roman"/>
                <w:sz w:val="20"/>
                <w:szCs w:val="20"/>
              </w:rPr>
            </w:pPr>
          </w:p>
        </w:tc>
      </w:tr>
    </w:tbl>
    <w:p w14:paraId="593199F4" w14:textId="77777777" w:rsidR="002072DA" w:rsidRPr="00165CB2" w:rsidRDefault="002072DA" w:rsidP="009879AB">
      <w:pPr>
        <w:tabs>
          <w:tab w:val="left" w:pos="426"/>
        </w:tabs>
        <w:spacing w:line="240" w:lineRule="auto"/>
        <w:contextualSpacing/>
        <w:jc w:val="both"/>
        <w:rPr>
          <w:rFonts w:ascii="Times New Roman" w:hAnsi="Times New Roman" w:cs="Times New Roman"/>
          <w:b/>
          <w:sz w:val="24"/>
          <w:szCs w:val="24"/>
        </w:rPr>
      </w:pPr>
    </w:p>
    <w:p w14:paraId="5EEC197A" w14:textId="5C1BC3C9" w:rsidR="002072DA" w:rsidRPr="00165CB2" w:rsidRDefault="002072DA" w:rsidP="009879AB">
      <w:pPr>
        <w:tabs>
          <w:tab w:val="left" w:pos="426"/>
        </w:tabs>
        <w:spacing w:line="240" w:lineRule="auto"/>
        <w:contextualSpacing/>
        <w:jc w:val="both"/>
        <w:rPr>
          <w:rFonts w:ascii="Times New Roman" w:hAnsi="Times New Roman" w:cs="Times New Roman"/>
          <w:sz w:val="24"/>
          <w:szCs w:val="24"/>
        </w:rPr>
      </w:pPr>
      <w:r w:rsidRPr="00165CB2">
        <w:rPr>
          <w:rFonts w:ascii="Times New Roman" w:hAnsi="Times New Roman" w:cs="Times New Roman"/>
          <w:sz w:val="24"/>
          <w:szCs w:val="24"/>
        </w:rPr>
        <w:t xml:space="preserve"> Срок использования: </w:t>
      </w:r>
      <w:r w:rsidR="00E61251">
        <w:rPr>
          <w:rFonts w:ascii="Times New Roman" w:hAnsi="Times New Roman" w:cs="Times New Roman"/>
          <w:sz w:val="24"/>
          <w:szCs w:val="24"/>
        </w:rPr>
        <w:t>бессрочно</w:t>
      </w:r>
      <w:r w:rsidRPr="00165CB2">
        <w:rPr>
          <w:rFonts w:ascii="Times New Roman" w:hAnsi="Times New Roman" w:cs="Times New Roman"/>
          <w:sz w:val="24"/>
          <w:szCs w:val="24"/>
        </w:rPr>
        <w:t>.</w:t>
      </w:r>
    </w:p>
    <w:p w14:paraId="229A567B" w14:textId="33EECEC1" w:rsidR="002072DA" w:rsidRDefault="002072DA" w:rsidP="009879AB">
      <w:pPr>
        <w:tabs>
          <w:tab w:val="left" w:pos="426"/>
        </w:tabs>
        <w:spacing w:line="240" w:lineRule="auto"/>
        <w:contextualSpacing/>
        <w:jc w:val="both"/>
        <w:rPr>
          <w:rFonts w:ascii="Times New Roman" w:hAnsi="Times New Roman" w:cs="Times New Roman"/>
          <w:sz w:val="24"/>
          <w:szCs w:val="24"/>
        </w:rPr>
      </w:pPr>
      <w:r w:rsidRPr="00165CB2">
        <w:rPr>
          <w:rFonts w:ascii="Times New Roman" w:hAnsi="Times New Roman" w:cs="Times New Roman"/>
          <w:b/>
          <w:sz w:val="24"/>
          <w:szCs w:val="24"/>
        </w:rPr>
        <w:t>*</w:t>
      </w:r>
      <w:r w:rsidRPr="00165CB2">
        <w:rPr>
          <w:rFonts w:ascii="Times New Roman" w:hAnsi="Times New Roman" w:cs="Times New Roman"/>
          <w:sz w:val="24"/>
          <w:szCs w:val="24"/>
        </w:rPr>
        <w:t xml:space="preserve">Под одной лицензией понимается </w:t>
      </w:r>
      <w:proofErr w:type="gramStart"/>
      <w:r w:rsidRPr="00165CB2">
        <w:rPr>
          <w:rFonts w:ascii="Times New Roman" w:hAnsi="Times New Roman" w:cs="Times New Roman"/>
          <w:sz w:val="24"/>
          <w:szCs w:val="24"/>
        </w:rPr>
        <w:t>одна</w:t>
      </w:r>
      <w:r w:rsidR="00D23B5D">
        <w:rPr>
          <w:rFonts w:ascii="Times New Roman" w:hAnsi="Times New Roman" w:cs="Times New Roman"/>
          <w:sz w:val="24"/>
          <w:szCs w:val="24"/>
        </w:rPr>
        <w:t xml:space="preserve"> </w:t>
      </w:r>
      <w:r w:rsidRPr="00165CB2">
        <w:rPr>
          <w:rFonts w:ascii="Times New Roman" w:hAnsi="Times New Roman" w:cs="Times New Roman"/>
          <w:sz w:val="24"/>
          <w:szCs w:val="24"/>
        </w:rPr>
        <w:t>ЭВМ</w:t>
      </w:r>
      <w:proofErr w:type="gramEnd"/>
      <w:r w:rsidRPr="00165CB2">
        <w:rPr>
          <w:rFonts w:ascii="Times New Roman" w:hAnsi="Times New Roman" w:cs="Times New Roman"/>
          <w:sz w:val="24"/>
          <w:szCs w:val="24"/>
        </w:rPr>
        <w:t xml:space="preserve"> на которой возможно использование соответствующей программ для ЭВМ, если иное не предусмотрено Типовым соглашением правообладателя с конечным пользователем.</w:t>
      </w:r>
    </w:p>
    <w:p w14:paraId="182687C0" w14:textId="77777777" w:rsidR="004B4881" w:rsidRPr="00165CB2" w:rsidRDefault="004B4881" w:rsidP="009879AB">
      <w:pPr>
        <w:tabs>
          <w:tab w:val="left" w:pos="426"/>
        </w:tabs>
        <w:spacing w:line="240" w:lineRule="auto"/>
        <w:contextualSpacing/>
        <w:jc w:val="both"/>
        <w:rPr>
          <w:rFonts w:ascii="Times New Roman" w:hAnsi="Times New Roman" w:cs="Times New Roman"/>
          <w:sz w:val="24"/>
          <w:szCs w:val="24"/>
        </w:rPr>
      </w:pPr>
    </w:p>
    <w:p w14:paraId="15F47B83" w14:textId="504061CC" w:rsidR="002072DA" w:rsidRPr="004B4881" w:rsidRDefault="002072DA" w:rsidP="004B4881">
      <w:pPr>
        <w:tabs>
          <w:tab w:val="left" w:pos="374"/>
          <w:tab w:val="left" w:pos="426"/>
        </w:tabs>
        <w:contextualSpacing/>
        <w:rPr>
          <w:rFonts w:ascii="Times New Roman" w:hAnsi="Times New Roman" w:cs="Times New Roman"/>
          <w:sz w:val="24"/>
          <w:szCs w:val="24"/>
        </w:rPr>
      </w:pPr>
      <w:r w:rsidRPr="004B4881">
        <w:rPr>
          <w:rFonts w:ascii="Times New Roman" w:hAnsi="Times New Roman" w:cs="Times New Roman"/>
          <w:sz w:val="24"/>
          <w:szCs w:val="24"/>
        </w:rPr>
        <w:t xml:space="preserve">Общая стоимость предоставления права использования программ для ЭВМ (вознаграждение Лицензиата), подлежащая уплате Сублицензиатом, составляет </w:t>
      </w:r>
      <w:r w:rsidR="009879AB" w:rsidRPr="004B4881">
        <w:rPr>
          <w:rFonts w:ascii="Times New Roman" w:hAnsi="Times New Roman" w:cs="Times New Roman"/>
          <w:sz w:val="24"/>
          <w:szCs w:val="24"/>
        </w:rPr>
        <w:t>_________</w:t>
      </w:r>
      <w:r w:rsidRPr="004B4881">
        <w:rPr>
          <w:rFonts w:ascii="Times New Roman" w:hAnsi="Times New Roman" w:cs="Times New Roman"/>
          <w:sz w:val="24"/>
          <w:szCs w:val="24"/>
        </w:rPr>
        <w:t xml:space="preserve"> (</w:t>
      </w:r>
      <w:r w:rsidR="009879AB" w:rsidRPr="004B4881">
        <w:rPr>
          <w:rFonts w:ascii="Times New Roman" w:hAnsi="Times New Roman" w:cs="Times New Roman"/>
          <w:sz w:val="24"/>
          <w:szCs w:val="24"/>
        </w:rPr>
        <w:t>__________</w:t>
      </w:r>
      <w:r w:rsidRPr="004B4881">
        <w:rPr>
          <w:rFonts w:ascii="Times New Roman" w:hAnsi="Times New Roman" w:cs="Times New Roman"/>
          <w:sz w:val="24"/>
          <w:szCs w:val="24"/>
        </w:rPr>
        <w:t xml:space="preserve">) рублей </w:t>
      </w:r>
      <w:r w:rsidR="00070465">
        <w:rPr>
          <w:rFonts w:ascii="Times New Roman" w:hAnsi="Times New Roman" w:cs="Times New Roman"/>
          <w:sz w:val="24"/>
          <w:szCs w:val="24"/>
        </w:rPr>
        <w:t xml:space="preserve">___ </w:t>
      </w:r>
      <w:r w:rsidRPr="004B4881">
        <w:rPr>
          <w:rFonts w:ascii="Times New Roman" w:hAnsi="Times New Roman" w:cs="Times New Roman"/>
          <w:sz w:val="24"/>
          <w:szCs w:val="24"/>
        </w:rPr>
        <w:t>копеек, НДС не облагается в силу пп.26 п.2 ст.149 НК РФ.</w:t>
      </w:r>
    </w:p>
    <w:p w14:paraId="5F33075C" w14:textId="77777777" w:rsidR="002072DA" w:rsidRPr="00165CB2" w:rsidRDefault="002072DA" w:rsidP="009879AB">
      <w:pPr>
        <w:tabs>
          <w:tab w:val="left" w:pos="374"/>
          <w:tab w:val="left" w:pos="426"/>
        </w:tabs>
        <w:spacing w:line="240" w:lineRule="auto"/>
        <w:contextualSpacing/>
        <w:rPr>
          <w:rFonts w:ascii="Times New Roman" w:hAnsi="Times New Roman" w:cs="Times New Roman"/>
          <w:sz w:val="24"/>
          <w:szCs w:val="24"/>
        </w:rPr>
      </w:pPr>
    </w:p>
    <w:tbl>
      <w:tblPr>
        <w:tblW w:w="0" w:type="auto"/>
        <w:jc w:val="center"/>
        <w:tblLook w:val="01E0" w:firstRow="1" w:lastRow="1" w:firstColumn="1" w:lastColumn="1" w:noHBand="0" w:noVBand="0"/>
      </w:tblPr>
      <w:tblGrid>
        <w:gridCol w:w="4828"/>
        <w:gridCol w:w="4742"/>
      </w:tblGrid>
      <w:tr w:rsidR="002072DA" w:rsidRPr="00165CB2" w14:paraId="3B8244B4" w14:textId="77777777" w:rsidTr="00C0201C">
        <w:trPr>
          <w:trHeight w:val="862"/>
          <w:jc w:val="center"/>
        </w:trPr>
        <w:tc>
          <w:tcPr>
            <w:tcW w:w="4828" w:type="dxa"/>
          </w:tcPr>
          <w:p w14:paraId="43AE4C28" w14:textId="77777777" w:rsidR="002072DA" w:rsidRPr="00165CB2" w:rsidRDefault="002072DA" w:rsidP="009879AB">
            <w:pPr>
              <w:spacing w:line="240" w:lineRule="auto"/>
              <w:contextualSpacing/>
              <w:jc w:val="both"/>
              <w:rPr>
                <w:rFonts w:ascii="Times New Roman" w:hAnsi="Times New Roman" w:cs="Times New Roman"/>
                <w:b/>
                <w:sz w:val="24"/>
                <w:szCs w:val="24"/>
              </w:rPr>
            </w:pPr>
            <w:r w:rsidRPr="00165CB2">
              <w:rPr>
                <w:rFonts w:ascii="Times New Roman" w:hAnsi="Times New Roman" w:cs="Times New Roman"/>
                <w:b/>
                <w:sz w:val="24"/>
                <w:szCs w:val="24"/>
              </w:rPr>
              <w:t>Лицензиат:</w:t>
            </w:r>
          </w:p>
          <w:p w14:paraId="10AC7E6A" w14:textId="77777777" w:rsidR="002072DA" w:rsidRPr="00165CB2" w:rsidRDefault="002072DA" w:rsidP="009879AB">
            <w:pPr>
              <w:spacing w:line="240" w:lineRule="auto"/>
              <w:contextualSpacing/>
              <w:jc w:val="both"/>
              <w:rPr>
                <w:rFonts w:ascii="Times New Roman" w:hAnsi="Times New Roman" w:cs="Times New Roman"/>
                <w:sz w:val="24"/>
                <w:szCs w:val="24"/>
              </w:rPr>
            </w:pPr>
          </w:p>
        </w:tc>
        <w:tc>
          <w:tcPr>
            <w:tcW w:w="4742" w:type="dxa"/>
          </w:tcPr>
          <w:p w14:paraId="447A60DB" w14:textId="77777777" w:rsidR="002072DA" w:rsidRPr="00165CB2" w:rsidRDefault="002072DA" w:rsidP="009879AB">
            <w:pPr>
              <w:spacing w:line="240" w:lineRule="auto"/>
              <w:contextualSpacing/>
              <w:jc w:val="both"/>
              <w:rPr>
                <w:rFonts w:ascii="Times New Roman" w:hAnsi="Times New Roman" w:cs="Times New Roman"/>
                <w:b/>
                <w:sz w:val="24"/>
                <w:szCs w:val="24"/>
              </w:rPr>
            </w:pPr>
            <w:r w:rsidRPr="00165CB2">
              <w:rPr>
                <w:rFonts w:ascii="Times New Roman" w:hAnsi="Times New Roman" w:cs="Times New Roman"/>
                <w:b/>
                <w:sz w:val="24"/>
                <w:szCs w:val="24"/>
              </w:rPr>
              <w:t>Сублицензиат:</w:t>
            </w:r>
          </w:p>
          <w:p w14:paraId="25E27BD0" w14:textId="77777777" w:rsidR="002072DA" w:rsidRPr="00165CB2" w:rsidRDefault="00B321B9" w:rsidP="009879AB">
            <w:pPr>
              <w:spacing w:line="240" w:lineRule="auto"/>
              <w:contextualSpacing/>
              <w:jc w:val="both"/>
              <w:rPr>
                <w:rFonts w:ascii="Times New Roman" w:hAnsi="Times New Roman" w:cs="Times New Roman"/>
                <w:b/>
                <w:sz w:val="24"/>
                <w:szCs w:val="24"/>
              </w:rPr>
            </w:pPr>
            <w:r w:rsidRPr="00B321B9">
              <w:rPr>
                <w:rFonts w:ascii="Times New Roman" w:hAnsi="Times New Roman" w:cs="Times New Roman"/>
                <w:b/>
                <w:sz w:val="24"/>
                <w:szCs w:val="24"/>
              </w:rPr>
              <w:t>АО «Петербургская сбытовая компания»</w:t>
            </w:r>
            <w:r w:rsidRPr="00B321B9">
              <w:rPr>
                <w:rFonts w:ascii="Times New Roman" w:hAnsi="Times New Roman" w:cs="Times New Roman"/>
                <w:b/>
                <w:sz w:val="24"/>
                <w:szCs w:val="24"/>
              </w:rPr>
              <w:cr/>
            </w:r>
          </w:p>
          <w:p w14:paraId="7CB4B49F" w14:textId="77777777" w:rsidR="002072DA" w:rsidRPr="00165CB2" w:rsidRDefault="002072DA" w:rsidP="009879AB">
            <w:pPr>
              <w:spacing w:line="240" w:lineRule="auto"/>
              <w:contextualSpacing/>
              <w:jc w:val="both"/>
              <w:rPr>
                <w:rFonts w:ascii="Times New Roman" w:hAnsi="Times New Roman" w:cs="Times New Roman"/>
                <w:sz w:val="24"/>
                <w:szCs w:val="24"/>
              </w:rPr>
            </w:pPr>
          </w:p>
        </w:tc>
      </w:tr>
      <w:tr w:rsidR="002072DA" w:rsidRPr="00BC040D" w14:paraId="3B3AE118" w14:textId="77777777" w:rsidTr="00C0201C">
        <w:trPr>
          <w:trHeight w:val="1059"/>
          <w:jc w:val="center"/>
        </w:trPr>
        <w:tc>
          <w:tcPr>
            <w:tcW w:w="4828" w:type="dxa"/>
          </w:tcPr>
          <w:p w14:paraId="70517846" w14:textId="77777777" w:rsidR="004E496F" w:rsidRPr="00165CB2" w:rsidRDefault="004E496F" w:rsidP="009879AB">
            <w:pPr>
              <w:spacing w:line="240" w:lineRule="auto"/>
              <w:contextualSpacing/>
              <w:jc w:val="both"/>
              <w:rPr>
                <w:rFonts w:ascii="Times New Roman" w:hAnsi="Times New Roman" w:cs="Times New Roman"/>
                <w:b/>
                <w:bCs/>
                <w:sz w:val="24"/>
                <w:szCs w:val="24"/>
              </w:rPr>
            </w:pPr>
            <w:r w:rsidRPr="00165CB2">
              <w:rPr>
                <w:rFonts w:ascii="Times New Roman" w:hAnsi="Times New Roman" w:cs="Times New Roman"/>
                <w:b/>
                <w:bCs/>
                <w:sz w:val="24"/>
                <w:szCs w:val="24"/>
              </w:rPr>
              <w:t>Подпись:</w:t>
            </w:r>
          </w:p>
          <w:p w14:paraId="0080144A" w14:textId="74BF3F8A" w:rsidR="004E496F" w:rsidRPr="004E496F" w:rsidRDefault="004E496F" w:rsidP="009879AB">
            <w:pPr>
              <w:spacing w:line="240" w:lineRule="auto"/>
              <w:contextualSpacing/>
              <w:jc w:val="both"/>
              <w:rPr>
                <w:rFonts w:ascii="Times New Roman" w:hAnsi="Times New Roman" w:cs="Times New Roman"/>
                <w:sz w:val="24"/>
                <w:szCs w:val="24"/>
              </w:rPr>
            </w:pPr>
          </w:p>
          <w:p w14:paraId="4C96FBED" w14:textId="77777777" w:rsidR="004E496F" w:rsidRDefault="004E496F" w:rsidP="009879AB">
            <w:pPr>
              <w:spacing w:line="240" w:lineRule="auto"/>
              <w:contextualSpacing/>
              <w:jc w:val="both"/>
              <w:rPr>
                <w:rFonts w:ascii="Times New Roman" w:hAnsi="Times New Roman" w:cs="Times New Roman"/>
                <w:sz w:val="24"/>
                <w:szCs w:val="24"/>
              </w:rPr>
            </w:pPr>
          </w:p>
          <w:p w14:paraId="574B90E8" w14:textId="554671A6" w:rsidR="004E496F" w:rsidRDefault="004E496F" w:rsidP="009879AB">
            <w:pPr>
              <w:spacing w:line="240" w:lineRule="auto"/>
              <w:contextualSpacing/>
              <w:jc w:val="both"/>
              <w:rPr>
                <w:rFonts w:ascii="Times New Roman" w:hAnsi="Times New Roman" w:cs="Times New Roman"/>
                <w:sz w:val="24"/>
                <w:szCs w:val="24"/>
              </w:rPr>
            </w:pPr>
          </w:p>
          <w:p w14:paraId="548F1DBB" w14:textId="5B846785" w:rsidR="004E496F" w:rsidRDefault="004E496F" w:rsidP="009879AB">
            <w:pPr>
              <w:spacing w:line="240" w:lineRule="auto"/>
              <w:contextualSpacing/>
              <w:jc w:val="both"/>
              <w:rPr>
                <w:rFonts w:ascii="Times New Roman" w:hAnsi="Times New Roman" w:cs="Times New Roman"/>
                <w:sz w:val="24"/>
                <w:szCs w:val="24"/>
              </w:rPr>
            </w:pPr>
          </w:p>
          <w:p w14:paraId="01844165" w14:textId="77777777" w:rsidR="00D23B5D" w:rsidRPr="00165CB2" w:rsidRDefault="00D23B5D" w:rsidP="009879AB">
            <w:pPr>
              <w:spacing w:line="240" w:lineRule="auto"/>
              <w:contextualSpacing/>
              <w:jc w:val="both"/>
              <w:rPr>
                <w:rFonts w:ascii="Times New Roman" w:hAnsi="Times New Roman" w:cs="Times New Roman"/>
                <w:sz w:val="24"/>
                <w:szCs w:val="24"/>
              </w:rPr>
            </w:pPr>
          </w:p>
          <w:p w14:paraId="1174604F" w14:textId="67F5874B" w:rsidR="004E496F" w:rsidRPr="00165CB2" w:rsidRDefault="004E496F" w:rsidP="009879AB">
            <w:pPr>
              <w:spacing w:line="240" w:lineRule="auto"/>
              <w:contextualSpacing/>
              <w:rPr>
                <w:rFonts w:ascii="Times New Roman" w:hAnsi="Times New Roman" w:cs="Times New Roman"/>
                <w:sz w:val="24"/>
                <w:szCs w:val="24"/>
              </w:rPr>
            </w:pPr>
            <w:r w:rsidRPr="00165CB2">
              <w:rPr>
                <w:rFonts w:ascii="Times New Roman" w:hAnsi="Times New Roman" w:cs="Times New Roman"/>
                <w:sz w:val="24"/>
                <w:szCs w:val="24"/>
              </w:rPr>
              <w:t>___________________ /</w:t>
            </w:r>
            <w:r w:rsidRPr="00165CB2">
              <w:rPr>
                <w:rFonts w:ascii="Times New Roman" w:hAnsi="Times New Roman" w:cs="Times New Roman"/>
                <w:b/>
                <w:snapToGrid w:val="0"/>
                <w:sz w:val="24"/>
                <w:szCs w:val="24"/>
              </w:rPr>
              <w:t xml:space="preserve"> </w:t>
            </w:r>
            <w:r w:rsidRPr="00165CB2">
              <w:rPr>
                <w:rFonts w:ascii="Times New Roman" w:hAnsi="Times New Roman" w:cs="Times New Roman"/>
                <w:sz w:val="24"/>
                <w:szCs w:val="24"/>
              </w:rPr>
              <w:t xml:space="preserve">/ </w:t>
            </w:r>
          </w:p>
          <w:p w14:paraId="389F7437" w14:textId="77777777" w:rsidR="004E496F" w:rsidRPr="00165CB2" w:rsidRDefault="004E496F" w:rsidP="009879AB">
            <w:pPr>
              <w:spacing w:line="240" w:lineRule="auto"/>
              <w:contextualSpacing/>
              <w:jc w:val="both"/>
              <w:rPr>
                <w:rFonts w:ascii="Times New Roman" w:hAnsi="Times New Roman" w:cs="Times New Roman"/>
                <w:sz w:val="24"/>
                <w:szCs w:val="24"/>
              </w:rPr>
            </w:pPr>
            <w:r w:rsidRPr="00165CB2">
              <w:rPr>
                <w:rFonts w:ascii="Times New Roman" w:hAnsi="Times New Roman" w:cs="Times New Roman"/>
                <w:sz w:val="24"/>
                <w:szCs w:val="24"/>
              </w:rPr>
              <w:t>М.П.</w:t>
            </w:r>
          </w:p>
          <w:p w14:paraId="716E79A3" w14:textId="67CAF623" w:rsidR="002072DA" w:rsidRPr="00165CB2" w:rsidRDefault="002072DA" w:rsidP="009879AB">
            <w:pPr>
              <w:spacing w:line="240" w:lineRule="auto"/>
              <w:contextualSpacing/>
              <w:jc w:val="both"/>
              <w:rPr>
                <w:rFonts w:ascii="Times New Roman" w:hAnsi="Times New Roman" w:cs="Times New Roman"/>
                <w:sz w:val="24"/>
                <w:szCs w:val="24"/>
              </w:rPr>
            </w:pPr>
          </w:p>
        </w:tc>
        <w:tc>
          <w:tcPr>
            <w:tcW w:w="4742" w:type="dxa"/>
          </w:tcPr>
          <w:p w14:paraId="4DD0908E" w14:textId="77777777" w:rsidR="004E496F" w:rsidRDefault="002072DA" w:rsidP="009879AB">
            <w:pPr>
              <w:spacing w:line="240" w:lineRule="auto"/>
              <w:contextualSpacing/>
              <w:jc w:val="both"/>
            </w:pPr>
            <w:r w:rsidRPr="00165CB2">
              <w:rPr>
                <w:rFonts w:ascii="Times New Roman" w:hAnsi="Times New Roman" w:cs="Times New Roman"/>
                <w:b/>
                <w:bCs/>
                <w:sz w:val="24"/>
                <w:szCs w:val="24"/>
              </w:rPr>
              <w:t>Подпись:</w:t>
            </w:r>
            <w:r w:rsidR="00B321B9">
              <w:t xml:space="preserve"> </w:t>
            </w:r>
          </w:p>
          <w:p w14:paraId="681A1100" w14:textId="69A434A4" w:rsidR="002072DA" w:rsidRPr="00165CB2" w:rsidRDefault="00D23B5D" w:rsidP="009879AB">
            <w:pPr>
              <w:spacing w:line="240" w:lineRule="auto"/>
              <w:contextualSpacing/>
              <w:jc w:val="both"/>
              <w:rPr>
                <w:rFonts w:ascii="Times New Roman" w:hAnsi="Times New Roman" w:cs="Times New Roman"/>
                <w:b/>
                <w:bCs/>
                <w:sz w:val="24"/>
                <w:szCs w:val="24"/>
              </w:rPr>
            </w:pPr>
            <w:r>
              <w:rPr>
                <w:rFonts w:ascii="Times New Roman" w:hAnsi="Times New Roman" w:cs="Times New Roman"/>
                <w:sz w:val="24"/>
                <w:szCs w:val="24"/>
              </w:rPr>
              <w:t xml:space="preserve">Директор по </w:t>
            </w:r>
            <w:r w:rsidR="00B321B9" w:rsidRPr="004E496F">
              <w:rPr>
                <w:rFonts w:ascii="Times New Roman" w:hAnsi="Times New Roman" w:cs="Times New Roman"/>
                <w:sz w:val="24"/>
                <w:szCs w:val="24"/>
              </w:rPr>
              <w:t>информационны</w:t>
            </w:r>
            <w:r>
              <w:rPr>
                <w:rFonts w:ascii="Times New Roman" w:hAnsi="Times New Roman" w:cs="Times New Roman"/>
                <w:sz w:val="24"/>
                <w:szCs w:val="24"/>
              </w:rPr>
              <w:t>м</w:t>
            </w:r>
            <w:r w:rsidR="00B321B9" w:rsidRPr="004E496F">
              <w:rPr>
                <w:rFonts w:ascii="Times New Roman" w:hAnsi="Times New Roman" w:cs="Times New Roman"/>
                <w:sz w:val="24"/>
                <w:szCs w:val="24"/>
              </w:rPr>
              <w:t xml:space="preserve"> технологи</w:t>
            </w:r>
            <w:r>
              <w:rPr>
                <w:rFonts w:ascii="Times New Roman" w:hAnsi="Times New Roman" w:cs="Times New Roman"/>
                <w:sz w:val="24"/>
                <w:szCs w:val="24"/>
              </w:rPr>
              <w:t>ям</w:t>
            </w:r>
            <w:r w:rsidR="00B321B9" w:rsidRPr="00B321B9">
              <w:rPr>
                <w:rFonts w:ascii="Times New Roman" w:hAnsi="Times New Roman" w:cs="Times New Roman"/>
                <w:b/>
                <w:bCs/>
                <w:sz w:val="24"/>
                <w:szCs w:val="24"/>
              </w:rPr>
              <w:cr/>
            </w:r>
          </w:p>
          <w:p w14:paraId="4B0B2C61" w14:textId="77777777" w:rsidR="002072DA" w:rsidRDefault="002072DA" w:rsidP="009879AB">
            <w:pPr>
              <w:spacing w:line="240" w:lineRule="auto"/>
              <w:contextualSpacing/>
              <w:jc w:val="both"/>
              <w:rPr>
                <w:rFonts w:ascii="Times New Roman" w:hAnsi="Times New Roman" w:cs="Times New Roman"/>
                <w:b/>
                <w:bCs/>
                <w:sz w:val="24"/>
                <w:szCs w:val="24"/>
              </w:rPr>
            </w:pPr>
          </w:p>
          <w:p w14:paraId="06B256FD" w14:textId="77777777" w:rsidR="002072DA" w:rsidRPr="00AD5C39" w:rsidRDefault="002072DA" w:rsidP="009879AB">
            <w:pPr>
              <w:spacing w:line="240" w:lineRule="auto"/>
              <w:contextualSpacing/>
              <w:jc w:val="both"/>
              <w:rPr>
                <w:rFonts w:ascii="Times New Roman" w:hAnsi="Times New Roman" w:cs="Times New Roman"/>
                <w:b/>
                <w:bCs/>
                <w:sz w:val="24"/>
                <w:szCs w:val="24"/>
              </w:rPr>
            </w:pPr>
          </w:p>
          <w:p w14:paraId="02BFE1E9" w14:textId="77777777" w:rsidR="002072DA" w:rsidRPr="00165CB2" w:rsidRDefault="002072DA" w:rsidP="009879AB">
            <w:pPr>
              <w:spacing w:line="240" w:lineRule="auto"/>
              <w:contextualSpacing/>
              <w:jc w:val="both"/>
              <w:rPr>
                <w:rFonts w:ascii="Times New Roman" w:hAnsi="Times New Roman" w:cs="Times New Roman"/>
                <w:sz w:val="24"/>
                <w:szCs w:val="24"/>
              </w:rPr>
            </w:pPr>
            <w:r w:rsidRPr="00165CB2">
              <w:rPr>
                <w:rFonts w:ascii="Times New Roman" w:hAnsi="Times New Roman" w:cs="Times New Roman"/>
                <w:sz w:val="24"/>
                <w:szCs w:val="24"/>
              </w:rPr>
              <w:t>____________________/</w:t>
            </w:r>
            <w:r w:rsidR="00B321B9">
              <w:rPr>
                <w:rFonts w:ascii="Times New Roman" w:hAnsi="Times New Roman" w:cs="Times New Roman"/>
                <w:sz w:val="24"/>
                <w:szCs w:val="24"/>
              </w:rPr>
              <w:t xml:space="preserve"> </w:t>
            </w:r>
            <w:r w:rsidR="00B321B9">
              <w:rPr>
                <w:rFonts w:ascii="Times New Roman" w:hAnsi="Times New Roman" w:cs="Times New Roman"/>
                <w:b/>
                <w:snapToGrid w:val="0"/>
                <w:sz w:val="24"/>
                <w:szCs w:val="24"/>
              </w:rPr>
              <w:t xml:space="preserve">М.И. </w:t>
            </w:r>
            <w:r w:rsidR="005E4CC7">
              <w:rPr>
                <w:rFonts w:ascii="Times New Roman" w:hAnsi="Times New Roman" w:cs="Times New Roman"/>
                <w:b/>
                <w:snapToGrid w:val="0"/>
                <w:sz w:val="24"/>
                <w:szCs w:val="24"/>
              </w:rPr>
              <w:t xml:space="preserve">Белокуров </w:t>
            </w:r>
            <w:r w:rsidRPr="00165CB2">
              <w:rPr>
                <w:rFonts w:ascii="Times New Roman" w:hAnsi="Times New Roman" w:cs="Times New Roman"/>
                <w:sz w:val="24"/>
                <w:szCs w:val="24"/>
              </w:rPr>
              <w:t>/</w:t>
            </w:r>
          </w:p>
          <w:p w14:paraId="164A4B63" w14:textId="77777777" w:rsidR="002072DA" w:rsidRPr="00BC040D" w:rsidRDefault="002072DA" w:rsidP="009879AB">
            <w:pPr>
              <w:spacing w:line="240" w:lineRule="auto"/>
              <w:contextualSpacing/>
              <w:jc w:val="both"/>
              <w:rPr>
                <w:rFonts w:ascii="Times New Roman" w:hAnsi="Times New Roman" w:cs="Times New Roman"/>
                <w:sz w:val="24"/>
                <w:szCs w:val="24"/>
              </w:rPr>
            </w:pPr>
            <w:r w:rsidRPr="00165CB2">
              <w:rPr>
                <w:rFonts w:ascii="Times New Roman" w:hAnsi="Times New Roman" w:cs="Times New Roman"/>
                <w:sz w:val="24"/>
                <w:szCs w:val="24"/>
              </w:rPr>
              <w:t>М.П.</w:t>
            </w:r>
          </w:p>
        </w:tc>
      </w:tr>
    </w:tbl>
    <w:p w14:paraId="5CDA352D" w14:textId="77777777" w:rsidR="002072DA" w:rsidRDefault="002072DA" w:rsidP="009879AB">
      <w:pPr>
        <w:spacing w:line="240" w:lineRule="auto"/>
        <w:contextualSpacing/>
        <w:rPr>
          <w:rFonts w:ascii="Times New Roman" w:hAnsi="Times New Roman" w:cs="Times New Roman"/>
          <w:sz w:val="24"/>
          <w:szCs w:val="24"/>
        </w:rPr>
        <w:sectPr w:rsidR="002072DA" w:rsidSect="00C0201C">
          <w:footerReference w:type="default" r:id="rId9"/>
          <w:footnotePr>
            <w:numRestart w:val="eachPage"/>
          </w:footnotePr>
          <w:pgSz w:w="11906" w:h="16838"/>
          <w:pgMar w:top="851" w:right="991" w:bottom="1134" w:left="1276" w:header="708" w:footer="708" w:gutter="0"/>
          <w:cols w:space="708"/>
          <w:titlePg/>
          <w:docGrid w:linePitch="360"/>
        </w:sectPr>
      </w:pPr>
    </w:p>
    <w:p w14:paraId="3A36E8EC" w14:textId="77777777" w:rsidR="002072DA" w:rsidRPr="009C7332" w:rsidRDefault="002072DA" w:rsidP="009879AB">
      <w:pPr>
        <w:spacing w:after="0" w:line="240" w:lineRule="auto"/>
        <w:jc w:val="right"/>
      </w:pPr>
      <w:r w:rsidRPr="009C7332">
        <w:rPr>
          <w:rFonts w:ascii="Times New Roman" w:hAnsi="Times New Roman" w:cs="Times New Roman"/>
          <w:sz w:val="24"/>
          <w:szCs w:val="24"/>
        </w:rPr>
        <w:lastRenderedPageBreak/>
        <w:t>Приложение № 2</w:t>
      </w:r>
    </w:p>
    <w:p w14:paraId="67927CF3" w14:textId="77777777" w:rsidR="002072DA" w:rsidRPr="009C7332" w:rsidRDefault="002072DA" w:rsidP="009879AB">
      <w:pPr>
        <w:spacing w:after="0" w:line="240" w:lineRule="auto"/>
        <w:ind w:left="6804"/>
        <w:contextualSpacing/>
        <w:jc w:val="right"/>
        <w:rPr>
          <w:rFonts w:ascii="Times New Roman" w:hAnsi="Times New Roman" w:cs="Times New Roman"/>
          <w:sz w:val="24"/>
          <w:szCs w:val="24"/>
        </w:rPr>
      </w:pPr>
      <w:r w:rsidRPr="009C7332">
        <w:rPr>
          <w:rFonts w:ascii="Times New Roman" w:hAnsi="Times New Roman" w:cs="Times New Roman"/>
          <w:sz w:val="24"/>
          <w:szCs w:val="24"/>
        </w:rPr>
        <w:t xml:space="preserve">к </w:t>
      </w:r>
      <w:proofErr w:type="spellStart"/>
      <w:r w:rsidRPr="009C7332">
        <w:rPr>
          <w:rFonts w:ascii="Times New Roman" w:hAnsi="Times New Roman" w:cs="Times New Roman"/>
          <w:sz w:val="24"/>
          <w:szCs w:val="24"/>
        </w:rPr>
        <w:t>Сублицензионному</w:t>
      </w:r>
      <w:proofErr w:type="spellEnd"/>
      <w:r w:rsidRPr="009C7332">
        <w:rPr>
          <w:rFonts w:ascii="Times New Roman" w:hAnsi="Times New Roman" w:cs="Times New Roman"/>
          <w:sz w:val="24"/>
          <w:szCs w:val="24"/>
        </w:rPr>
        <w:t xml:space="preserve"> </w:t>
      </w:r>
    </w:p>
    <w:p w14:paraId="79D06099" w14:textId="184DDB12" w:rsidR="002072DA" w:rsidRPr="00E206F2" w:rsidRDefault="002072DA" w:rsidP="009879AB">
      <w:pPr>
        <w:spacing w:after="0" w:line="240" w:lineRule="auto"/>
        <w:ind w:left="6804"/>
        <w:contextualSpacing/>
        <w:jc w:val="right"/>
        <w:rPr>
          <w:rFonts w:ascii="Times New Roman" w:hAnsi="Times New Roman" w:cs="Times New Roman"/>
          <w:sz w:val="24"/>
          <w:szCs w:val="24"/>
        </w:rPr>
      </w:pPr>
      <w:r w:rsidRPr="009C7332">
        <w:rPr>
          <w:rFonts w:ascii="Times New Roman" w:hAnsi="Times New Roman" w:cs="Times New Roman"/>
          <w:sz w:val="24"/>
          <w:szCs w:val="24"/>
        </w:rPr>
        <w:t xml:space="preserve">договору № </w:t>
      </w:r>
      <w:r w:rsidR="00BE6E7B">
        <w:rPr>
          <w:rFonts w:ascii="Times New Roman" w:hAnsi="Times New Roman" w:cs="Times New Roman"/>
          <w:sz w:val="24"/>
          <w:szCs w:val="24"/>
        </w:rPr>
        <w:t>21-367</w:t>
      </w:r>
    </w:p>
    <w:p w14:paraId="4A16C41E" w14:textId="77777777" w:rsidR="002072DA" w:rsidRPr="009C7332" w:rsidRDefault="002072DA" w:rsidP="009879AB">
      <w:pPr>
        <w:tabs>
          <w:tab w:val="center" w:pos="4677"/>
          <w:tab w:val="right" w:pos="9355"/>
        </w:tabs>
        <w:spacing w:after="0" w:line="240" w:lineRule="auto"/>
        <w:contextualSpacing/>
        <w:jc w:val="right"/>
        <w:rPr>
          <w:rFonts w:ascii="Times New Roman" w:hAnsi="Times New Roman" w:cs="Times New Roman"/>
          <w:sz w:val="24"/>
          <w:szCs w:val="24"/>
        </w:rPr>
      </w:pPr>
      <w:r w:rsidRPr="009C7332">
        <w:rPr>
          <w:rFonts w:ascii="Times New Roman" w:hAnsi="Times New Roman" w:cs="Times New Roman"/>
          <w:sz w:val="24"/>
          <w:szCs w:val="24"/>
        </w:rPr>
        <w:t xml:space="preserve">от </w:t>
      </w:r>
      <w:proofErr w:type="gramStart"/>
      <w:r w:rsidRPr="009C7332">
        <w:rPr>
          <w:rFonts w:ascii="Times New Roman" w:hAnsi="Times New Roman" w:cs="Times New Roman"/>
          <w:sz w:val="24"/>
          <w:szCs w:val="24"/>
        </w:rPr>
        <w:t>« _</w:t>
      </w:r>
      <w:proofErr w:type="gramEnd"/>
      <w:r w:rsidRPr="009C7332">
        <w:rPr>
          <w:rFonts w:ascii="Times New Roman" w:hAnsi="Times New Roman" w:cs="Times New Roman"/>
          <w:sz w:val="24"/>
          <w:szCs w:val="24"/>
        </w:rPr>
        <w:t>_ » _________ 20</w:t>
      </w:r>
      <w:r>
        <w:rPr>
          <w:rFonts w:ascii="Times New Roman" w:hAnsi="Times New Roman" w:cs="Times New Roman"/>
          <w:sz w:val="24"/>
          <w:szCs w:val="24"/>
        </w:rPr>
        <w:t>21</w:t>
      </w:r>
      <w:r w:rsidRPr="009C7332">
        <w:rPr>
          <w:rFonts w:ascii="Times New Roman" w:hAnsi="Times New Roman" w:cs="Times New Roman"/>
          <w:sz w:val="24"/>
          <w:szCs w:val="24"/>
        </w:rPr>
        <w:t xml:space="preserve"> г.</w:t>
      </w:r>
    </w:p>
    <w:p w14:paraId="666E9A86" w14:textId="77777777" w:rsidR="002072DA" w:rsidRPr="00CF759B" w:rsidRDefault="002072DA" w:rsidP="009879AB">
      <w:pPr>
        <w:tabs>
          <w:tab w:val="center" w:pos="4677"/>
          <w:tab w:val="right" w:pos="9355"/>
        </w:tabs>
        <w:spacing w:after="0" w:line="240" w:lineRule="auto"/>
        <w:jc w:val="center"/>
        <w:rPr>
          <w:rFonts w:ascii="Times New Roman" w:hAnsi="Times New Roman"/>
          <w:b/>
          <w:sz w:val="20"/>
          <w:szCs w:val="20"/>
          <w:lang w:eastAsia="ru-RU"/>
        </w:rPr>
      </w:pPr>
      <w:r w:rsidRPr="00CF759B">
        <w:rPr>
          <w:rFonts w:ascii="Times New Roman" w:hAnsi="Times New Roman"/>
          <w:b/>
          <w:sz w:val="20"/>
          <w:szCs w:val="20"/>
          <w:lang w:eastAsia="ru-RU"/>
        </w:rPr>
        <w:t>Форма по раскрытию информации в отношении всей цепочки собственников,</w:t>
      </w:r>
    </w:p>
    <w:p w14:paraId="3C2AE889" w14:textId="77777777" w:rsidR="002072DA" w:rsidRPr="00CF759B" w:rsidRDefault="002072DA" w:rsidP="009879AB">
      <w:pPr>
        <w:tabs>
          <w:tab w:val="center" w:pos="4677"/>
          <w:tab w:val="right" w:pos="9355"/>
        </w:tabs>
        <w:spacing w:after="0" w:line="240" w:lineRule="auto"/>
        <w:jc w:val="center"/>
        <w:rPr>
          <w:rFonts w:ascii="Times New Roman" w:hAnsi="Times New Roman"/>
          <w:b/>
          <w:sz w:val="20"/>
          <w:szCs w:val="20"/>
          <w:lang w:eastAsia="ru-RU"/>
        </w:rPr>
      </w:pPr>
      <w:r w:rsidRPr="00CF759B">
        <w:rPr>
          <w:rFonts w:ascii="Times New Roman" w:hAnsi="Times New Roman"/>
          <w:b/>
          <w:sz w:val="20"/>
          <w:szCs w:val="20"/>
          <w:lang w:eastAsia="ru-RU"/>
        </w:rPr>
        <w:t>включая бенефициаров (в том числе, конечных)</w:t>
      </w:r>
    </w:p>
    <w:p w14:paraId="5527B226" w14:textId="77777777" w:rsidR="002072DA" w:rsidRPr="00CF759B" w:rsidRDefault="002072DA" w:rsidP="009879AB">
      <w:pPr>
        <w:tabs>
          <w:tab w:val="center" w:pos="4677"/>
          <w:tab w:val="right" w:pos="9355"/>
        </w:tabs>
        <w:spacing w:before="120" w:after="0" w:line="240" w:lineRule="auto"/>
        <w:jc w:val="center"/>
        <w:rPr>
          <w:rFonts w:ascii="Times New Roman" w:hAnsi="Times New Roman"/>
          <w:i/>
          <w:sz w:val="20"/>
          <w:szCs w:val="20"/>
          <w:lang w:eastAsia="ru-RU"/>
        </w:rPr>
      </w:pPr>
      <w:r w:rsidRPr="00CF759B">
        <w:rPr>
          <w:rFonts w:ascii="Times New Roman" w:hAnsi="Times New Roman"/>
          <w:i/>
          <w:sz w:val="20"/>
          <w:szCs w:val="20"/>
          <w:lang w:eastAsia="ru-RU"/>
        </w:rPr>
        <w:t>Организационно-правовая форма (полностью) «Наименование контрагента»</w:t>
      </w:r>
    </w:p>
    <w:p w14:paraId="6EEA4899" w14:textId="77777777" w:rsidR="002072DA" w:rsidRPr="00CF759B" w:rsidRDefault="002072DA" w:rsidP="009879AB">
      <w:pPr>
        <w:tabs>
          <w:tab w:val="center" w:pos="4677"/>
          <w:tab w:val="right" w:pos="9355"/>
        </w:tabs>
        <w:spacing w:after="0" w:line="240" w:lineRule="auto"/>
        <w:jc w:val="right"/>
        <w:rPr>
          <w:rFonts w:ascii="Times New Roman" w:hAnsi="Times New Roman"/>
          <w:sz w:val="20"/>
          <w:szCs w:val="20"/>
          <w:lang w:eastAsia="ru-RU"/>
        </w:rPr>
      </w:pPr>
      <w:r w:rsidRPr="00CF759B">
        <w:rPr>
          <w:rFonts w:ascii="Times New Roman" w:hAnsi="Times New Roman"/>
          <w:i/>
          <w:sz w:val="20"/>
          <w:szCs w:val="20"/>
          <w:lang w:eastAsia="ru-RU"/>
        </w:rPr>
        <w:t>Дата 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421"/>
        <w:gridCol w:w="1134"/>
        <w:gridCol w:w="1417"/>
        <w:gridCol w:w="1418"/>
        <w:gridCol w:w="850"/>
        <w:gridCol w:w="1276"/>
        <w:gridCol w:w="992"/>
        <w:gridCol w:w="425"/>
        <w:gridCol w:w="993"/>
        <w:gridCol w:w="708"/>
        <w:gridCol w:w="993"/>
        <w:gridCol w:w="1275"/>
        <w:gridCol w:w="1134"/>
        <w:gridCol w:w="993"/>
        <w:gridCol w:w="1281"/>
      </w:tblGrid>
      <w:tr w:rsidR="002072DA" w:rsidRPr="00CF759B" w14:paraId="637ABFA6" w14:textId="77777777" w:rsidTr="004E496F">
        <w:trPr>
          <w:trHeight w:val="315"/>
        </w:trPr>
        <w:tc>
          <w:tcPr>
            <w:tcW w:w="421"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2CF00BE5" w14:textId="77777777" w:rsidR="002072DA" w:rsidRPr="00CF759B" w:rsidRDefault="002072DA" w:rsidP="009879AB">
            <w:pPr>
              <w:spacing w:after="0" w:line="240" w:lineRule="auto"/>
              <w:jc w:val="center"/>
              <w:rPr>
                <w:rFonts w:ascii="Times New Roman" w:hAnsi="Times New Roman"/>
                <w:color w:val="000000"/>
                <w:sz w:val="18"/>
                <w:szCs w:val="18"/>
                <w:lang w:eastAsia="ru-RU"/>
              </w:rPr>
            </w:pPr>
            <w:r w:rsidRPr="00CF759B">
              <w:rPr>
                <w:rFonts w:ascii="Times New Roman" w:hAnsi="Times New Roman"/>
                <w:color w:val="000000"/>
                <w:sz w:val="18"/>
                <w:szCs w:val="18"/>
                <w:lang w:eastAsia="ru-RU"/>
              </w:rPr>
              <w:t>№ п/п</w:t>
            </w:r>
          </w:p>
        </w:tc>
        <w:tc>
          <w:tcPr>
            <w:tcW w:w="7087" w:type="dxa"/>
            <w:gridSpan w:val="6"/>
            <w:tcBorders>
              <w:top w:val="single" w:sz="4" w:space="0" w:color="auto"/>
              <w:left w:val="nil"/>
              <w:bottom w:val="single" w:sz="4" w:space="0" w:color="auto"/>
              <w:right w:val="single" w:sz="4" w:space="0" w:color="auto"/>
            </w:tcBorders>
            <w:shd w:val="clear" w:color="auto" w:fill="BFBFBF"/>
            <w:vAlign w:val="center"/>
          </w:tcPr>
          <w:p w14:paraId="100522D7" w14:textId="77777777" w:rsidR="002072DA" w:rsidRPr="00CF759B" w:rsidRDefault="002072DA" w:rsidP="009879AB">
            <w:pPr>
              <w:spacing w:after="0" w:line="240" w:lineRule="auto"/>
              <w:jc w:val="center"/>
              <w:rPr>
                <w:rFonts w:ascii="Times New Roman" w:hAnsi="Times New Roman"/>
                <w:color w:val="000000"/>
                <w:sz w:val="18"/>
                <w:szCs w:val="18"/>
                <w:lang w:eastAsia="ru-RU"/>
              </w:rPr>
            </w:pPr>
            <w:r w:rsidRPr="00CF759B">
              <w:rPr>
                <w:rFonts w:ascii="Times New Roman" w:hAnsi="Times New Roman"/>
                <w:color w:val="000000"/>
                <w:sz w:val="18"/>
                <w:szCs w:val="18"/>
                <w:lang w:eastAsia="ru-RU"/>
              </w:rPr>
              <w:t>Наименование контрагента (ИНН, вид деятельности)</w:t>
            </w:r>
          </w:p>
        </w:tc>
        <w:tc>
          <w:tcPr>
            <w:tcW w:w="7802" w:type="dxa"/>
            <w:gridSpan w:val="8"/>
            <w:tcBorders>
              <w:top w:val="single" w:sz="4" w:space="0" w:color="auto"/>
              <w:left w:val="nil"/>
              <w:bottom w:val="single" w:sz="4" w:space="0" w:color="auto"/>
              <w:right w:val="single" w:sz="4" w:space="0" w:color="auto"/>
            </w:tcBorders>
            <w:shd w:val="clear" w:color="auto" w:fill="BFBFBF"/>
            <w:vAlign w:val="bottom"/>
          </w:tcPr>
          <w:p w14:paraId="301652FF" w14:textId="77777777" w:rsidR="002072DA" w:rsidRPr="00CF759B" w:rsidRDefault="002072DA" w:rsidP="009879AB">
            <w:pPr>
              <w:spacing w:after="0" w:line="240" w:lineRule="auto"/>
              <w:rPr>
                <w:rFonts w:ascii="Times New Roman" w:hAnsi="Times New Roman"/>
                <w:sz w:val="18"/>
                <w:szCs w:val="18"/>
                <w:lang w:eastAsia="ru-RU"/>
              </w:rPr>
            </w:pPr>
            <w:r w:rsidRPr="00CF759B">
              <w:rPr>
                <w:rFonts w:ascii="Times New Roman" w:hAnsi="Times New Roman"/>
                <w:sz w:val="18"/>
                <w:szCs w:val="18"/>
                <w:lang w:eastAsia="ru-RU"/>
              </w:rPr>
              <w:t>Информация в отношении всей цепочки собственников, включая бенефициаров (в том числе конечных)</w:t>
            </w:r>
          </w:p>
        </w:tc>
      </w:tr>
      <w:tr w:rsidR="004E496F" w:rsidRPr="00CF759B" w14:paraId="03C00D22" w14:textId="77777777" w:rsidTr="00A35519">
        <w:trPr>
          <w:trHeight w:val="1575"/>
        </w:trPr>
        <w:tc>
          <w:tcPr>
            <w:tcW w:w="421"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77173A4A" w14:textId="77777777" w:rsidR="002072DA" w:rsidRPr="00CF759B" w:rsidRDefault="002072DA" w:rsidP="009879AB">
            <w:pPr>
              <w:spacing w:after="0" w:line="240" w:lineRule="auto"/>
              <w:rPr>
                <w:rFonts w:ascii="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BFBFBF"/>
            <w:vAlign w:val="center"/>
          </w:tcPr>
          <w:p w14:paraId="512413CE" w14:textId="77777777" w:rsidR="002072DA" w:rsidRPr="00CF759B" w:rsidRDefault="002072DA" w:rsidP="009879AB">
            <w:pPr>
              <w:spacing w:after="0" w:line="240" w:lineRule="auto"/>
              <w:jc w:val="center"/>
              <w:rPr>
                <w:rFonts w:ascii="Times New Roman" w:hAnsi="Times New Roman"/>
                <w:color w:val="000000"/>
                <w:sz w:val="18"/>
                <w:szCs w:val="18"/>
                <w:lang w:eastAsia="ru-RU"/>
              </w:rPr>
            </w:pPr>
            <w:r w:rsidRPr="00CF759B">
              <w:rPr>
                <w:rFonts w:ascii="Times New Roman" w:hAnsi="Times New Roman"/>
                <w:color w:val="000000"/>
                <w:sz w:val="18"/>
                <w:szCs w:val="18"/>
                <w:lang w:eastAsia="ru-RU"/>
              </w:rPr>
              <w:t>ИНН</w:t>
            </w:r>
          </w:p>
        </w:tc>
        <w:tc>
          <w:tcPr>
            <w:tcW w:w="1417" w:type="dxa"/>
            <w:tcBorders>
              <w:top w:val="nil"/>
              <w:left w:val="nil"/>
              <w:bottom w:val="single" w:sz="4" w:space="0" w:color="auto"/>
              <w:right w:val="single" w:sz="4" w:space="0" w:color="auto"/>
            </w:tcBorders>
            <w:shd w:val="clear" w:color="auto" w:fill="BFBFBF"/>
            <w:vAlign w:val="center"/>
          </w:tcPr>
          <w:p w14:paraId="7018A777" w14:textId="77777777" w:rsidR="002072DA" w:rsidRPr="00CF759B" w:rsidRDefault="002072DA" w:rsidP="009879AB">
            <w:pPr>
              <w:spacing w:after="0" w:line="240" w:lineRule="auto"/>
              <w:jc w:val="center"/>
              <w:rPr>
                <w:rFonts w:ascii="Times New Roman" w:hAnsi="Times New Roman"/>
                <w:color w:val="000000"/>
                <w:sz w:val="18"/>
                <w:szCs w:val="18"/>
                <w:lang w:eastAsia="ru-RU"/>
              </w:rPr>
            </w:pPr>
            <w:r w:rsidRPr="00CF759B">
              <w:rPr>
                <w:rFonts w:ascii="Times New Roman" w:hAnsi="Times New Roman"/>
                <w:color w:val="000000"/>
                <w:sz w:val="18"/>
                <w:szCs w:val="18"/>
                <w:lang w:eastAsia="ru-RU"/>
              </w:rPr>
              <w:t>ОГРН</w:t>
            </w:r>
          </w:p>
        </w:tc>
        <w:tc>
          <w:tcPr>
            <w:tcW w:w="1418" w:type="dxa"/>
            <w:tcBorders>
              <w:top w:val="nil"/>
              <w:left w:val="nil"/>
              <w:bottom w:val="single" w:sz="4" w:space="0" w:color="auto"/>
              <w:right w:val="single" w:sz="4" w:space="0" w:color="auto"/>
            </w:tcBorders>
            <w:shd w:val="clear" w:color="auto" w:fill="BFBFBF"/>
            <w:vAlign w:val="center"/>
          </w:tcPr>
          <w:p w14:paraId="7CDD7411" w14:textId="77777777" w:rsidR="002072DA" w:rsidRPr="00CF759B" w:rsidRDefault="002072DA" w:rsidP="009879AB">
            <w:pPr>
              <w:spacing w:after="0" w:line="240" w:lineRule="auto"/>
              <w:jc w:val="center"/>
              <w:rPr>
                <w:rFonts w:ascii="Times New Roman" w:hAnsi="Times New Roman"/>
                <w:color w:val="000000"/>
                <w:sz w:val="18"/>
                <w:szCs w:val="18"/>
                <w:lang w:eastAsia="ru-RU"/>
              </w:rPr>
            </w:pPr>
            <w:r w:rsidRPr="00CF759B">
              <w:rPr>
                <w:rFonts w:ascii="Times New Roman" w:hAnsi="Times New Roman"/>
                <w:color w:val="000000"/>
                <w:sz w:val="18"/>
                <w:szCs w:val="18"/>
                <w:lang w:eastAsia="ru-RU"/>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tcPr>
          <w:p w14:paraId="56BAA97C" w14:textId="77777777" w:rsidR="002072DA" w:rsidRPr="00CF759B" w:rsidRDefault="002072DA" w:rsidP="009879AB">
            <w:pPr>
              <w:spacing w:after="0" w:line="240" w:lineRule="auto"/>
              <w:jc w:val="center"/>
              <w:rPr>
                <w:rFonts w:ascii="Times New Roman" w:hAnsi="Times New Roman"/>
                <w:color w:val="000000"/>
                <w:sz w:val="18"/>
                <w:szCs w:val="18"/>
                <w:lang w:eastAsia="ru-RU"/>
              </w:rPr>
            </w:pPr>
            <w:r w:rsidRPr="00CF759B">
              <w:rPr>
                <w:rFonts w:ascii="Times New Roman" w:hAnsi="Times New Roman"/>
                <w:color w:val="000000"/>
                <w:sz w:val="18"/>
                <w:szCs w:val="18"/>
                <w:lang w:eastAsia="ru-RU"/>
              </w:rPr>
              <w:t>Код ОКВЭД</w:t>
            </w:r>
          </w:p>
        </w:tc>
        <w:tc>
          <w:tcPr>
            <w:tcW w:w="1276" w:type="dxa"/>
            <w:tcBorders>
              <w:top w:val="nil"/>
              <w:left w:val="nil"/>
              <w:bottom w:val="single" w:sz="4" w:space="0" w:color="auto"/>
              <w:right w:val="single" w:sz="4" w:space="0" w:color="auto"/>
            </w:tcBorders>
            <w:shd w:val="clear" w:color="auto" w:fill="BFBFBF"/>
            <w:vAlign w:val="center"/>
          </w:tcPr>
          <w:p w14:paraId="5204D6E2" w14:textId="77777777" w:rsidR="002072DA" w:rsidRPr="00CF759B" w:rsidRDefault="002072DA" w:rsidP="009879AB">
            <w:pPr>
              <w:spacing w:after="0" w:line="240" w:lineRule="auto"/>
              <w:jc w:val="center"/>
              <w:rPr>
                <w:rFonts w:ascii="Times New Roman" w:hAnsi="Times New Roman"/>
                <w:color w:val="000000"/>
                <w:sz w:val="18"/>
                <w:szCs w:val="18"/>
                <w:lang w:eastAsia="ru-RU"/>
              </w:rPr>
            </w:pPr>
            <w:r w:rsidRPr="00CF759B">
              <w:rPr>
                <w:rFonts w:ascii="Times New Roman" w:hAnsi="Times New Roman"/>
                <w:color w:val="000000"/>
                <w:sz w:val="18"/>
                <w:szCs w:val="18"/>
                <w:lang w:eastAsia="ru-RU"/>
              </w:rPr>
              <w:t>Фамилия, Имя, Отчество руководителя</w:t>
            </w:r>
          </w:p>
        </w:tc>
        <w:tc>
          <w:tcPr>
            <w:tcW w:w="992" w:type="dxa"/>
            <w:tcBorders>
              <w:top w:val="nil"/>
              <w:left w:val="nil"/>
              <w:bottom w:val="single" w:sz="4" w:space="0" w:color="auto"/>
              <w:right w:val="single" w:sz="4" w:space="0" w:color="auto"/>
            </w:tcBorders>
            <w:shd w:val="clear" w:color="auto" w:fill="BFBFBF"/>
            <w:vAlign w:val="center"/>
          </w:tcPr>
          <w:p w14:paraId="1EB477F7" w14:textId="77777777" w:rsidR="002072DA" w:rsidRPr="00CF759B" w:rsidRDefault="002072DA" w:rsidP="009879AB">
            <w:pPr>
              <w:spacing w:after="0" w:line="240" w:lineRule="auto"/>
              <w:jc w:val="center"/>
              <w:rPr>
                <w:rFonts w:ascii="Times New Roman" w:hAnsi="Times New Roman"/>
                <w:color w:val="000000"/>
                <w:sz w:val="18"/>
                <w:szCs w:val="18"/>
                <w:lang w:eastAsia="ru-RU"/>
              </w:rPr>
            </w:pPr>
            <w:r w:rsidRPr="00CF759B">
              <w:rPr>
                <w:rFonts w:ascii="Times New Roman" w:hAnsi="Times New Roman"/>
                <w:color w:val="000000"/>
                <w:sz w:val="18"/>
                <w:szCs w:val="18"/>
                <w:lang w:eastAsia="ru-RU"/>
              </w:rPr>
              <w:t>Серия и номер документа удостоверяющего личность руководителя</w:t>
            </w:r>
          </w:p>
        </w:tc>
        <w:tc>
          <w:tcPr>
            <w:tcW w:w="425" w:type="dxa"/>
            <w:tcBorders>
              <w:top w:val="nil"/>
              <w:left w:val="nil"/>
              <w:bottom w:val="single" w:sz="4" w:space="0" w:color="auto"/>
              <w:right w:val="single" w:sz="4" w:space="0" w:color="auto"/>
            </w:tcBorders>
            <w:shd w:val="clear" w:color="auto" w:fill="BFBFBF"/>
            <w:vAlign w:val="center"/>
          </w:tcPr>
          <w:p w14:paraId="0C6B0CBC" w14:textId="77777777" w:rsidR="002072DA" w:rsidRPr="00CF759B" w:rsidRDefault="002072DA" w:rsidP="009879AB">
            <w:pPr>
              <w:spacing w:after="0" w:line="240" w:lineRule="auto"/>
              <w:jc w:val="center"/>
              <w:rPr>
                <w:rFonts w:ascii="Times New Roman" w:hAnsi="Times New Roman"/>
                <w:color w:val="000000"/>
                <w:sz w:val="18"/>
                <w:szCs w:val="18"/>
                <w:lang w:eastAsia="ru-RU"/>
              </w:rPr>
            </w:pPr>
            <w:r w:rsidRPr="00CF759B">
              <w:rPr>
                <w:rFonts w:ascii="Times New Roman" w:hAnsi="Times New Roman"/>
                <w:color w:val="000000"/>
                <w:sz w:val="18"/>
                <w:szCs w:val="18"/>
                <w:lang w:eastAsia="ru-RU"/>
              </w:rPr>
              <w:t>№</w:t>
            </w:r>
          </w:p>
        </w:tc>
        <w:tc>
          <w:tcPr>
            <w:tcW w:w="993" w:type="dxa"/>
            <w:tcBorders>
              <w:top w:val="nil"/>
              <w:left w:val="nil"/>
              <w:bottom w:val="single" w:sz="4" w:space="0" w:color="auto"/>
              <w:right w:val="single" w:sz="4" w:space="0" w:color="auto"/>
            </w:tcBorders>
            <w:shd w:val="clear" w:color="auto" w:fill="BFBFBF"/>
            <w:vAlign w:val="center"/>
          </w:tcPr>
          <w:p w14:paraId="01D43F26" w14:textId="77777777" w:rsidR="002072DA" w:rsidRPr="00CF759B" w:rsidRDefault="002072DA" w:rsidP="009879AB">
            <w:pPr>
              <w:spacing w:after="0" w:line="240" w:lineRule="auto"/>
              <w:jc w:val="center"/>
              <w:rPr>
                <w:rFonts w:ascii="Times New Roman" w:hAnsi="Times New Roman"/>
                <w:color w:val="000000"/>
                <w:sz w:val="18"/>
                <w:szCs w:val="18"/>
                <w:lang w:eastAsia="ru-RU"/>
              </w:rPr>
            </w:pPr>
            <w:r w:rsidRPr="00CF759B">
              <w:rPr>
                <w:rFonts w:ascii="Times New Roman" w:hAnsi="Times New Roman"/>
                <w:color w:val="000000"/>
                <w:sz w:val="18"/>
                <w:szCs w:val="18"/>
                <w:lang w:eastAsia="ru-RU"/>
              </w:rPr>
              <w:t xml:space="preserve">ИНН </w:t>
            </w:r>
          </w:p>
          <w:p w14:paraId="468746C8" w14:textId="77777777" w:rsidR="002072DA" w:rsidRPr="00CF759B" w:rsidRDefault="002072DA" w:rsidP="009879AB">
            <w:pPr>
              <w:spacing w:after="0" w:line="240" w:lineRule="auto"/>
              <w:jc w:val="center"/>
              <w:rPr>
                <w:rFonts w:ascii="Times New Roman" w:hAnsi="Times New Roman"/>
                <w:color w:val="000000"/>
                <w:sz w:val="18"/>
                <w:szCs w:val="18"/>
                <w:lang w:eastAsia="ru-RU"/>
              </w:rPr>
            </w:pPr>
            <w:r w:rsidRPr="00CF759B">
              <w:rPr>
                <w:rFonts w:ascii="Times New Roman" w:hAnsi="Times New Roman"/>
                <w:color w:val="000000"/>
                <w:sz w:val="18"/>
                <w:szCs w:val="18"/>
                <w:lang w:eastAsia="ru-RU"/>
              </w:rPr>
              <w:t>(при наличии)</w:t>
            </w:r>
          </w:p>
        </w:tc>
        <w:tc>
          <w:tcPr>
            <w:tcW w:w="708" w:type="dxa"/>
            <w:tcBorders>
              <w:top w:val="nil"/>
              <w:left w:val="nil"/>
              <w:bottom w:val="single" w:sz="4" w:space="0" w:color="auto"/>
              <w:right w:val="single" w:sz="4" w:space="0" w:color="auto"/>
            </w:tcBorders>
            <w:shd w:val="clear" w:color="auto" w:fill="BFBFBF"/>
            <w:vAlign w:val="center"/>
          </w:tcPr>
          <w:p w14:paraId="4EB3466B" w14:textId="77777777" w:rsidR="002072DA" w:rsidRPr="00CF759B" w:rsidRDefault="002072DA" w:rsidP="009879AB">
            <w:pPr>
              <w:spacing w:after="0" w:line="240" w:lineRule="auto"/>
              <w:jc w:val="center"/>
              <w:rPr>
                <w:rFonts w:ascii="Times New Roman" w:hAnsi="Times New Roman"/>
                <w:color w:val="000000"/>
                <w:sz w:val="18"/>
                <w:szCs w:val="18"/>
                <w:lang w:eastAsia="ru-RU"/>
              </w:rPr>
            </w:pPr>
            <w:r w:rsidRPr="00CF759B">
              <w:rPr>
                <w:rFonts w:ascii="Times New Roman" w:hAnsi="Times New Roman"/>
                <w:color w:val="000000"/>
                <w:sz w:val="18"/>
                <w:szCs w:val="18"/>
                <w:lang w:eastAsia="ru-RU"/>
              </w:rPr>
              <w:t>ОГРН</w:t>
            </w:r>
          </w:p>
        </w:tc>
        <w:tc>
          <w:tcPr>
            <w:tcW w:w="993" w:type="dxa"/>
            <w:tcBorders>
              <w:top w:val="nil"/>
              <w:left w:val="nil"/>
              <w:bottom w:val="single" w:sz="4" w:space="0" w:color="auto"/>
              <w:right w:val="single" w:sz="4" w:space="0" w:color="auto"/>
            </w:tcBorders>
            <w:shd w:val="clear" w:color="auto" w:fill="BFBFBF"/>
            <w:vAlign w:val="center"/>
          </w:tcPr>
          <w:p w14:paraId="4EA14698" w14:textId="77777777" w:rsidR="002072DA" w:rsidRPr="00CF759B" w:rsidRDefault="002072DA" w:rsidP="009879AB">
            <w:pPr>
              <w:spacing w:after="0" w:line="240" w:lineRule="auto"/>
              <w:jc w:val="center"/>
              <w:rPr>
                <w:rFonts w:ascii="Times New Roman" w:hAnsi="Times New Roman"/>
                <w:color w:val="000000"/>
                <w:sz w:val="18"/>
                <w:szCs w:val="18"/>
                <w:lang w:eastAsia="ru-RU"/>
              </w:rPr>
            </w:pPr>
            <w:r w:rsidRPr="00CF759B">
              <w:rPr>
                <w:rFonts w:ascii="Times New Roman" w:hAnsi="Times New Roman"/>
                <w:color w:val="000000"/>
                <w:sz w:val="18"/>
                <w:szCs w:val="18"/>
                <w:lang w:eastAsia="ru-RU"/>
              </w:rPr>
              <w:t>Наименование / Ф.И.О.</w:t>
            </w:r>
          </w:p>
        </w:tc>
        <w:tc>
          <w:tcPr>
            <w:tcW w:w="1275" w:type="dxa"/>
            <w:tcBorders>
              <w:top w:val="nil"/>
              <w:left w:val="nil"/>
              <w:bottom w:val="single" w:sz="4" w:space="0" w:color="auto"/>
              <w:right w:val="single" w:sz="4" w:space="0" w:color="auto"/>
            </w:tcBorders>
            <w:shd w:val="clear" w:color="auto" w:fill="BFBFBF"/>
            <w:vAlign w:val="center"/>
          </w:tcPr>
          <w:p w14:paraId="1C1E1940" w14:textId="77777777" w:rsidR="002072DA" w:rsidRPr="00CF759B" w:rsidRDefault="002072DA" w:rsidP="009879AB">
            <w:pPr>
              <w:spacing w:after="0" w:line="240" w:lineRule="auto"/>
              <w:jc w:val="center"/>
              <w:rPr>
                <w:rFonts w:ascii="Times New Roman" w:hAnsi="Times New Roman"/>
                <w:color w:val="000000"/>
                <w:sz w:val="18"/>
                <w:szCs w:val="18"/>
                <w:lang w:eastAsia="ru-RU"/>
              </w:rPr>
            </w:pPr>
            <w:r w:rsidRPr="00CF759B">
              <w:rPr>
                <w:rFonts w:ascii="Times New Roman" w:hAnsi="Times New Roman"/>
                <w:color w:val="000000"/>
                <w:sz w:val="18"/>
                <w:szCs w:val="18"/>
                <w:lang w:eastAsia="ru-RU"/>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49BB7288" w14:textId="77777777" w:rsidR="002072DA" w:rsidRPr="00CF759B" w:rsidRDefault="002072DA" w:rsidP="009879AB">
            <w:pPr>
              <w:spacing w:after="0" w:line="240" w:lineRule="auto"/>
              <w:jc w:val="center"/>
              <w:rPr>
                <w:rFonts w:ascii="Times New Roman" w:hAnsi="Times New Roman"/>
                <w:color w:val="000000"/>
                <w:sz w:val="18"/>
                <w:szCs w:val="18"/>
                <w:lang w:eastAsia="ru-RU"/>
              </w:rPr>
            </w:pPr>
            <w:r w:rsidRPr="00CF759B">
              <w:rPr>
                <w:rFonts w:ascii="Times New Roman" w:hAnsi="Times New Roman"/>
                <w:color w:val="000000"/>
                <w:sz w:val="18"/>
                <w:szCs w:val="18"/>
                <w:lang w:eastAsia="ru-RU"/>
              </w:rPr>
              <w:t>Серия и номер документа удостоверяющего личность физического лица</w:t>
            </w:r>
          </w:p>
        </w:tc>
        <w:tc>
          <w:tcPr>
            <w:tcW w:w="993" w:type="dxa"/>
            <w:tcBorders>
              <w:top w:val="nil"/>
              <w:left w:val="nil"/>
              <w:bottom w:val="single" w:sz="4" w:space="0" w:color="auto"/>
              <w:right w:val="single" w:sz="4" w:space="0" w:color="auto"/>
            </w:tcBorders>
            <w:shd w:val="clear" w:color="auto" w:fill="BFBFBF"/>
            <w:vAlign w:val="center"/>
          </w:tcPr>
          <w:p w14:paraId="3725B3C8" w14:textId="77777777" w:rsidR="002072DA" w:rsidRPr="00CF759B" w:rsidRDefault="002072DA" w:rsidP="009879AB">
            <w:pPr>
              <w:spacing w:after="0" w:line="240" w:lineRule="auto"/>
              <w:jc w:val="center"/>
              <w:rPr>
                <w:rFonts w:ascii="Times New Roman" w:hAnsi="Times New Roman"/>
                <w:color w:val="000000"/>
                <w:sz w:val="18"/>
                <w:szCs w:val="18"/>
                <w:lang w:eastAsia="ru-RU"/>
              </w:rPr>
            </w:pPr>
            <w:r w:rsidRPr="00CF759B">
              <w:rPr>
                <w:rFonts w:ascii="Times New Roman" w:hAnsi="Times New Roman"/>
                <w:color w:val="000000"/>
                <w:sz w:val="18"/>
                <w:szCs w:val="18"/>
                <w:lang w:eastAsia="ru-RU"/>
              </w:rPr>
              <w:t>Руководитель /участник /бенефициар</w:t>
            </w:r>
          </w:p>
        </w:tc>
        <w:tc>
          <w:tcPr>
            <w:tcW w:w="1281" w:type="dxa"/>
            <w:tcBorders>
              <w:top w:val="nil"/>
              <w:left w:val="nil"/>
              <w:bottom w:val="single" w:sz="4" w:space="0" w:color="auto"/>
              <w:right w:val="single" w:sz="4" w:space="0" w:color="auto"/>
            </w:tcBorders>
            <w:shd w:val="clear" w:color="auto" w:fill="BFBFBF"/>
            <w:vAlign w:val="center"/>
          </w:tcPr>
          <w:p w14:paraId="3C6EDA78" w14:textId="77777777" w:rsidR="002072DA" w:rsidRPr="00CF759B" w:rsidRDefault="002072DA" w:rsidP="009879AB">
            <w:pPr>
              <w:spacing w:after="0" w:line="240" w:lineRule="auto"/>
              <w:jc w:val="center"/>
              <w:rPr>
                <w:rFonts w:ascii="Times New Roman" w:hAnsi="Times New Roman"/>
                <w:color w:val="000000"/>
                <w:sz w:val="18"/>
                <w:szCs w:val="18"/>
                <w:lang w:eastAsia="ru-RU"/>
              </w:rPr>
            </w:pPr>
            <w:r w:rsidRPr="00CF759B">
              <w:rPr>
                <w:rFonts w:ascii="Times New Roman" w:hAnsi="Times New Roman"/>
                <w:color w:val="000000"/>
                <w:sz w:val="18"/>
                <w:szCs w:val="18"/>
                <w:lang w:eastAsia="ru-RU"/>
              </w:rPr>
              <w:t>Информация о подтверждающих документах (наименование, номера и т.д.)</w:t>
            </w:r>
          </w:p>
        </w:tc>
      </w:tr>
      <w:tr w:rsidR="004E496F" w:rsidRPr="00CF759B" w14:paraId="19A8331E" w14:textId="77777777" w:rsidTr="00A35519">
        <w:trPr>
          <w:trHeight w:val="315"/>
        </w:trPr>
        <w:tc>
          <w:tcPr>
            <w:tcW w:w="421" w:type="dxa"/>
            <w:tcBorders>
              <w:top w:val="nil"/>
              <w:left w:val="single" w:sz="4" w:space="0" w:color="auto"/>
              <w:bottom w:val="single" w:sz="4" w:space="0" w:color="auto"/>
              <w:right w:val="single" w:sz="4" w:space="0" w:color="auto"/>
            </w:tcBorders>
            <w:shd w:val="clear" w:color="auto" w:fill="BFBFBF"/>
            <w:vAlign w:val="center"/>
          </w:tcPr>
          <w:p w14:paraId="79C4752A" w14:textId="77777777" w:rsidR="002072DA" w:rsidRPr="00CF759B" w:rsidRDefault="002072DA" w:rsidP="009879AB">
            <w:pPr>
              <w:spacing w:after="0" w:line="240" w:lineRule="auto"/>
              <w:jc w:val="center"/>
              <w:rPr>
                <w:rFonts w:ascii="Times New Roman" w:hAnsi="Times New Roman"/>
                <w:i/>
                <w:color w:val="000000"/>
                <w:sz w:val="18"/>
                <w:szCs w:val="18"/>
                <w:lang w:eastAsia="ru-RU"/>
              </w:rPr>
            </w:pPr>
            <w:r w:rsidRPr="00CF759B">
              <w:rPr>
                <w:rFonts w:ascii="Times New Roman" w:hAnsi="Times New Roman"/>
                <w:i/>
                <w:color w:val="000000"/>
                <w:sz w:val="18"/>
                <w:szCs w:val="18"/>
                <w:lang w:eastAsia="ru-RU"/>
              </w:rPr>
              <w:t>1</w:t>
            </w:r>
          </w:p>
        </w:tc>
        <w:tc>
          <w:tcPr>
            <w:tcW w:w="1134" w:type="dxa"/>
            <w:tcBorders>
              <w:top w:val="nil"/>
              <w:left w:val="nil"/>
              <w:bottom w:val="single" w:sz="4" w:space="0" w:color="auto"/>
              <w:right w:val="single" w:sz="4" w:space="0" w:color="auto"/>
            </w:tcBorders>
            <w:shd w:val="clear" w:color="auto" w:fill="BFBFBF"/>
            <w:vAlign w:val="center"/>
          </w:tcPr>
          <w:p w14:paraId="00CFC5B9" w14:textId="77777777" w:rsidR="002072DA" w:rsidRPr="00CF759B" w:rsidRDefault="002072DA" w:rsidP="009879AB">
            <w:pPr>
              <w:spacing w:after="0" w:line="240" w:lineRule="auto"/>
              <w:jc w:val="center"/>
              <w:rPr>
                <w:rFonts w:ascii="Times New Roman" w:hAnsi="Times New Roman"/>
                <w:i/>
                <w:color w:val="000000"/>
                <w:sz w:val="18"/>
                <w:szCs w:val="18"/>
                <w:lang w:eastAsia="ru-RU"/>
              </w:rPr>
            </w:pPr>
            <w:r w:rsidRPr="00CF759B">
              <w:rPr>
                <w:rFonts w:ascii="Times New Roman" w:hAnsi="Times New Roman"/>
                <w:i/>
                <w:color w:val="000000"/>
                <w:sz w:val="18"/>
                <w:szCs w:val="18"/>
                <w:lang w:eastAsia="ru-RU"/>
              </w:rPr>
              <w:t>2</w:t>
            </w:r>
          </w:p>
        </w:tc>
        <w:tc>
          <w:tcPr>
            <w:tcW w:w="1417" w:type="dxa"/>
            <w:tcBorders>
              <w:top w:val="nil"/>
              <w:left w:val="nil"/>
              <w:bottom w:val="single" w:sz="4" w:space="0" w:color="auto"/>
              <w:right w:val="single" w:sz="4" w:space="0" w:color="auto"/>
            </w:tcBorders>
            <w:shd w:val="clear" w:color="auto" w:fill="BFBFBF"/>
            <w:vAlign w:val="center"/>
          </w:tcPr>
          <w:p w14:paraId="3DE0E841" w14:textId="77777777" w:rsidR="002072DA" w:rsidRPr="00CF759B" w:rsidRDefault="002072DA" w:rsidP="009879AB">
            <w:pPr>
              <w:spacing w:after="0" w:line="240" w:lineRule="auto"/>
              <w:jc w:val="center"/>
              <w:rPr>
                <w:rFonts w:ascii="Times New Roman" w:hAnsi="Times New Roman"/>
                <w:i/>
                <w:color w:val="000000"/>
                <w:sz w:val="18"/>
                <w:szCs w:val="18"/>
                <w:lang w:eastAsia="ru-RU"/>
              </w:rPr>
            </w:pPr>
            <w:r w:rsidRPr="00CF759B">
              <w:rPr>
                <w:rFonts w:ascii="Times New Roman" w:hAnsi="Times New Roman"/>
                <w:i/>
                <w:color w:val="000000"/>
                <w:sz w:val="18"/>
                <w:szCs w:val="18"/>
                <w:lang w:eastAsia="ru-RU"/>
              </w:rPr>
              <w:t>3</w:t>
            </w:r>
          </w:p>
        </w:tc>
        <w:tc>
          <w:tcPr>
            <w:tcW w:w="1418" w:type="dxa"/>
            <w:tcBorders>
              <w:top w:val="nil"/>
              <w:left w:val="nil"/>
              <w:bottom w:val="single" w:sz="4" w:space="0" w:color="auto"/>
              <w:right w:val="single" w:sz="4" w:space="0" w:color="auto"/>
            </w:tcBorders>
            <w:shd w:val="clear" w:color="auto" w:fill="BFBFBF"/>
            <w:vAlign w:val="center"/>
          </w:tcPr>
          <w:p w14:paraId="783AD93B" w14:textId="77777777" w:rsidR="002072DA" w:rsidRPr="00CF759B" w:rsidRDefault="002072DA" w:rsidP="009879AB">
            <w:pPr>
              <w:spacing w:after="0" w:line="240" w:lineRule="auto"/>
              <w:jc w:val="center"/>
              <w:rPr>
                <w:rFonts w:ascii="Times New Roman" w:hAnsi="Times New Roman"/>
                <w:i/>
                <w:color w:val="000000"/>
                <w:sz w:val="18"/>
                <w:szCs w:val="18"/>
                <w:lang w:eastAsia="ru-RU"/>
              </w:rPr>
            </w:pPr>
            <w:r w:rsidRPr="00CF759B">
              <w:rPr>
                <w:rFonts w:ascii="Times New Roman" w:hAnsi="Times New Roman"/>
                <w:i/>
                <w:color w:val="000000"/>
                <w:sz w:val="18"/>
                <w:szCs w:val="18"/>
                <w:lang w:eastAsia="ru-RU"/>
              </w:rPr>
              <w:t>4</w:t>
            </w:r>
          </w:p>
        </w:tc>
        <w:tc>
          <w:tcPr>
            <w:tcW w:w="850" w:type="dxa"/>
            <w:tcBorders>
              <w:top w:val="nil"/>
              <w:left w:val="nil"/>
              <w:bottom w:val="single" w:sz="4" w:space="0" w:color="auto"/>
              <w:right w:val="single" w:sz="4" w:space="0" w:color="auto"/>
            </w:tcBorders>
            <w:shd w:val="clear" w:color="auto" w:fill="BFBFBF"/>
            <w:vAlign w:val="center"/>
          </w:tcPr>
          <w:p w14:paraId="04ACAD04" w14:textId="77777777" w:rsidR="002072DA" w:rsidRPr="00CF759B" w:rsidRDefault="002072DA" w:rsidP="009879AB">
            <w:pPr>
              <w:spacing w:after="0" w:line="240" w:lineRule="auto"/>
              <w:jc w:val="center"/>
              <w:rPr>
                <w:rFonts w:ascii="Times New Roman" w:hAnsi="Times New Roman"/>
                <w:i/>
                <w:color w:val="000000"/>
                <w:sz w:val="18"/>
                <w:szCs w:val="18"/>
                <w:lang w:eastAsia="ru-RU"/>
              </w:rPr>
            </w:pPr>
            <w:r w:rsidRPr="00CF759B">
              <w:rPr>
                <w:rFonts w:ascii="Times New Roman" w:hAnsi="Times New Roman"/>
                <w:i/>
                <w:color w:val="000000"/>
                <w:sz w:val="18"/>
                <w:szCs w:val="18"/>
                <w:lang w:eastAsia="ru-RU"/>
              </w:rPr>
              <w:t>5</w:t>
            </w:r>
          </w:p>
        </w:tc>
        <w:tc>
          <w:tcPr>
            <w:tcW w:w="1276" w:type="dxa"/>
            <w:tcBorders>
              <w:top w:val="nil"/>
              <w:left w:val="nil"/>
              <w:bottom w:val="single" w:sz="4" w:space="0" w:color="auto"/>
              <w:right w:val="single" w:sz="4" w:space="0" w:color="auto"/>
            </w:tcBorders>
            <w:shd w:val="clear" w:color="auto" w:fill="BFBFBF"/>
            <w:vAlign w:val="center"/>
          </w:tcPr>
          <w:p w14:paraId="6F761A3D" w14:textId="77777777" w:rsidR="002072DA" w:rsidRPr="00CF759B" w:rsidRDefault="002072DA" w:rsidP="009879AB">
            <w:pPr>
              <w:spacing w:after="0" w:line="240" w:lineRule="auto"/>
              <w:jc w:val="center"/>
              <w:rPr>
                <w:rFonts w:ascii="Times New Roman" w:hAnsi="Times New Roman"/>
                <w:i/>
                <w:color w:val="000000"/>
                <w:sz w:val="18"/>
                <w:szCs w:val="18"/>
                <w:lang w:eastAsia="ru-RU"/>
              </w:rPr>
            </w:pPr>
            <w:r w:rsidRPr="00CF759B">
              <w:rPr>
                <w:rFonts w:ascii="Times New Roman" w:hAnsi="Times New Roman"/>
                <w:i/>
                <w:color w:val="000000"/>
                <w:sz w:val="18"/>
                <w:szCs w:val="18"/>
                <w:lang w:eastAsia="ru-RU"/>
              </w:rPr>
              <w:t>6</w:t>
            </w:r>
          </w:p>
        </w:tc>
        <w:tc>
          <w:tcPr>
            <w:tcW w:w="992" w:type="dxa"/>
            <w:tcBorders>
              <w:top w:val="nil"/>
              <w:left w:val="nil"/>
              <w:bottom w:val="single" w:sz="4" w:space="0" w:color="auto"/>
              <w:right w:val="single" w:sz="4" w:space="0" w:color="auto"/>
            </w:tcBorders>
            <w:shd w:val="clear" w:color="auto" w:fill="BFBFBF"/>
            <w:vAlign w:val="center"/>
          </w:tcPr>
          <w:p w14:paraId="20D9814F" w14:textId="77777777" w:rsidR="002072DA" w:rsidRPr="00CF759B" w:rsidRDefault="002072DA" w:rsidP="009879AB">
            <w:pPr>
              <w:spacing w:after="0" w:line="240" w:lineRule="auto"/>
              <w:jc w:val="center"/>
              <w:rPr>
                <w:rFonts w:ascii="Times New Roman" w:hAnsi="Times New Roman"/>
                <w:i/>
                <w:color w:val="000000"/>
                <w:sz w:val="18"/>
                <w:szCs w:val="18"/>
                <w:lang w:eastAsia="ru-RU"/>
              </w:rPr>
            </w:pPr>
            <w:r w:rsidRPr="00CF759B">
              <w:rPr>
                <w:rFonts w:ascii="Times New Roman" w:hAnsi="Times New Roman"/>
                <w:i/>
                <w:color w:val="000000"/>
                <w:sz w:val="18"/>
                <w:szCs w:val="18"/>
                <w:lang w:eastAsia="ru-RU"/>
              </w:rPr>
              <w:t>7</w:t>
            </w:r>
          </w:p>
        </w:tc>
        <w:tc>
          <w:tcPr>
            <w:tcW w:w="425" w:type="dxa"/>
            <w:tcBorders>
              <w:top w:val="nil"/>
              <w:left w:val="nil"/>
              <w:bottom w:val="single" w:sz="4" w:space="0" w:color="auto"/>
              <w:right w:val="single" w:sz="4" w:space="0" w:color="auto"/>
            </w:tcBorders>
            <w:shd w:val="clear" w:color="auto" w:fill="BFBFBF"/>
            <w:vAlign w:val="center"/>
          </w:tcPr>
          <w:p w14:paraId="534283F2" w14:textId="77777777" w:rsidR="002072DA" w:rsidRPr="00CF759B" w:rsidRDefault="002072DA" w:rsidP="009879AB">
            <w:pPr>
              <w:spacing w:after="0" w:line="240" w:lineRule="auto"/>
              <w:jc w:val="center"/>
              <w:rPr>
                <w:rFonts w:ascii="Times New Roman" w:hAnsi="Times New Roman"/>
                <w:i/>
                <w:color w:val="000000"/>
                <w:sz w:val="18"/>
                <w:szCs w:val="18"/>
                <w:lang w:eastAsia="ru-RU"/>
              </w:rPr>
            </w:pPr>
            <w:r w:rsidRPr="00CF759B">
              <w:rPr>
                <w:rFonts w:ascii="Times New Roman" w:hAnsi="Times New Roman"/>
                <w:i/>
                <w:color w:val="000000"/>
                <w:sz w:val="18"/>
                <w:szCs w:val="18"/>
                <w:lang w:eastAsia="ru-RU"/>
              </w:rPr>
              <w:t>8</w:t>
            </w:r>
          </w:p>
        </w:tc>
        <w:tc>
          <w:tcPr>
            <w:tcW w:w="993" w:type="dxa"/>
            <w:tcBorders>
              <w:top w:val="nil"/>
              <w:left w:val="nil"/>
              <w:bottom w:val="single" w:sz="4" w:space="0" w:color="auto"/>
              <w:right w:val="single" w:sz="4" w:space="0" w:color="auto"/>
            </w:tcBorders>
            <w:shd w:val="clear" w:color="auto" w:fill="BFBFBF"/>
            <w:vAlign w:val="center"/>
          </w:tcPr>
          <w:p w14:paraId="39CCC95C" w14:textId="77777777" w:rsidR="002072DA" w:rsidRPr="00CF759B" w:rsidRDefault="002072DA" w:rsidP="009879AB">
            <w:pPr>
              <w:spacing w:after="0" w:line="240" w:lineRule="auto"/>
              <w:jc w:val="center"/>
              <w:rPr>
                <w:rFonts w:ascii="Times New Roman" w:hAnsi="Times New Roman"/>
                <w:i/>
                <w:color w:val="000000"/>
                <w:sz w:val="18"/>
                <w:szCs w:val="18"/>
                <w:lang w:eastAsia="ru-RU"/>
              </w:rPr>
            </w:pPr>
            <w:r w:rsidRPr="00CF759B">
              <w:rPr>
                <w:rFonts w:ascii="Times New Roman" w:hAnsi="Times New Roman"/>
                <w:i/>
                <w:color w:val="000000"/>
                <w:sz w:val="18"/>
                <w:szCs w:val="18"/>
                <w:lang w:eastAsia="ru-RU"/>
              </w:rPr>
              <w:t>9</w:t>
            </w:r>
          </w:p>
        </w:tc>
        <w:tc>
          <w:tcPr>
            <w:tcW w:w="708" w:type="dxa"/>
            <w:tcBorders>
              <w:top w:val="nil"/>
              <w:left w:val="nil"/>
              <w:bottom w:val="single" w:sz="4" w:space="0" w:color="auto"/>
              <w:right w:val="single" w:sz="4" w:space="0" w:color="auto"/>
            </w:tcBorders>
            <w:shd w:val="clear" w:color="auto" w:fill="BFBFBF"/>
            <w:vAlign w:val="center"/>
          </w:tcPr>
          <w:p w14:paraId="00559E3A" w14:textId="77777777" w:rsidR="002072DA" w:rsidRPr="00CF759B" w:rsidRDefault="002072DA" w:rsidP="009879AB">
            <w:pPr>
              <w:spacing w:after="0" w:line="240" w:lineRule="auto"/>
              <w:jc w:val="center"/>
              <w:rPr>
                <w:rFonts w:ascii="Times New Roman" w:hAnsi="Times New Roman"/>
                <w:i/>
                <w:color w:val="000000"/>
                <w:sz w:val="18"/>
                <w:szCs w:val="18"/>
                <w:lang w:eastAsia="ru-RU"/>
              </w:rPr>
            </w:pPr>
            <w:r w:rsidRPr="00CF759B">
              <w:rPr>
                <w:rFonts w:ascii="Times New Roman" w:hAnsi="Times New Roman"/>
                <w:i/>
                <w:color w:val="000000"/>
                <w:sz w:val="18"/>
                <w:szCs w:val="18"/>
                <w:lang w:eastAsia="ru-RU"/>
              </w:rPr>
              <w:t>10</w:t>
            </w:r>
          </w:p>
        </w:tc>
        <w:tc>
          <w:tcPr>
            <w:tcW w:w="993" w:type="dxa"/>
            <w:tcBorders>
              <w:top w:val="nil"/>
              <w:left w:val="nil"/>
              <w:bottom w:val="single" w:sz="4" w:space="0" w:color="auto"/>
              <w:right w:val="single" w:sz="4" w:space="0" w:color="auto"/>
            </w:tcBorders>
            <w:shd w:val="clear" w:color="auto" w:fill="BFBFBF"/>
            <w:vAlign w:val="center"/>
          </w:tcPr>
          <w:p w14:paraId="6FA3B557" w14:textId="77777777" w:rsidR="002072DA" w:rsidRPr="00CF759B" w:rsidRDefault="002072DA" w:rsidP="009879AB">
            <w:pPr>
              <w:spacing w:after="0" w:line="240" w:lineRule="auto"/>
              <w:jc w:val="center"/>
              <w:rPr>
                <w:rFonts w:ascii="Times New Roman" w:hAnsi="Times New Roman"/>
                <w:i/>
                <w:color w:val="000000"/>
                <w:sz w:val="18"/>
                <w:szCs w:val="18"/>
                <w:lang w:eastAsia="ru-RU"/>
              </w:rPr>
            </w:pPr>
            <w:r w:rsidRPr="00CF759B">
              <w:rPr>
                <w:rFonts w:ascii="Times New Roman" w:hAnsi="Times New Roman"/>
                <w:i/>
                <w:color w:val="000000"/>
                <w:sz w:val="18"/>
                <w:szCs w:val="18"/>
                <w:lang w:eastAsia="ru-RU"/>
              </w:rPr>
              <w:t>11</w:t>
            </w:r>
          </w:p>
        </w:tc>
        <w:tc>
          <w:tcPr>
            <w:tcW w:w="1275" w:type="dxa"/>
            <w:tcBorders>
              <w:top w:val="nil"/>
              <w:left w:val="nil"/>
              <w:bottom w:val="single" w:sz="4" w:space="0" w:color="auto"/>
              <w:right w:val="single" w:sz="4" w:space="0" w:color="auto"/>
            </w:tcBorders>
            <w:shd w:val="clear" w:color="auto" w:fill="BFBFBF"/>
            <w:vAlign w:val="center"/>
          </w:tcPr>
          <w:p w14:paraId="7670B321" w14:textId="77777777" w:rsidR="002072DA" w:rsidRPr="00CF759B" w:rsidRDefault="002072DA" w:rsidP="009879AB">
            <w:pPr>
              <w:spacing w:after="0" w:line="240" w:lineRule="auto"/>
              <w:jc w:val="center"/>
              <w:rPr>
                <w:rFonts w:ascii="Times New Roman" w:hAnsi="Times New Roman"/>
                <w:i/>
                <w:color w:val="000000"/>
                <w:sz w:val="18"/>
                <w:szCs w:val="18"/>
                <w:lang w:eastAsia="ru-RU"/>
              </w:rPr>
            </w:pPr>
            <w:r w:rsidRPr="00CF759B">
              <w:rPr>
                <w:rFonts w:ascii="Times New Roman" w:hAnsi="Times New Roman"/>
                <w:i/>
                <w:color w:val="000000"/>
                <w:sz w:val="18"/>
                <w:szCs w:val="18"/>
                <w:lang w:eastAsia="ru-RU"/>
              </w:rPr>
              <w:t>12</w:t>
            </w:r>
          </w:p>
        </w:tc>
        <w:tc>
          <w:tcPr>
            <w:tcW w:w="1134" w:type="dxa"/>
            <w:tcBorders>
              <w:top w:val="nil"/>
              <w:left w:val="nil"/>
              <w:bottom w:val="single" w:sz="4" w:space="0" w:color="auto"/>
              <w:right w:val="single" w:sz="4" w:space="0" w:color="auto"/>
            </w:tcBorders>
            <w:shd w:val="clear" w:color="auto" w:fill="BFBFBF"/>
            <w:vAlign w:val="center"/>
          </w:tcPr>
          <w:p w14:paraId="5C94F033" w14:textId="77777777" w:rsidR="002072DA" w:rsidRPr="00CF759B" w:rsidRDefault="002072DA" w:rsidP="009879AB">
            <w:pPr>
              <w:spacing w:after="0" w:line="240" w:lineRule="auto"/>
              <w:jc w:val="center"/>
              <w:rPr>
                <w:rFonts w:ascii="Times New Roman" w:hAnsi="Times New Roman"/>
                <w:i/>
                <w:color w:val="000000"/>
                <w:sz w:val="18"/>
                <w:szCs w:val="18"/>
                <w:lang w:eastAsia="ru-RU"/>
              </w:rPr>
            </w:pPr>
            <w:r w:rsidRPr="00CF759B">
              <w:rPr>
                <w:rFonts w:ascii="Times New Roman" w:hAnsi="Times New Roman"/>
                <w:i/>
                <w:color w:val="000000"/>
                <w:sz w:val="18"/>
                <w:szCs w:val="18"/>
                <w:lang w:eastAsia="ru-RU"/>
              </w:rPr>
              <w:t>13</w:t>
            </w:r>
          </w:p>
        </w:tc>
        <w:tc>
          <w:tcPr>
            <w:tcW w:w="993" w:type="dxa"/>
            <w:tcBorders>
              <w:top w:val="nil"/>
              <w:left w:val="nil"/>
              <w:bottom w:val="single" w:sz="4" w:space="0" w:color="auto"/>
              <w:right w:val="single" w:sz="4" w:space="0" w:color="auto"/>
            </w:tcBorders>
            <w:shd w:val="clear" w:color="auto" w:fill="BFBFBF"/>
            <w:vAlign w:val="center"/>
          </w:tcPr>
          <w:p w14:paraId="58CFAE11" w14:textId="77777777" w:rsidR="002072DA" w:rsidRPr="00CF759B" w:rsidRDefault="002072DA" w:rsidP="009879AB">
            <w:pPr>
              <w:spacing w:after="0" w:line="240" w:lineRule="auto"/>
              <w:jc w:val="center"/>
              <w:rPr>
                <w:rFonts w:ascii="Times New Roman" w:hAnsi="Times New Roman"/>
                <w:i/>
                <w:color w:val="000000"/>
                <w:sz w:val="18"/>
                <w:szCs w:val="18"/>
                <w:lang w:eastAsia="ru-RU"/>
              </w:rPr>
            </w:pPr>
            <w:r w:rsidRPr="00CF759B">
              <w:rPr>
                <w:rFonts w:ascii="Times New Roman" w:hAnsi="Times New Roman"/>
                <w:i/>
                <w:color w:val="000000"/>
                <w:sz w:val="18"/>
                <w:szCs w:val="18"/>
                <w:lang w:eastAsia="ru-RU"/>
              </w:rPr>
              <w:t>14</w:t>
            </w:r>
          </w:p>
        </w:tc>
        <w:tc>
          <w:tcPr>
            <w:tcW w:w="1281" w:type="dxa"/>
            <w:tcBorders>
              <w:top w:val="nil"/>
              <w:left w:val="nil"/>
              <w:bottom w:val="single" w:sz="4" w:space="0" w:color="auto"/>
              <w:right w:val="single" w:sz="4" w:space="0" w:color="auto"/>
            </w:tcBorders>
            <w:shd w:val="clear" w:color="auto" w:fill="BFBFBF"/>
            <w:vAlign w:val="center"/>
          </w:tcPr>
          <w:p w14:paraId="32559E57" w14:textId="77777777" w:rsidR="002072DA" w:rsidRPr="00CF759B" w:rsidRDefault="002072DA" w:rsidP="009879AB">
            <w:pPr>
              <w:spacing w:after="0" w:line="240" w:lineRule="auto"/>
              <w:jc w:val="center"/>
              <w:rPr>
                <w:rFonts w:ascii="Times New Roman" w:hAnsi="Times New Roman"/>
                <w:i/>
                <w:color w:val="000000"/>
                <w:sz w:val="18"/>
                <w:szCs w:val="18"/>
                <w:lang w:eastAsia="ru-RU"/>
              </w:rPr>
            </w:pPr>
            <w:r w:rsidRPr="00CF759B">
              <w:rPr>
                <w:rFonts w:ascii="Times New Roman" w:hAnsi="Times New Roman"/>
                <w:i/>
                <w:color w:val="000000"/>
                <w:sz w:val="18"/>
                <w:szCs w:val="18"/>
                <w:lang w:eastAsia="ru-RU"/>
              </w:rPr>
              <w:t>15</w:t>
            </w:r>
          </w:p>
        </w:tc>
      </w:tr>
      <w:tr w:rsidR="00A35519" w:rsidRPr="00CF759B" w14:paraId="06F10308" w14:textId="77777777" w:rsidTr="00A35519">
        <w:trPr>
          <w:trHeight w:val="315"/>
        </w:trPr>
        <w:tc>
          <w:tcPr>
            <w:tcW w:w="421" w:type="dxa"/>
            <w:tcBorders>
              <w:top w:val="nil"/>
              <w:left w:val="single" w:sz="4" w:space="0" w:color="auto"/>
              <w:bottom w:val="single" w:sz="4" w:space="0" w:color="auto"/>
              <w:right w:val="single" w:sz="4" w:space="0" w:color="auto"/>
            </w:tcBorders>
            <w:noWrap/>
            <w:vAlign w:val="center"/>
          </w:tcPr>
          <w:p w14:paraId="64BDD2A0" w14:textId="07D19CBE" w:rsidR="004E496F" w:rsidRPr="004E496F" w:rsidRDefault="004E496F" w:rsidP="009879AB">
            <w:pPr>
              <w:spacing w:after="0" w:line="240" w:lineRule="auto"/>
              <w:rPr>
                <w:rFonts w:ascii="Times New Roman" w:eastAsia="Times New Roman" w:hAnsi="Times New Roman" w:cs="Times New Roman"/>
                <w:sz w:val="18"/>
                <w:szCs w:val="18"/>
              </w:rPr>
            </w:pPr>
            <w:r w:rsidRPr="00C43996">
              <w:rPr>
                <w:rFonts w:ascii="Times New Roman" w:eastAsia="Times New Roman" w:hAnsi="Times New Roman" w:cs="Times New Roman"/>
                <w:sz w:val="18"/>
                <w:szCs w:val="18"/>
              </w:rPr>
              <w:t>1</w:t>
            </w:r>
          </w:p>
        </w:tc>
        <w:tc>
          <w:tcPr>
            <w:tcW w:w="1134" w:type="dxa"/>
            <w:tcBorders>
              <w:top w:val="nil"/>
              <w:left w:val="nil"/>
              <w:bottom w:val="single" w:sz="4" w:space="0" w:color="auto"/>
              <w:right w:val="single" w:sz="4" w:space="0" w:color="auto"/>
            </w:tcBorders>
            <w:noWrap/>
            <w:vAlign w:val="center"/>
          </w:tcPr>
          <w:p w14:paraId="61461DF6" w14:textId="2D0F19F8" w:rsidR="004E496F" w:rsidRPr="004E496F" w:rsidRDefault="004E496F" w:rsidP="009879AB">
            <w:pPr>
              <w:spacing w:after="0" w:line="240" w:lineRule="auto"/>
              <w:rPr>
                <w:rFonts w:ascii="Times New Roman" w:eastAsia="Times New Roman" w:hAnsi="Times New Roman" w:cs="Times New Roman"/>
                <w:sz w:val="18"/>
                <w:szCs w:val="18"/>
              </w:rPr>
            </w:pPr>
          </w:p>
        </w:tc>
        <w:tc>
          <w:tcPr>
            <w:tcW w:w="1417" w:type="dxa"/>
            <w:tcBorders>
              <w:top w:val="nil"/>
              <w:left w:val="nil"/>
              <w:bottom w:val="single" w:sz="4" w:space="0" w:color="auto"/>
              <w:right w:val="single" w:sz="4" w:space="0" w:color="auto"/>
            </w:tcBorders>
            <w:noWrap/>
            <w:vAlign w:val="center"/>
          </w:tcPr>
          <w:p w14:paraId="59F85E67" w14:textId="66322700" w:rsidR="004E496F" w:rsidRPr="004E496F" w:rsidRDefault="004E496F" w:rsidP="009879AB">
            <w:pPr>
              <w:spacing w:after="0" w:line="240" w:lineRule="auto"/>
              <w:rPr>
                <w:rFonts w:ascii="Times New Roman" w:eastAsia="Times New Roman" w:hAnsi="Times New Roman" w:cs="Times New Roman"/>
                <w:sz w:val="18"/>
                <w:szCs w:val="18"/>
              </w:rPr>
            </w:pPr>
          </w:p>
        </w:tc>
        <w:tc>
          <w:tcPr>
            <w:tcW w:w="1418" w:type="dxa"/>
            <w:tcBorders>
              <w:top w:val="nil"/>
              <w:left w:val="nil"/>
              <w:bottom w:val="single" w:sz="4" w:space="0" w:color="auto"/>
              <w:right w:val="single" w:sz="4" w:space="0" w:color="auto"/>
            </w:tcBorders>
            <w:noWrap/>
            <w:vAlign w:val="center"/>
          </w:tcPr>
          <w:p w14:paraId="284A6ECF" w14:textId="45FF176A" w:rsidR="004E496F" w:rsidRPr="004E496F" w:rsidRDefault="004E496F" w:rsidP="009879AB">
            <w:pPr>
              <w:spacing w:after="0" w:line="240" w:lineRule="auto"/>
              <w:rPr>
                <w:rFonts w:ascii="Times New Roman" w:eastAsia="Times New Roman" w:hAnsi="Times New Roman" w:cs="Times New Roman"/>
                <w:sz w:val="18"/>
                <w:szCs w:val="18"/>
              </w:rPr>
            </w:pPr>
          </w:p>
        </w:tc>
        <w:tc>
          <w:tcPr>
            <w:tcW w:w="850" w:type="dxa"/>
            <w:tcBorders>
              <w:top w:val="nil"/>
              <w:left w:val="nil"/>
              <w:bottom w:val="single" w:sz="4" w:space="0" w:color="auto"/>
              <w:right w:val="single" w:sz="4" w:space="0" w:color="auto"/>
            </w:tcBorders>
            <w:noWrap/>
            <w:vAlign w:val="center"/>
          </w:tcPr>
          <w:p w14:paraId="4A89C96D" w14:textId="02FD2EF5" w:rsidR="004E496F" w:rsidRPr="004E496F" w:rsidRDefault="004E496F" w:rsidP="009879AB">
            <w:pPr>
              <w:spacing w:after="0" w:line="240" w:lineRule="auto"/>
              <w:rPr>
                <w:rFonts w:ascii="Times New Roman" w:eastAsia="Times New Roman" w:hAnsi="Times New Roman" w:cs="Times New Roman"/>
                <w:sz w:val="18"/>
                <w:szCs w:val="18"/>
              </w:rPr>
            </w:pPr>
          </w:p>
        </w:tc>
        <w:tc>
          <w:tcPr>
            <w:tcW w:w="1276" w:type="dxa"/>
            <w:tcBorders>
              <w:top w:val="nil"/>
              <w:left w:val="nil"/>
              <w:bottom w:val="single" w:sz="4" w:space="0" w:color="auto"/>
              <w:right w:val="single" w:sz="4" w:space="0" w:color="auto"/>
            </w:tcBorders>
            <w:noWrap/>
            <w:vAlign w:val="center"/>
          </w:tcPr>
          <w:p w14:paraId="2301265A" w14:textId="0201328E" w:rsidR="004E496F" w:rsidRPr="004E496F" w:rsidRDefault="004E496F" w:rsidP="009879AB">
            <w:pPr>
              <w:spacing w:after="0" w:line="240" w:lineRule="auto"/>
              <w:rPr>
                <w:rFonts w:ascii="Times New Roman" w:eastAsia="Times New Roman" w:hAnsi="Times New Roman" w:cs="Times New Roman"/>
                <w:sz w:val="18"/>
                <w:szCs w:val="18"/>
              </w:rPr>
            </w:pPr>
          </w:p>
        </w:tc>
        <w:tc>
          <w:tcPr>
            <w:tcW w:w="992" w:type="dxa"/>
            <w:tcBorders>
              <w:top w:val="nil"/>
              <w:left w:val="nil"/>
              <w:bottom w:val="single" w:sz="4" w:space="0" w:color="auto"/>
              <w:right w:val="single" w:sz="4" w:space="0" w:color="auto"/>
            </w:tcBorders>
            <w:noWrap/>
            <w:vAlign w:val="center"/>
          </w:tcPr>
          <w:p w14:paraId="7E2916AB" w14:textId="0CDFD529" w:rsidR="004E496F" w:rsidRPr="004E496F" w:rsidRDefault="004E496F" w:rsidP="009879AB">
            <w:pPr>
              <w:spacing w:after="0" w:line="240" w:lineRule="auto"/>
              <w:rPr>
                <w:rFonts w:ascii="Times New Roman" w:eastAsia="Times New Roman" w:hAnsi="Times New Roman" w:cs="Times New Roman"/>
                <w:sz w:val="18"/>
                <w:szCs w:val="18"/>
              </w:rPr>
            </w:pPr>
          </w:p>
        </w:tc>
        <w:tc>
          <w:tcPr>
            <w:tcW w:w="425" w:type="dxa"/>
            <w:tcBorders>
              <w:top w:val="nil"/>
              <w:left w:val="nil"/>
              <w:bottom w:val="single" w:sz="4" w:space="0" w:color="auto"/>
              <w:right w:val="single" w:sz="4" w:space="0" w:color="auto"/>
            </w:tcBorders>
            <w:noWrap/>
            <w:vAlign w:val="center"/>
          </w:tcPr>
          <w:p w14:paraId="0957A55F" w14:textId="30036253" w:rsidR="004E496F" w:rsidRPr="00CF759B" w:rsidRDefault="004E496F" w:rsidP="009879AB">
            <w:pPr>
              <w:spacing w:after="0" w:line="240" w:lineRule="auto"/>
              <w:rPr>
                <w:rFonts w:ascii="Times New Roman" w:hAnsi="Times New Roman"/>
                <w:color w:val="000000"/>
                <w:sz w:val="18"/>
                <w:szCs w:val="18"/>
                <w:lang w:eastAsia="ru-RU"/>
              </w:rPr>
            </w:pPr>
          </w:p>
        </w:tc>
        <w:tc>
          <w:tcPr>
            <w:tcW w:w="993" w:type="dxa"/>
            <w:tcBorders>
              <w:top w:val="nil"/>
              <w:left w:val="nil"/>
              <w:bottom w:val="single" w:sz="4" w:space="0" w:color="auto"/>
              <w:right w:val="single" w:sz="4" w:space="0" w:color="auto"/>
            </w:tcBorders>
            <w:noWrap/>
            <w:vAlign w:val="center"/>
          </w:tcPr>
          <w:p w14:paraId="026FDBBF" w14:textId="532AE797" w:rsidR="004E496F" w:rsidRPr="00CF759B" w:rsidRDefault="004E496F" w:rsidP="009879AB">
            <w:pPr>
              <w:spacing w:after="0" w:line="240" w:lineRule="auto"/>
              <w:rPr>
                <w:rFonts w:ascii="Times New Roman" w:hAnsi="Times New Roman"/>
                <w:color w:val="000000"/>
                <w:sz w:val="18"/>
                <w:szCs w:val="18"/>
                <w:lang w:eastAsia="ru-RU"/>
              </w:rPr>
            </w:pPr>
          </w:p>
        </w:tc>
        <w:tc>
          <w:tcPr>
            <w:tcW w:w="708" w:type="dxa"/>
            <w:tcBorders>
              <w:top w:val="nil"/>
              <w:left w:val="nil"/>
              <w:bottom w:val="single" w:sz="4" w:space="0" w:color="auto"/>
              <w:right w:val="single" w:sz="4" w:space="0" w:color="auto"/>
            </w:tcBorders>
            <w:noWrap/>
            <w:vAlign w:val="center"/>
          </w:tcPr>
          <w:p w14:paraId="184DE4A3" w14:textId="46DE247F" w:rsidR="004E496F" w:rsidRPr="00CF759B" w:rsidRDefault="004E496F" w:rsidP="009879AB">
            <w:pPr>
              <w:spacing w:after="0" w:line="240" w:lineRule="auto"/>
              <w:rPr>
                <w:rFonts w:ascii="Times New Roman" w:hAnsi="Times New Roman"/>
                <w:color w:val="000000"/>
                <w:sz w:val="18"/>
                <w:szCs w:val="18"/>
                <w:lang w:eastAsia="ru-RU"/>
              </w:rPr>
            </w:pPr>
          </w:p>
        </w:tc>
        <w:tc>
          <w:tcPr>
            <w:tcW w:w="993" w:type="dxa"/>
            <w:tcBorders>
              <w:top w:val="nil"/>
              <w:left w:val="nil"/>
              <w:bottom w:val="single" w:sz="4" w:space="0" w:color="auto"/>
              <w:right w:val="single" w:sz="4" w:space="0" w:color="auto"/>
            </w:tcBorders>
            <w:noWrap/>
            <w:vAlign w:val="center"/>
          </w:tcPr>
          <w:p w14:paraId="7F49082C" w14:textId="4BCE5D4D" w:rsidR="004E496F" w:rsidRPr="00CF759B" w:rsidRDefault="004E496F" w:rsidP="009879AB">
            <w:pPr>
              <w:spacing w:after="0" w:line="240" w:lineRule="auto"/>
              <w:rPr>
                <w:rFonts w:ascii="Times New Roman" w:hAnsi="Times New Roman"/>
                <w:color w:val="000000"/>
                <w:sz w:val="18"/>
                <w:szCs w:val="18"/>
                <w:lang w:eastAsia="ru-RU"/>
              </w:rPr>
            </w:pPr>
          </w:p>
        </w:tc>
        <w:tc>
          <w:tcPr>
            <w:tcW w:w="1275" w:type="dxa"/>
            <w:tcBorders>
              <w:top w:val="nil"/>
              <w:left w:val="nil"/>
              <w:bottom w:val="single" w:sz="4" w:space="0" w:color="auto"/>
              <w:right w:val="single" w:sz="4" w:space="0" w:color="auto"/>
            </w:tcBorders>
            <w:noWrap/>
            <w:vAlign w:val="center"/>
          </w:tcPr>
          <w:p w14:paraId="2FCB715A" w14:textId="3E11CC10" w:rsidR="004E496F" w:rsidRPr="00CF759B" w:rsidRDefault="004E496F" w:rsidP="009879AB">
            <w:pPr>
              <w:spacing w:after="0" w:line="240" w:lineRule="auto"/>
              <w:rPr>
                <w:rFonts w:ascii="Times New Roman" w:hAnsi="Times New Roman"/>
                <w:color w:val="000000"/>
                <w:sz w:val="18"/>
                <w:szCs w:val="18"/>
                <w:lang w:eastAsia="ru-RU"/>
              </w:rPr>
            </w:pPr>
          </w:p>
        </w:tc>
        <w:tc>
          <w:tcPr>
            <w:tcW w:w="1134" w:type="dxa"/>
            <w:tcBorders>
              <w:top w:val="nil"/>
              <w:left w:val="nil"/>
              <w:bottom w:val="single" w:sz="4" w:space="0" w:color="auto"/>
              <w:right w:val="single" w:sz="4" w:space="0" w:color="auto"/>
            </w:tcBorders>
            <w:noWrap/>
            <w:vAlign w:val="center"/>
          </w:tcPr>
          <w:p w14:paraId="2AC85CCB" w14:textId="26664FD8" w:rsidR="004E496F" w:rsidRPr="00CF759B" w:rsidRDefault="004E496F" w:rsidP="009879AB">
            <w:pPr>
              <w:spacing w:after="0" w:line="240" w:lineRule="auto"/>
              <w:rPr>
                <w:rFonts w:ascii="Times New Roman" w:hAnsi="Times New Roman"/>
                <w:color w:val="000000"/>
                <w:sz w:val="18"/>
                <w:szCs w:val="18"/>
                <w:lang w:eastAsia="ru-RU"/>
              </w:rPr>
            </w:pPr>
          </w:p>
        </w:tc>
        <w:tc>
          <w:tcPr>
            <w:tcW w:w="993" w:type="dxa"/>
            <w:tcBorders>
              <w:top w:val="nil"/>
              <w:left w:val="nil"/>
              <w:bottom w:val="single" w:sz="4" w:space="0" w:color="auto"/>
              <w:right w:val="single" w:sz="4" w:space="0" w:color="auto"/>
            </w:tcBorders>
            <w:noWrap/>
            <w:vAlign w:val="center"/>
          </w:tcPr>
          <w:p w14:paraId="639C9C14" w14:textId="52E7EC6F" w:rsidR="004E496F" w:rsidRPr="00CF759B" w:rsidRDefault="004E496F" w:rsidP="009879AB">
            <w:pPr>
              <w:spacing w:after="0" w:line="240" w:lineRule="auto"/>
              <w:rPr>
                <w:rFonts w:ascii="Times New Roman" w:hAnsi="Times New Roman"/>
                <w:color w:val="000000"/>
                <w:sz w:val="18"/>
                <w:szCs w:val="18"/>
                <w:lang w:eastAsia="ru-RU"/>
              </w:rPr>
            </w:pPr>
          </w:p>
        </w:tc>
        <w:tc>
          <w:tcPr>
            <w:tcW w:w="1281" w:type="dxa"/>
            <w:tcBorders>
              <w:top w:val="nil"/>
              <w:left w:val="nil"/>
              <w:bottom w:val="single" w:sz="4" w:space="0" w:color="auto"/>
              <w:right w:val="single" w:sz="4" w:space="0" w:color="auto"/>
            </w:tcBorders>
            <w:noWrap/>
            <w:vAlign w:val="center"/>
          </w:tcPr>
          <w:p w14:paraId="0A1C9E49" w14:textId="13EF0037" w:rsidR="004E496F" w:rsidRPr="00CF759B" w:rsidRDefault="004E496F" w:rsidP="009879AB">
            <w:pPr>
              <w:spacing w:after="0" w:line="240" w:lineRule="auto"/>
              <w:rPr>
                <w:rFonts w:ascii="Times New Roman" w:hAnsi="Times New Roman"/>
                <w:color w:val="000000"/>
                <w:sz w:val="18"/>
                <w:szCs w:val="18"/>
                <w:lang w:eastAsia="ru-RU"/>
              </w:rPr>
            </w:pPr>
          </w:p>
        </w:tc>
      </w:tr>
    </w:tbl>
    <w:p w14:paraId="10388372" w14:textId="77777777" w:rsidR="002072DA" w:rsidRPr="00312E2B" w:rsidRDefault="002072DA" w:rsidP="009879AB">
      <w:pPr>
        <w:numPr>
          <w:ilvl w:val="1"/>
          <w:numId w:val="3"/>
        </w:numPr>
        <w:tabs>
          <w:tab w:val="num" w:pos="142"/>
          <w:tab w:val="center" w:pos="4677"/>
          <w:tab w:val="right" w:pos="9355"/>
        </w:tabs>
        <w:spacing w:after="0" w:line="240" w:lineRule="auto"/>
        <w:ind w:left="567"/>
        <w:jc w:val="both"/>
        <w:rPr>
          <w:rFonts w:ascii="Times New Roman" w:hAnsi="Times New Roman"/>
          <w:sz w:val="18"/>
          <w:szCs w:val="18"/>
          <w:lang w:eastAsia="ru-RU"/>
        </w:rPr>
      </w:pPr>
      <w:r>
        <w:rPr>
          <w:rFonts w:ascii="Times New Roman" w:hAnsi="Times New Roman"/>
          <w:sz w:val="18"/>
          <w:szCs w:val="18"/>
          <w:lang w:eastAsia="ru-RU"/>
        </w:rPr>
        <w:t>Лицензиат</w:t>
      </w:r>
      <w:r w:rsidRPr="00312E2B">
        <w:rPr>
          <w:rFonts w:ascii="Times New Roman" w:hAnsi="Times New Roman"/>
          <w:sz w:val="18"/>
          <w:szCs w:val="18"/>
          <w:lang w:eastAsia="ru-RU"/>
        </w:rPr>
        <w:t xml:space="preserve"> гарантирует </w:t>
      </w:r>
      <w:r>
        <w:rPr>
          <w:rFonts w:ascii="Times New Roman" w:hAnsi="Times New Roman"/>
          <w:sz w:val="18"/>
          <w:szCs w:val="18"/>
          <w:lang w:eastAsia="ru-RU"/>
        </w:rPr>
        <w:t>Акционерному о</w:t>
      </w:r>
      <w:r w:rsidRPr="00312E2B">
        <w:rPr>
          <w:rFonts w:ascii="Times New Roman" w:hAnsi="Times New Roman"/>
          <w:sz w:val="18"/>
          <w:szCs w:val="18"/>
          <w:lang w:eastAsia="ru-RU"/>
        </w:rPr>
        <w:t xml:space="preserve">бществу </w:t>
      </w:r>
      <w:r>
        <w:rPr>
          <w:rFonts w:ascii="Times New Roman" w:hAnsi="Times New Roman"/>
          <w:sz w:val="18"/>
          <w:szCs w:val="18"/>
          <w:lang w:eastAsia="ru-RU"/>
        </w:rPr>
        <w:t>«Петербургская сбытовая компания» (далее – Общество)</w:t>
      </w:r>
      <w:r w:rsidRPr="00312E2B">
        <w:rPr>
          <w:rFonts w:ascii="Times New Roman" w:hAnsi="Times New Roman"/>
          <w:sz w:val="18"/>
          <w:szCs w:val="18"/>
          <w:lang w:eastAsia="ru-RU"/>
        </w:rPr>
        <w:t>, что сведения и документы в отношении всей цепочки собственников и руководителей, включая бенефициаров (в том числе конечных), передаваемые Обществу являются полными, точными и достоверными.</w:t>
      </w:r>
    </w:p>
    <w:p w14:paraId="631770F9" w14:textId="77777777" w:rsidR="002072DA" w:rsidRPr="00312E2B" w:rsidRDefault="002072DA" w:rsidP="009879AB">
      <w:pPr>
        <w:numPr>
          <w:ilvl w:val="1"/>
          <w:numId w:val="3"/>
        </w:numPr>
        <w:tabs>
          <w:tab w:val="num" w:pos="142"/>
          <w:tab w:val="center" w:pos="4677"/>
          <w:tab w:val="right" w:pos="9355"/>
        </w:tabs>
        <w:spacing w:after="0" w:line="240" w:lineRule="auto"/>
        <w:ind w:left="567"/>
        <w:jc w:val="both"/>
        <w:rPr>
          <w:rFonts w:ascii="Times New Roman" w:hAnsi="Times New Roman"/>
          <w:sz w:val="18"/>
          <w:szCs w:val="18"/>
          <w:lang w:eastAsia="ru-RU"/>
        </w:rPr>
      </w:pPr>
      <w:r>
        <w:rPr>
          <w:rFonts w:ascii="Times New Roman" w:hAnsi="Times New Roman"/>
          <w:sz w:val="18"/>
          <w:szCs w:val="18"/>
          <w:lang w:eastAsia="ru-RU"/>
        </w:rPr>
        <w:t>Лицензиат</w:t>
      </w:r>
      <w:r w:rsidRPr="00312E2B">
        <w:rPr>
          <w:rFonts w:ascii="Times New Roman" w:hAnsi="Times New Roman"/>
          <w:sz w:val="18"/>
          <w:szCs w:val="18"/>
          <w:lang w:eastAsia="ru-RU"/>
        </w:rPr>
        <w:t xml:space="preserve">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w:t>
      </w:r>
      <w:r>
        <w:rPr>
          <w:rFonts w:ascii="Times New Roman" w:hAnsi="Times New Roman"/>
          <w:sz w:val="18"/>
          <w:szCs w:val="18"/>
          <w:lang w:eastAsia="ru-RU"/>
        </w:rPr>
        <w:t>Лицензиат</w:t>
      </w:r>
      <w:r w:rsidRPr="00312E2B">
        <w:rPr>
          <w:rFonts w:ascii="Times New Roman" w:hAnsi="Times New Roman"/>
          <w:sz w:val="18"/>
          <w:szCs w:val="18"/>
          <w:lang w:eastAsia="ru-RU"/>
        </w:rPr>
        <w:t xml:space="preserve"> настоящим освобождает Общество от любой ответственности в связи с Раскрытием, в том числе во</w:t>
      </w:r>
      <w:r>
        <w:rPr>
          <w:rFonts w:ascii="Times New Roman" w:hAnsi="Times New Roman"/>
          <w:sz w:val="18"/>
          <w:szCs w:val="18"/>
          <w:lang w:eastAsia="ru-RU"/>
        </w:rPr>
        <w:t>змещает Обществу</w:t>
      </w:r>
      <w:r w:rsidRPr="00312E2B">
        <w:rPr>
          <w:rFonts w:ascii="Times New Roman" w:hAnsi="Times New Roman"/>
          <w:sz w:val="18"/>
          <w:szCs w:val="18"/>
          <w:lang w:eastAsia="ru-RU"/>
        </w:rPr>
        <w:t xml:space="preserve"> убытки, понесенные в связи с предъя</w:t>
      </w:r>
      <w:r>
        <w:rPr>
          <w:rFonts w:ascii="Times New Roman" w:hAnsi="Times New Roman"/>
          <w:sz w:val="18"/>
          <w:szCs w:val="18"/>
          <w:lang w:eastAsia="ru-RU"/>
        </w:rPr>
        <w:t>влением Обществу</w:t>
      </w:r>
      <w:r w:rsidRPr="00312E2B">
        <w:rPr>
          <w:rFonts w:ascii="Times New Roman" w:hAnsi="Times New Roman"/>
          <w:sz w:val="18"/>
          <w:szCs w:val="18"/>
          <w:lang w:eastAsia="ru-RU"/>
        </w:rPr>
        <w:t xml:space="preserve"> претензий, исков и требований любыми третьими лицами, чьи права были или могли быть нарушены таким Раскрытием.</w:t>
      </w:r>
    </w:p>
    <w:p w14:paraId="1555E204" w14:textId="77777777" w:rsidR="002072DA" w:rsidRDefault="002072DA" w:rsidP="009879AB">
      <w:pPr>
        <w:widowControl w:val="0"/>
        <w:autoSpaceDE w:val="0"/>
        <w:autoSpaceDN w:val="0"/>
        <w:adjustRightInd w:val="0"/>
        <w:spacing w:after="0" w:line="240" w:lineRule="auto"/>
        <w:rPr>
          <w:rFonts w:ascii="TimesNewRomanPSMT" w:eastAsiaTheme="minorEastAsia" w:hAnsi="TimesNewRomanPSMT" w:cs="TimesNewRomanPSMT"/>
          <w:sz w:val="16"/>
          <w:szCs w:val="16"/>
        </w:rPr>
      </w:pPr>
    </w:p>
    <w:p w14:paraId="1ACC79F7" w14:textId="77777777" w:rsidR="002072DA" w:rsidRPr="002A00E4" w:rsidRDefault="002072DA" w:rsidP="009879AB">
      <w:pPr>
        <w:widowControl w:val="0"/>
        <w:pBdr>
          <w:bottom w:val="single" w:sz="12" w:space="1" w:color="auto"/>
        </w:pBdr>
        <w:autoSpaceDE w:val="0"/>
        <w:autoSpaceDN w:val="0"/>
        <w:adjustRightInd w:val="0"/>
        <w:spacing w:after="0" w:line="240" w:lineRule="auto"/>
        <w:rPr>
          <w:rFonts w:ascii="Times New Roman" w:hAnsi="Times New Roman"/>
          <w:sz w:val="16"/>
        </w:rPr>
      </w:pPr>
      <w:r w:rsidRPr="002A00E4">
        <w:rPr>
          <w:rFonts w:ascii="Times New Roman" w:hAnsi="Times New Roman"/>
          <w:sz w:val="16"/>
        </w:rPr>
        <w:t>(подпись, M.П.)</w:t>
      </w:r>
    </w:p>
    <w:p w14:paraId="23BE23F9" w14:textId="50DF3F15" w:rsidR="002072DA" w:rsidRPr="002A00E4" w:rsidRDefault="002072DA" w:rsidP="009879AB">
      <w:pPr>
        <w:widowControl w:val="0"/>
        <w:autoSpaceDE w:val="0"/>
        <w:autoSpaceDN w:val="0"/>
        <w:adjustRightInd w:val="0"/>
        <w:spacing w:after="0" w:line="240" w:lineRule="auto"/>
        <w:rPr>
          <w:rFonts w:ascii="Times New Roman" w:hAnsi="Times New Roman"/>
          <w:sz w:val="16"/>
        </w:rPr>
      </w:pPr>
      <w:r w:rsidRPr="002A00E4">
        <w:rPr>
          <w:rFonts w:ascii="Times New Roman" w:hAnsi="Times New Roman"/>
          <w:sz w:val="16"/>
        </w:rPr>
        <w:t xml:space="preserve"> (фамилия, имя. отчество подписавшего, должность)</w:t>
      </w:r>
    </w:p>
    <w:p w14:paraId="5076C1C0" w14:textId="77777777" w:rsidR="002072DA" w:rsidRPr="002A00E4" w:rsidRDefault="002072DA" w:rsidP="009879AB">
      <w:pPr>
        <w:widowControl w:val="0"/>
        <w:autoSpaceDE w:val="0"/>
        <w:autoSpaceDN w:val="0"/>
        <w:adjustRightInd w:val="0"/>
        <w:spacing w:after="0" w:line="240" w:lineRule="auto"/>
        <w:jc w:val="center"/>
        <w:rPr>
          <w:rFonts w:ascii="Times New Roman" w:hAnsi="Times New Roman"/>
          <w:b/>
        </w:rPr>
      </w:pPr>
      <w:r w:rsidRPr="002A00E4">
        <w:rPr>
          <w:rFonts w:ascii="Times New Roman" w:hAnsi="Times New Roman"/>
          <w:b/>
        </w:rPr>
        <w:t>Форму утверждаем:</w:t>
      </w:r>
    </w:p>
    <w:p w14:paraId="76F3C8B9" w14:textId="77777777" w:rsidR="002072DA" w:rsidRPr="00F94889" w:rsidRDefault="002072DA" w:rsidP="009879AB">
      <w:pPr>
        <w:widowControl w:val="0"/>
        <w:autoSpaceDE w:val="0"/>
        <w:autoSpaceDN w:val="0"/>
        <w:adjustRightInd w:val="0"/>
        <w:spacing w:after="0" w:line="240" w:lineRule="auto"/>
        <w:rPr>
          <w:rFonts w:ascii="TimesNewRomanPSMT" w:eastAsiaTheme="minorEastAsia" w:hAnsi="TimesNewRomanPSMT" w:cs="TimesNewRomanPSMT"/>
          <w:lang w:eastAsia="ru-RU"/>
        </w:rPr>
      </w:pPr>
    </w:p>
    <w:tbl>
      <w:tblPr>
        <w:tblW w:w="0" w:type="auto"/>
        <w:tblLook w:val="04A0" w:firstRow="1" w:lastRow="0" w:firstColumn="1" w:lastColumn="0" w:noHBand="0" w:noVBand="1"/>
      </w:tblPr>
      <w:tblGrid>
        <w:gridCol w:w="7393"/>
        <w:gridCol w:w="7393"/>
      </w:tblGrid>
      <w:tr w:rsidR="002072DA" w:rsidRPr="00F94889" w14:paraId="4A5CAC93" w14:textId="77777777" w:rsidTr="00C0201C">
        <w:tc>
          <w:tcPr>
            <w:tcW w:w="7393" w:type="dxa"/>
          </w:tcPr>
          <w:p w14:paraId="01686995" w14:textId="42E6F9D8" w:rsidR="002072DA" w:rsidRDefault="002072DA" w:rsidP="009879AB">
            <w:pPr>
              <w:widowControl w:val="0"/>
              <w:autoSpaceDE w:val="0"/>
              <w:autoSpaceDN w:val="0"/>
              <w:adjustRightInd w:val="0"/>
              <w:spacing w:after="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Лицензиат:</w:t>
            </w:r>
          </w:p>
          <w:p w14:paraId="320BA3F1" w14:textId="51543351" w:rsidR="004E496F" w:rsidRPr="007F5945" w:rsidRDefault="004E496F" w:rsidP="009879AB">
            <w:pPr>
              <w:widowControl w:val="0"/>
              <w:autoSpaceDE w:val="0"/>
              <w:autoSpaceDN w:val="0"/>
              <w:adjustRightInd w:val="0"/>
              <w:spacing w:after="0" w:line="240" w:lineRule="auto"/>
              <w:rPr>
                <w:rFonts w:ascii="Times New Roman" w:eastAsiaTheme="minorEastAsia" w:hAnsi="Times New Roman" w:cs="Times New Roman"/>
                <w:lang w:eastAsia="ru-RU"/>
              </w:rPr>
            </w:pPr>
          </w:p>
          <w:p w14:paraId="40823E92" w14:textId="77777777" w:rsidR="004E496F" w:rsidRPr="00F94889" w:rsidRDefault="004E496F" w:rsidP="009879AB">
            <w:pPr>
              <w:widowControl w:val="0"/>
              <w:autoSpaceDE w:val="0"/>
              <w:autoSpaceDN w:val="0"/>
              <w:adjustRightInd w:val="0"/>
              <w:spacing w:after="0" w:line="240" w:lineRule="auto"/>
              <w:rPr>
                <w:rFonts w:ascii="TimesNewRomanPSMT" w:eastAsiaTheme="minorEastAsia" w:hAnsi="TimesNewRomanPSMT" w:cs="TimesNewRomanPSMT"/>
                <w:lang w:eastAsia="ru-RU"/>
              </w:rPr>
            </w:pPr>
          </w:p>
          <w:p w14:paraId="1DA71CB9" w14:textId="77777777" w:rsidR="002072DA" w:rsidRPr="00F94889" w:rsidRDefault="002072DA" w:rsidP="009879AB">
            <w:pPr>
              <w:widowControl w:val="0"/>
              <w:autoSpaceDE w:val="0"/>
              <w:autoSpaceDN w:val="0"/>
              <w:adjustRightInd w:val="0"/>
              <w:spacing w:after="0" w:line="240" w:lineRule="auto"/>
              <w:rPr>
                <w:rFonts w:ascii="TimesNewRomanPSMT" w:eastAsiaTheme="minorEastAsia" w:hAnsi="TimesNewRomanPSMT" w:cs="TimesNewRomanPSMT"/>
                <w:lang w:eastAsia="ru-RU"/>
              </w:rPr>
            </w:pPr>
          </w:p>
          <w:p w14:paraId="2F05A366" w14:textId="264199EC" w:rsidR="002072DA" w:rsidRPr="00F94889" w:rsidRDefault="004E496F" w:rsidP="009879AB">
            <w:pPr>
              <w:spacing w:line="240" w:lineRule="auto"/>
              <w:contextualSpacing/>
              <w:rPr>
                <w:rFonts w:ascii="TimesNewRomanPSMT" w:eastAsiaTheme="minorEastAsia" w:hAnsi="TimesNewRomanPSMT" w:cs="TimesNewRomanPSMT"/>
                <w:lang w:eastAsia="ru-RU"/>
              </w:rPr>
            </w:pPr>
            <w:r w:rsidRPr="00165CB2">
              <w:rPr>
                <w:rFonts w:ascii="Times New Roman" w:hAnsi="Times New Roman" w:cs="Times New Roman"/>
                <w:sz w:val="24"/>
                <w:szCs w:val="24"/>
              </w:rPr>
              <w:t>___________________ /</w:t>
            </w:r>
            <w:r w:rsidRPr="00165CB2">
              <w:rPr>
                <w:rFonts w:ascii="Times New Roman" w:hAnsi="Times New Roman" w:cs="Times New Roman"/>
                <w:b/>
                <w:snapToGrid w:val="0"/>
                <w:sz w:val="24"/>
                <w:szCs w:val="24"/>
              </w:rPr>
              <w:t xml:space="preserve"> </w:t>
            </w:r>
            <w:r w:rsidRPr="00165CB2">
              <w:rPr>
                <w:rFonts w:ascii="Times New Roman" w:hAnsi="Times New Roman" w:cs="Times New Roman"/>
                <w:sz w:val="24"/>
                <w:szCs w:val="24"/>
              </w:rPr>
              <w:t xml:space="preserve">/ </w:t>
            </w:r>
          </w:p>
        </w:tc>
        <w:tc>
          <w:tcPr>
            <w:tcW w:w="7393" w:type="dxa"/>
          </w:tcPr>
          <w:p w14:paraId="065A5C42" w14:textId="77777777" w:rsidR="00B321B9" w:rsidRDefault="005E4CC7" w:rsidP="009879AB">
            <w:pPr>
              <w:widowControl w:val="0"/>
              <w:autoSpaceDE w:val="0"/>
              <w:autoSpaceDN w:val="0"/>
              <w:adjustRightInd w:val="0"/>
              <w:spacing w:after="0" w:line="240" w:lineRule="auto"/>
              <w:rPr>
                <w:rFonts w:ascii="Times New Roman" w:eastAsiaTheme="minorEastAsia" w:hAnsi="Times New Roman" w:cs="Times New Roman"/>
                <w:lang w:eastAsia="ru-RU"/>
              </w:rPr>
            </w:pPr>
            <w:proofErr w:type="spellStart"/>
            <w:r>
              <w:rPr>
                <w:rFonts w:ascii="Times New Roman" w:eastAsiaTheme="minorEastAsia" w:hAnsi="Times New Roman" w:cs="Times New Roman"/>
                <w:lang w:eastAsia="ru-RU"/>
              </w:rPr>
              <w:t>Сублецинзиат</w:t>
            </w:r>
            <w:proofErr w:type="spellEnd"/>
            <w:r>
              <w:rPr>
                <w:rFonts w:ascii="Times New Roman" w:eastAsiaTheme="minorEastAsia" w:hAnsi="Times New Roman" w:cs="Times New Roman"/>
                <w:lang w:eastAsia="ru-RU"/>
              </w:rPr>
              <w:t xml:space="preserve"> </w:t>
            </w:r>
          </w:p>
          <w:p w14:paraId="539203CA" w14:textId="77777777" w:rsidR="005E4CC7" w:rsidRPr="005E4CC7" w:rsidRDefault="005E4CC7" w:rsidP="009879AB">
            <w:pPr>
              <w:widowControl w:val="0"/>
              <w:autoSpaceDE w:val="0"/>
              <w:autoSpaceDN w:val="0"/>
              <w:adjustRightInd w:val="0"/>
              <w:spacing w:after="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 xml:space="preserve"> АО</w:t>
            </w:r>
            <w:r w:rsidRPr="005E4CC7">
              <w:rPr>
                <w:rFonts w:ascii="Times New Roman" w:eastAsiaTheme="minorEastAsia" w:hAnsi="Times New Roman" w:cs="Times New Roman"/>
                <w:lang w:eastAsia="ru-RU"/>
              </w:rPr>
              <w:t xml:space="preserve"> «Петербургская сбытовая компания»</w:t>
            </w:r>
          </w:p>
          <w:p w14:paraId="23A83A3C" w14:textId="77777777" w:rsidR="005E4CC7" w:rsidRPr="005E4CC7" w:rsidRDefault="005E4CC7" w:rsidP="009879AB">
            <w:pPr>
              <w:widowControl w:val="0"/>
              <w:autoSpaceDE w:val="0"/>
              <w:autoSpaceDN w:val="0"/>
              <w:adjustRightInd w:val="0"/>
              <w:spacing w:after="0" w:line="240" w:lineRule="auto"/>
              <w:rPr>
                <w:rFonts w:ascii="Times New Roman" w:eastAsiaTheme="minorEastAsia" w:hAnsi="Times New Roman" w:cs="Times New Roman"/>
                <w:lang w:eastAsia="ru-RU"/>
              </w:rPr>
            </w:pPr>
          </w:p>
          <w:p w14:paraId="222EC5B7" w14:textId="77777777" w:rsidR="002072DA" w:rsidRPr="00F94889" w:rsidRDefault="002072DA" w:rsidP="009879AB">
            <w:pPr>
              <w:widowControl w:val="0"/>
              <w:autoSpaceDE w:val="0"/>
              <w:autoSpaceDN w:val="0"/>
              <w:adjustRightInd w:val="0"/>
              <w:spacing w:after="0" w:line="240" w:lineRule="auto"/>
              <w:rPr>
                <w:rFonts w:ascii="Times New Roman" w:eastAsiaTheme="minorEastAsia" w:hAnsi="Times New Roman" w:cs="Times New Roman"/>
                <w:lang w:eastAsia="ru-RU"/>
              </w:rPr>
            </w:pPr>
          </w:p>
          <w:p w14:paraId="7763CA81" w14:textId="6B7FD681" w:rsidR="002072DA" w:rsidRPr="00F94889" w:rsidRDefault="002072DA" w:rsidP="009879AB">
            <w:pPr>
              <w:widowControl w:val="0"/>
              <w:autoSpaceDE w:val="0"/>
              <w:autoSpaceDN w:val="0"/>
              <w:adjustRightInd w:val="0"/>
              <w:spacing w:after="0" w:line="240" w:lineRule="auto"/>
              <w:rPr>
                <w:rFonts w:ascii="TimesNewRomanPSMT" w:eastAsiaTheme="minorEastAsia" w:hAnsi="TimesNewRomanPSMT" w:cs="TimesNewRomanPSMT"/>
                <w:lang w:eastAsia="ru-RU"/>
              </w:rPr>
            </w:pPr>
            <w:r w:rsidRPr="00F94889">
              <w:rPr>
                <w:rFonts w:ascii="Times New Roman" w:eastAsiaTheme="minorEastAsia" w:hAnsi="Times New Roman" w:cs="Times New Roman"/>
                <w:lang w:eastAsia="ru-RU"/>
              </w:rPr>
              <w:t>_________________________</w:t>
            </w:r>
            <w:r>
              <w:rPr>
                <w:rFonts w:ascii="Times New Roman" w:eastAsiaTheme="minorEastAsia" w:hAnsi="Times New Roman" w:cs="Times New Roman"/>
                <w:lang w:eastAsia="ru-RU"/>
              </w:rPr>
              <w:t xml:space="preserve"> </w:t>
            </w:r>
            <w:r w:rsidRPr="00F94889">
              <w:rPr>
                <w:rFonts w:ascii="Times New Roman" w:eastAsiaTheme="minorEastAsia" w:hAnsi="Times New Roman" w:cs="Times New Roman"/>
                <w:lang w:eastAsia="ru-RU"/>
              </w:rPr>
              <w:t>/</w:t>
            </w:r>
            <w:r>
              <w:rPr>
                <w:rFonts w:ascii="Times New Roman" w:eastAsiaTheme="minorEastAsia" w:hAnsi="Times New Roman" w:cs="Times New Roman"/>
                <w:lang w:eastAsia="ru-RU"/>
              </w:rPr>
              <w:t xml:space="preserve"> </w:t>
            </w:r>
            <w:r w:rsidR="00B321B9" w:rsidRPr="00B321B9">
              <w:rPr>
                <w:rFonts w:ascii="Times New Roman" w:eastAsiaTheme="minorEastAsia" w:hAnsi="Times New Roman" w:cs="Times New Roman"/>
                <w:b/>
                <w:lang w:eastAsia="ru-RU"/>
              </w:rPr>
              <w:t xml:space="preserve">М.И. </w:t>
            </w:r>
            <w:r w:rsidR="005E4CC7" w:rsidRPr="00B321B9">
              <w:rPr>
                <w:rFonts w:ascii="Times New Roman" w:eastAsiaTheme="minorEastAsia" w:hAnsi="Times New Roman" w:cs="Times New Roman"/>
                <w:b/>
                <w:lang w:eastAsia="ru-RU"/>
              </w:rPr>
              <w:t>Белокуров</w:t>
            </w:r>
            <w:r w:rsidR="00D23B5D">
              <w:rPr>
                <w:rFonts w:ascii="Times New Roman" w:eastAsiaTheme="minorEastAsia" w:hAnsi="Times New Roman" w:cs="Times New Roman"/>
                <w:lang w:eastAsia="ru-RU"/>
              </w:rPr>
              <w:t xml:space="preserve"> </w:t>
            </w:r>
            <w:r w:rsidRPr="00F94889">
              <w:rPr>
                <w:rFonts w:ascii="Times New Roman" w:eastAsiaTheme="minorEastAsia" w:hAnsi="Times New Roman" w:cs="Times New Roman"/>
                <w:lang w:eastAsia="ru-RU"/>
              </w:rPr>
              <w:t>/</w:t>
            </w:r>
          </w:p>
        </w:tc>
      </w:tr>
    </w:tbl>
    <w:p w14:paraId="60556B07" w14:textId="77777777" w:rsidR="002072DA" w:rsidRDefault="002072DA" w:rsidP="009879AB">
      <w:pPr>
        <w:spacing w:line="240" w:lineRule="auto"/>
        <w:contextualSpacing/>
        <w:rPr>
          <w:rFonts w:ascii="Times New Roman" w:hAnsi="Times New Roman" w:cs="Times New Roman"/>
          <w:sz w:val="24"/>
          <w:szCs w:val="24"/>
        </w:rPr>
        <w:sectPr w:rsidR="002072DA" w:rsidSect="00C0201C">
          <w:footnotePr>
            <w:numRestart w:val="eachPage"/>
          </w:footnotePr>
          <w:pgSz w:w="16838" w:h="11906" w:orient="landscape"/>
          <w:pgMar w:top="568" w:right="851" w:bottom="851" w:left="1134" w:header="708" w:footer="708" w:gutter="0"/>
          <w:cols w:space="708"/>
          <w:titlePg/>
          <w:docGrid w:linePitch="360"/>
        </w:sectPr>
      </w:pPr>
    </w:p>
    <w:p w14:paraId="47F7CD66" w14:textId="5AABF884" w:rsidR="002072DA" w:rsidRPr="00165CB2" w:rsidRDefault="002072DA" w:rsidP="009879AB">
      <w:pPr>
        <w:spacing w:line="240" w:lineRule="auto"/>
        <w:ind w:left="6804"/>
        <w:contextualSpacing/>
        <w:rPr>
          <w:rFonts w:ascii="Times New Roman" w:hAnsi="Times New Roman" w:cs="Times New Roman"/>
          <w:sz w:val="24"/>
          <w:szCs w:val="24"/>
        </w:rPr>
      </w:pPr>
      <w:r>
        <w:rPr>
          <w:rFonts w:ascii="Times New Roman" w:hAnsi="Times New Roman" w:cs="Times New Roman"/>
          <w:sz w:val="24"/>
          <w:szCs w:val="24"/>
        </w:rPr>
        <w:lastRenderedPageBreak/>
        <w:t>Приложение № 3</w:t>
      </w:r>
    </w:p>
    <w:p w14:paraId="088FA470" w14:textId="77777777" w:rsidR="002072DA" w:rsidRDefault="002072DA" w:rsidP="009879AB">
      <w:pPr>
        <w:spacing w:after="0" w:line="240" w:lineRule="auto"/>
        <w:ind w:left="6804"/>
        <w:contextualSpacing/>
        <w:rPr>
          <w:rFonts w:ascii="Times New Roman" w:hAnsi="Times New Roman" w:cs="Times New Roman"/>
          <w:sz w:val="24"/>
          <w:szCs w:val="24"/>
        </w:rPr>
      </w:pPr>
      <w:r w:rsidRPr="00165CB2">
        <w:rPr>
          <w:rFonts w:ascii="Times New Roman" w:hAnsi="Times New Roman" w:cs="Times New Roman"/>
          <w:sz w:val="24"/>
          <w:szCs w:val="24"/>
        </w:rPr>
        <w:t xml:space="preserve">к </w:t>
      </w:r>
      <w:proofErr w:type="spellStart"/>
      <w:r w:rsidRPr="00165CB2">
        <w:rPr>
          <w:rFonts w:ascii="Times New Roman" w:hAnsi="Times New Roman" w:cs="Times New Roman"/>
          <w:sz w:val="24"/>
          <w:szCs w:val="24"/>
        </w:rPr>
        <w:t>Сублицензионному</w:t>
      </w:r>
      <w:proofErr w:type="spellEnd"/>
    </w:p>
    <w:p w14:paraId="09A42320" w14:textId="471B41EC" w:rsidR="002072DA" w:rsidRPr="00165CB2" w:rsidRDefault="002072DA" w:rsidP="009879AB">
      <w:pPr>
        <w:spacing w:after="0" w:line="240" w:lineRule="auto"/>
        <w:ind w:left="6804"/>
        <w:contextualSpacing/>
        <w:rPr>
          <w:rFonts w:ascii="Times New Roman" w:hAnsi="Times New Roman" w:cs="Times New Roman"/>
          <w:sz w:val="24"/>
          <w:szCs w:val="24"/>
        </w:rPr>
      </w:pPr>
      <w:r w:rsidRPr="00165CB2">
        <w:rPr>
          <w:rFonts w:ascii="Times New Roman" w:hAnsi="Times New Roman" w:cs="Times New Roman"/>
          <w:sz w:val="24"/>
          <w:szCs w:val="24"/>
        </w:rPr>
        <w:t xml:space="preserve">договору № </w:t>
      </w:r>
      <w:r w:rsidR="00BE6E7B">
        <w:rPr>
          <w:rFonts w:ascii="Times New Roman" w:hAnsi="Times New Roman" w:cs="Times New Roman"/>
          <w:sz w:val="24"/>
          <w:szCs w:val="24"/>
        </w:rPr>
        <w:t>21-367</w:t>
      </w:r>
    </w:p>
    <w:p w14:paraId="78E42C35" w14:textId="77777777" w:rsidR="002072DA" w:rsidRPr="00165CB2" w:rsidRDefault="002072DA" w:rsidP="009879AB">
      <w:pPr>
        <w:spacing w:line="240" w:lineRule="auto"/>
        <w:ind w:left="6804"/>
        <w:contextualSpacing/>
        <w:rPr>
          <w:rFonts w:ascii="Times New Roman" w:hAnsi="Times New Roman" w:cs="Times New Roman"/>
          <w:sz w:val="24"/>
          <w:szCs w:val="24"/>
        </w:rPr>
      </w:pPr>
      <w:r w:rsidRPr="00165CB2">
        <w:rPr>
          <w:rFonts w:ascii="Times New Roman" w:hAnsi="Times New Roman" w:cs="Times New Roman"/>
          <w:sz w:val="24"/>
          <w:szCs w:val="24"/>
        </w:rPr>
        <w:t xml:space="preserve">от </w:t>
      </w:r>
      <w:proofErr w:type="gramStart"/>
      <w:r w:rsidRPr="00165CB2">
        <w:rPr>
          <w:rFonts w:ascii="Times New Roman" w:hAnsi="Times New Roman" w:cs="Times New Roman"/>
          <w:sz w:val="24"/>
          <w:szCs w:val="24"/>
        </w:rPr>
        <w:t>« _</w:t>
      </w:r>
      <w:proofErr w:type="gramEnd"/>
      <w:r w:rsidRPr="00165CB2">
        <w:rPr>
          <w:rFonts w:ascii="Times New Roman" w:hAnsi="Times New Roman" w:cs="Times New Roman"/>
          <w:sz w:val="24"/>
          <w:szCs w:val="24"/>
        </w:rPr>
        <w:t>_ » _________ 20</w:t>
      </w:r>
      <w:r>
        <w:rPr>
          <w:rFonts w:ascii="Times New Roman" w:hAnsi="Times New Roman" w:cs="Times New Roman"/>
          <w:sz w:val="24"/>
          <w:szCs w:val="24"/>
        </w:rPr>
        <w:t xml:space="preserve">21 </w:t>
      </w:r>
      <w:r w:rsidRPr="00165CB2">
        <w:rPr>
          <w:rFonts w:ascii="Times New Roman" w:hAnsi="Times New Roman" w:cs="Times New Roman"/>
          <w:sz w:val="24"/>
          <w:szCs w:val="24"/>
        </w:rPr>
        <w:t xml:space="preserve">г. </w:t>
      </w:r>
    </w:p>
    <w:p w14:paraId="6480E630" w14:textId="77777777" w:rsidR="002072DA" w:rsidRDefault="002072DA" w:rsidP="009879AB">
      <w:pPr>
        <w:widowControl w:val="0"/>
        <w:autoSpaceDE w:val="0"/>
        <w:autoSpaceDN w:val="0"/>
        <w:adjustRightInd w:val="0"/>
        <w:spacing w:after="0" w:line="240" w:lineRule="auto"/>
        <w:jc w:val="center"/>
        <w:rPr>
          <w:rFonts w:ascii="Times New Roman" w:eastAsiaTheme="minorEastAsia" w:hAnsi="Times New Roman" w:cs="Times New Roman"/>
          <w:b/>
          <w:bCs/>
          <w:sz w:val="24"/>
          <w:szCs w:val="24"/>
          <w:lang w:eastAsia="ru-RU"/>
        </w:rPr>
      </w:pPr>
    </w:p>
    <w:p w14:paraId="400B9FDF" w14:textId="77777777" w:rsidR="002072DA" w:rsidRDefault="002072DA" w:rsidP="009879AB">
      <w:pPr>
        <w:widowControl w:val="0"/>
        <w:autoSpaceDE w:val="0"/>
        <w:autoSpaceDN w:val="0"/>
        <w:adjustRightInd w:val="0"/>
        <w:spacing w:after="0" w:line="240" w:lineRule="auto"/>
        <w:jc w:val="center"/>
        <w:rPr>
          <w:rFonts w:ascii="Times New Roman" w:eastAsiaTheme="minorEastAsia" w:hAnsi="Times New Roman" w:cs="Times New Roman"/>
          <w:b/>
          <w:bCs/>
          <w:sz w:val="24"/>
          <w:szCs w:val="24"/>
          <w:lang w:eastAsia="ru-RU"/>
        </w:rPr>
      </w:pPr>
    </w:p>
    <w:p w14:paraId="1900FF16" w14:textId="77777777" w:rsidR="002072DA" w:rsidRPr="00C6198B" w:rsidRDefault="002072DA" w:rsidP="009879AB">
      <w:pPr>
        <w:widowControl w:val="0"/>
        <w:autoSpaceDE w:val="0"/>
        <w:autoSpaceDN w:val="0"/>
        <w:adjustRightInd w:val="0"/>
        <w:spacing w:after="0" w:line="240" w:lineRule="auto"/>
        <w:jc w:val="center"/>
        <w:rPr>
          <w:rFonts w:ascii="Times New Roman" w:eastAsiaTheme="minorEastAsia" w:hAnsi="Times New Roman" w:cs="Times New Roman"/>
          <w:b/>
          <w:bCs/>
          <w:sz w:val="24"/>
          <w:szCs w:val="24"/>
          <w:lang w:eastAsia="ru-RU"/>
        </w:rPr>
      </w:pPr>
      <w:r w:rsidRPr="00C6198B">
        <w:rPr>
          <w:rFonts w:ascii="Times New Roman" w:eastAsiaTheme="minorEastAsia" w:hAnsi="Times New Roman" w:cs="Times New Roman"/>
          <w:b/>
          <w:bCs/>
          <w:sz w:val="24"/>
          <w:szCs w:val="24"/>
          <w:lang w:eastAsia="ru-RU"/>
        </w:rPr>
        <w:t>СОГЛАСИЕ НА ОБРАБОТКУ ПЕРСОНАЛЬНЫХ ДАННЫХ</w:t>
      </w:r>
    </w:p>
    <w:p w14:paraId="5646B6FF" w14:textId="77777777" w:rsidR="002072DA" w:rsidRPr="00C6198B" w:rsidRDefault="002072DA" w:rsidP="009879AB">
      <w:pPr>
        <w:widowControl w:val="0"/>
        <w:autoSpaceDE w:val="0"/>
        <w:autoSpaceDN w:val="0"/>
        <w:adjustRightInd w:val="0"/>
        <w:spacing w:after="0" w:line="240" w:lineRule="auto"/>
        <w:rPr>
          <w:rFonts w:ascii="Times New Roman" w:eastAsiaTheme="minorEastAsia" w:hAnsi="Times New Roman" w:cs="Times New Roman"/>
          <w:bCs/>
          <w:sz w:val="24"/>
          <w:szCs w:val="24"/>
          <w:lang w:eastAsia="ru-RU"/>
        </w:rPr>
      </w:pPr>
    </w:p>
    <w:p w14:paraId="694BB409" w14:textId="77777777" w:rsidR="00416DA2" w:rsidRPr="00C6198B" w:rsidRDefault="00416DA2" w:rsidP="009879AB">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6198B">
        <w:rPr>
          <w:rFonts w:ascii="Times New Roman" w:eastAsiaTheme="minorEastAsia" w:hAnsi="Times New Roman" w:cs="Times New Roman"/>
          <w:bCs/>
          <w:sz w:val="24"/>
          <w:szCs w:val="24"/>
          <w:lang w:eastAsia="ru-RU"/>
        </w:rPr>
        <w:t xml:space="preserve">Я, (указать: </w:t>
      </w:r>
      <w:r w:rsidRPr="00C6198B">
        <w:rPr>
          <w:rFonts w:ascii="Times New Roman" w:eastAsiaTheme="minorEastAsia" w:hAnsi="Times New Roman" w:cs="Times New Roman"/>
          <w:i/>
          <w:iCs/>
          <w:sz w:val="24"/>
          <w:szCs w:val="24"/>
          <w:lang w:eastAsia="ru-RU"/>
        </w:rPr>
        <w:t xml:space="preserve">фамилия имя, отчество, адрес, номер документа, удостоверяющего его личность, сведения о дате выдачи указанного документа и выдавшем его органе), </w:t>
      </w:r>
      <w:r w:rsidRPr="00C6198B">
        <w:rPr>
          <w:rFonts w:ascii="Times New Roman" w:eastAsiaTheme="minorEastAsia" w:hAnsi="Times New Roman" w:cs="Times New Roman"/>
          <w:sz w:val="24"/>
          <w:szCs w:val="24"/>
          <w:lang w:eastAsia="ru-RU"/>
        </w:rPr>
        <w:t>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18469E9B" w14:textId="77777777" w:rsidR="00416DA2" w:rsidRPr="00C6198B" w:rsidRDefault="00416DA2" w:rsidP="009879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6198B">
        <w:rPr>
          <w:rFonts w:ascii="Times New Roman" w:eastAsiaTheme="minorEastAsia" w:hAnsi="Times New Roman" w:cs="Times New Roman"/>
          <w:i/>
          <w:iCs/>
          <w:sz w:val="24"/>
          <w:szCs w:val="24"/>
          <w:lang w:eastAsia="ru-RU"/>
        </w:rPr>
        <w:t xml:space="preserve">- </w:t>
      </w:r>
      <w:r>
        <w:rPr>
          <w:rFonts w:ascii="Times New Roman" w:eastAsia="Times New Roman" w:hAnsi="Times New Roman" w:cs="Times New Roman"/>
          <w:sz w:val="24"/>
          <w:szCs w:val="24"/>
          <w:lang w:eastAsia="ru-RU"/>
        </w:rPr>
        <w:t>А</w:t>
      </w:r>
      <w:r w:rsidRPr="00C6198B">
        <w:rPr>
          <w:rFonts w:ascii="Times New Roman" w:eastAsia="Times New Roman" w:hAnsi="Times New Roman" w:cs="Times New Roman"/>
          <w:sz w:val="24"/>
          <w:szCs w:val="24"/>
          <w:lang w:eastAsia="ru-RU"/>
        </w:rPr>
        <w:t>кционерному обществу «Петербургская сбытовая компания» (195009, Санкт-Петербург, ул. Михайлова д.11),</w:t>
      </w:r>
    </w:p>
    <w:p w14:paraId="683F51E9" w14:textId="77777777" w:rsidR="00416DA2" w:rsidRPr="00C6198B" w:rsidRDefault="00416DA2" w:rsidP="009879AB">
      <w:pPr>
        <w:widowControl w:val="0"/>
        <w:autoSpaceDE w:val="0"/>
        <w:autoSpaceDN w:val="0"/>
        <w:adjustRightInd w:val="0"/>
        <w:spacing w:after="0" w:line="240" w:lineRule="auto"/>
        <w:jc w:val="both"/>
        <w:rPr>
          <w:rFonts w:ascii="Times New Roman" w:eastAsiaTheme="minorEastAsia" w:hAnsi="Times New Roman" w:cs="Times New Roman"/>
          <w:bCs/>
          <w:sz w:val="24"/>
          <w:szCs w:val="24"/>
          <w:lang w:eastAsia="ru-RU"/>
        </w:rPr>
      </w:pPr>
      <w:r w:rsidRPr="00C6198B">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Публичному</w:t>
      </w:r>
      <w:r w:rsidRPr="00C6198B">
        <w:rPr>
          <w:rFonts w:ascii="Times New Roman" w:eastAsiaTheme="minorEastAsia" w:hAnsi="Times New Roman" w:cs="Times New Roman"/>
          <w:sz w:val="24"/>
          <w:szCs w:val="24"/>
          <w:lang w:eastAsia="ru-RU"/>
        </w:rPr>
        <w:t xml:space="preserve"> акционерному обществу «ИНТЕР РАО» </w:t>
      </w:r>
      <w:r w:rsidRPr="00C6198B">
        <w:rPr>
          <w:rFonts w:ascii="Times New Roman" w:eastAsiaTheme="minorEastAsia" w:hAnsi="Times New Roman" w:cs="Times New Roman"/>
          <w:bCs/>
          <w:sz w:val="24"/>
          <w:szCs w:val="24"/>
          <w:lang w:eastAsia="ru-RU"/>
        </w:rPr>
        <w:t xml:space="preserve">(119435, г. Москва, ул. Большая </w:t>
      </w:r>
      <w:proofErr w:type="spellStart"/>
      <w:r w:rsidRPr="00C6198B">
        <w:rPr>
          <w:rFonts w:ascii="Times New Roman" w:eastAsiaTheme="minorEastAsia" w:hAnsi="Times New Roman" w:cs="Times New Roman"/>
          <w:bCs/>
          <w:sz w:val="24"/>
          <w:szCs w:val="24"/>
          <w:lang w:eastAsia="ru-RU"/>
        </w:rPr>
        <w:t>Пироговская</w:t>
      </w:r>
      <w:proofErr w:type="spellEnd"/>
      <w:r w:rsidRPr="00C6198B">
        <w:rPr>
          <w:rFonts w:ascii="Times New Roman" w:eastAsiaTheme="minorEastAsia" w:hAnsi="Times New Roman" w:cs="Times New Roman"/>
          <w:bCs/>
          <w:sz w:val="24"/>
          <w:szCs w:val="24"/>
          <w:lang w:eastAsia="ru-RU"/>
        </w:rPr>
        <w:t>, д. 27, стр. 2.),</w:t>
      </w:r>
    </w:p>
    <w:p w14:paraId="60363AEC" w14:textId="77777777" w:rsidR="00416DA2" w:rsidRPr="00C6198B" w:rsidRDefault="00416DA2" w:rsidP="009879AB">
      <w:pPr>
        <w:widowControl w:val="0"/>
        <w:autoSpaceDE w:val="0"/>
        <w:autoSpaceDN w:val="0"/>
        <w:adjustRightInd w:val="0"/>
        <w:spacing w:after="0" w:line="240" w:lineRule="auto"/>
        <w:jc w:val="both"/>
        <w:rPr>
          <w:rFonts w:ascii="Times New Roman" w:eastAsiaTheme="minorEastAsia" w:hAnsi="Times New Roman" w:cs="Times New Roman"/>
          <w:i/>
          <w:iCs/>
          <w:sz w:val="24"/>
          <w:szCs w:val="24"/>
          <w:lang w:eastAsia="ru-RU"/>
        </w:rPr>
      </w:pPr>
      <w:r w:rsidRPr="00C6198B">
        <w:rPr>
          <w:rFonts w:ascii="Times New Roman" w:eastAsiaTheme="minorEastAsia" w:hAnsi="Times New Roman" w:cs="Times New Roman"/>
          <w:sz w:val="24"/>
          <w:szCs w:val="24"/>
          <w:lang w:eastAsia="ru-RU"/>
        </w:rPr>
        <w:t xml:space="preserve">- Обществу с ограниченной ответственностью «ИНТЕР РАО- Центр управления закупками» </w:t>
      </w:r>
      <w:r w:rsidRPr="00C6198B">
        <w:rPr>
          <w:rFonts w:ascii="Times New Roman" w:eastAsiaTheme="minorEastAsia" w:hAnsi="Times New Roman" w:cs="Times New Roman"/>
          <w:bCs/>
          <w:sz w:val="24"/>
          <w:szCs w:val="24"/>
          <w:lang w:eastAsia="ru-RU"/>
        </w:rPr>
        <w:t xml:space="preserve">(119435, г. Москва, ул. Б. </w:t>
      </w:r>
      <w:proofErr w:type="spellStart"/>
      <w:r w:rsidRPr="00C6198B">
        <w:rPr>
          <w:rFonts w:ascii="Times New Roman" w:eastAsiaTheme="minorEastAsia" w:hAnsi="Times New Roman" w:cs="Times New Roman"/>
          <w:bCs/>
          <w:sz w:val="24"/>
          <w:szCs w:val="24"/>
          <w:lang w:eastAsia="ru-RU"/>
        </w:rPr>
        <w:t>Пироговская</w:t>
      </w:r>
      <w:proofErr w:type="spellEnd"/>
      <w:r w:rsidRPr="00C6198B">
        <w:rPr>
          <w:rFonts w:ascii="Times New Roman" w:eastAsiaTheme="minorEastAsia" w:hAnsi="Times New Roman" w:cs="Times New Roman"/>
          <w:bCs/>
          <w:sz w:val="24"/>
          <w:szCs w:val="24"/>
          <w:lang w:eastAsia="ru-RU"/>
        </w:rPr>
        <w:t>, д. 27. Стр. 3А</w:t>
      </w:r>
      <w:r w:rsidRPr="00C6198B">
        <w:rPr>
          <w:rFonts w:ascii="Times New Roman" w:eastAsiaTheme="minorEastAsia" w:hAnsi="Times New Roman" w:cs="Times New Roman"/>
          <w:i/>
          <w:iCs/>
          <w:sz w:val="24"/>
          <w:szCs w:val="24"/>
          <w:lang w:eastAsia="ru-RU"/>
        </w:rPr>
        <w:t>),</w:t>
      </w:r>
    </w:p>
    <w:p w14:paraId="1B7F636D" w14:textId="77777777" w:rsidR="00416DA2" w:rsidRPr="00C6198B" w:rsidRDefault="00416DA2" w:rsidP="009879AB">
      <w:pPr>
        <w:widowControl w:val="0"/>
        <w:autoSpaceDE w:val="0"/>
        <w:autoSpaceDN w:val="0"/>
        <w:adjustRightInd w:val="0"/>
        <w:spacing w:after="0" w:line="240" w:lineRule="auto"/>
        <w:jc w:val="both"/>
        <w:rPr>
          <w:rFonts w:ascii="Times New Roman" w:eastAsiaTheme="minorEastAsia" w:hAnsi="Times New Roman" w:cs="Times New Roman"/>
          <w:i/>
          <w:iCs/>
          <w:sz w:val="24"/>
          <w:szCs w:val="24"/>
          <w:lang w:eastAsia="ru-RU"/>
        </w:rPr>
      </w:pPr>
      <w:r w:rsidRPr="00C6198B">
        <w:rPr>
          <w:rFonts w:ascii="Times New Roman" w:eastAsiaTheme="minorEastAsia" w:hAnsi="Times New Roman" w:cs="Times New Roman"/>
          <w:sz w:val="24"/>
          <w:szCs w:val="24"/>
          <w:lang w:eastAsia="ru-RU"/>
        </w:rPr>
        <w:t xml:space="preserve">- Правительству Российской Федерации </w:t>
      </w:r>
      <w:r w:rsidRPr="00C6198B">
        <w:rPr>
          <w:rFonts w:ascii="Times New Roman" w:eastAsiaTheme="minorEastAsia" w:hAnsi="Times New Roman" w:cs="Times New Roman"/>
          <w:bCs/>
          <w:sz w:val="24"/>
          <w:szCs w:val="24"/>
          <w:lang w:eastAsia="ru-RU"/>
        </w:rPr>
        <w:t>(103274, Москва, Краснопресненская наб., 2</w:t>
      </w:r>
      <w:r w:rsidRPr="00C6198B">
        <w:rPr>
          <w:rFonts w:ascii="Times New Roman" w:eastAsiaTheme="minorEastAsia" w:hAnsi="Times New Roman" w:cs="Times New Roman"/>
          <w:i/>
          <w:iCs/>
          <w:sz w:val="24"/>
          <w:szCs w:val="24"/>
          <w:lang w:eastAsia="ru-RU"/>
        </w:rPr>
        <w:t>),</w:t>
      </w:r>
    </w:p>
    <w:p w14:paraId="01161176" w14:textId="77777777" w:rsidR="00416DA2" w:rsidRPr="00C6198B" w:rsidRDefault="00416DA2" w:rsidP="009879AB">
      <w:pPr>
        <w:widowControl w:val="0"/>
        <w:autoSpaceDE w:val="0"/>
        <w:autoSpaceDN w:val="0"/>
        <w:adjustRightInd w:val="0"/>
        <w:spacing w:after="0" w:line="240" w:lineRule="auto"/>
        <w:jc w:val="both"/>
        <w:rPr>
          <w:rFonts w:ascii="Times New Roman" w:eastAsiaTheme="minorEastAsia" w:hAnsi="Times New Roman" w:cs="Times New Roman"/>
          <w:i/>
          <w:iCs/>
          <w:sz w:val="24"/>
          <w:szCs w:val="24"/>
          <w:lang w:eastAsia="ru-RU"/>
        </w:rPr>
      </w:pPr>
      <w:r w:rsidRPr="00C6198B">
        <w:rPr>
          <w:rFonts w:ascii="Times New Roman" w:eastAsiaTheme="minorEastAsia" w:hAnsi="Times New Roman" w:cs="Times New Roman"/>
          <w:sz w:val="24"/>
          <w:szCs w:val="24"/>
          <w:lang w:eastAsia="ru-RU"/>
        </w:rPr>
        <w:t xml:space="preserve">- Министерству энергетики Российской Федерации </w:t>
      </w:r>
      <w:r w:rsidRPr="00C6198B">
        <w:rPr>
          <w:rFonts w:ascii="Times New Roman" w:eastAsiaTheme="minorEastAsia" w:hAnsi="Times New Roman" w:cs="Times New Roman"/>
          <w:bCs/>
          <w:sz w:val="24"/>
          <w:szCs w:val="24"/>
          <w:lang w:eastAsia="ru-RU"/>
        </w:rPr>
        <w:t>(107996</w:t>
      </w:r>
      <w:r>
        <w:rPr>
          <w:rFonts w:ascii="Times New Roman" w:eastAsiaTheme="minorEastAsia" w:hAnsi="Times New Roman" w:cs="Times New Roman"/>
          <w:bCs/>
          <w:sz w:val="24"/>
          <w:szCs w:val="24"/>
          <w:lang w:eastAsia="ru-RU"/>
        </w:rPr>
        <w:t xml:space="preserve"> </w:t>
      </w:r>
      <w:r w:rsidRPr="00C6198B">
        <w:rPr>
          <w:rFonts w:ascii="Times New Roman" w:eastAsiaTheme="minorEastAsia" w:hAnsi="Times New Roman" w:cs="Times New Roman"/>
          <w:bCs/>
          <w:sz w:val="24"/>
          <w:szCs w:val="24"/>
          <w:lang w:eastAsia="ru-RU"/>
        </w:rPr>
        <w:t>ГСП-6 г. Москва, ул. Щепкина, д.42</w:t>
      </w:r>
      <w:r w:rsidRPr="00C6198B">
        <w:rPr>
          <w:rFonts w:ascii="Times New Roman" w:eastAsiaTheme="minorEastAsia" w:hAnsi="Times New Roman" w:cs="Times New Roman"/>
          <w:i/>
          <w:iCs/>
          <w:sz w:val="24"/>
          <w:szCs w:val="24"/>
          <w:lang w:eastAsia="ru-RU"/>
        </w:rPr>
        <w:t>),</w:t>
      </w:r>
    </w:p>
    <w:p w14:paraId="46A88C92" w14:textId="77777777" w:rsidR="00416DA2" w:rsidRPr="00C6198B" w:rsidRDefault="00416DA2" w:rsidP="009879AB">
      <w:pPr>
        <w:widowControl w:val="0"/>
        <w:autoSpaceDE w:val="0"/>
        <w:autoSpaceDN w:val="0"/>
        <w:adjustRightInd w:val="0"/>
        <w:spacing w:after="0" w:line="240" w:lineRule="auto"/>
        <w:jc w:val="both"/>
        <w:rPr>
          <w:rFonts w:ascii="Times New Roman" w:eastAsiaTheme="minorEastAsia" w:hAnsi="Times New Roman" w:cs="Times New Roman"/>
          <w:i/>
          <w:iCs/>
          <w:sz w:val="24"/>
          <w:szCs w:val="24"/>
          <w:lang w:eastAsia="ru-RU"/>
        </w:rPr>
      </w:pPr>
      <w:r w:rsidRPr="00C6198B">
        <w:rPr>
          <w:rFonts w:ascii="Times New Roman" w:eastAsiaTheme="minorEastAsia" w:hAnsi="Times New Roman" w:cs="Times New Roman"/>
          <w:sz w:val="24"/>
          <w:szCs w:val="24"/>
          <w:lang w:eastAsia="ru-RU"/>
        </w:rPr>
        <w:t xml:space="preserve">- Федеральной службе по финансовому мониторингу </w:t>
      </w:r>
      <w:r w:rsidRPr="00C6198B">
        <w:rPr>
          <w:rFonts w:ascii="Times New Roman" w:eastAsiaTheme="minorEastAsia" w:hAnsi="Times New Roman" w:cs="Times New Roman"/>
          <w:bCs/>
          <w:sz w:val="24"/>
          <w:szCs w:val="24"/>
          <w:lang w:eastAsia="ru-RU"/>
        </w:rPr>
        <w:t>(107450, Москва, К-450, ул. Мясницкая, дом 39, строение 1</w:t>
      </w:r>
      <w:r w:rsidRPr="00C6198B">
        <w:rPr>
          <w:rFonts w:ascii="Times New Roman" w:eastAsiaTheme="minorEastAsia" w:hAnsi="Times New Roman" w:cs="Times New Roman"/>
          <w:i/>
          <w:iCs/>
          <w:sz w:val="24"/>
          <w:szCs w:val="24"/>
          <w:lang w:eastAsia="ru-RU"/>
        </w:rPr>
        <w:t>),</w:t>
      </w:r>
    </w:p>
    <w:p w14:paraId="4B25996D" w14:textId="77777777" w:rsidR="00416DA2" w:rsidRPr="00C6198B" w:rsidRDefault="00416DA2" w:rsidP="009879AB">
      <w:pPr>
        <w:widowControl w:val="0"/>
        <w:autoSpaceDE w:val="0"/>
        <w:autoSpaceDN w:val="0"/>
        <w:adjustRightInd w:val="0"/>
        <w:spacing w:after="0" w:line="240" w:lineRule="auto"/>
        <w:jc w:val="both"/>
        <w:rPr>
          <w:rFonts w:ascii="Times New Roman" w:eastAsiaTheme="minorEastAsia" w:hAnsi="Times New Roman" w:cs="Times New Roman"/>
          <w:i/>
          <w:iCs/>
          <w:sz w:val="24"/>
          <w:szCs w:val="24"/>
          <w:lang w:eastAsia="ru-RU"/>
        </w:rPr>
      </w:pPr>
      <w:r w:rsidRPr="00C6198B">
        <w:rPr>
          <w:rFonts w:ascii="Times New Roman" w:eastAsiaTheme="minorEastAsia" w:hAnsi="Times New Roman" w:cs="Times New Roman"/>
          <w:sz w:val="24"/>
          <w:szCs w:val="24"/>
          <w:lang w:eastAsia="ru-RU"/>
        </w:rPr>
        <w:t xml:space="preserve">- Федеральной налоговой службе </w:t>
      </w:r>
      <w:r w:rsidRPr="00C6198B">
        <w:rPr>
          <w:rFonts w:ascii="Times New Roman" w:eastAsiaTheme="minorEastAsia" w:hAnsi="Times New Roman" w:cs="Times New Roman"/>
          <w:bCs/>
          <w:sz w:val="24"/>
          <w:szCs w:val="24"/>
          <w:lang w:eastAsia="ru-RU"/>
        </w:rPr>
        <w:t>(127381, Москва, Неглинная ул., 23</w:t>
      </w:r>
      <w:r w:rsidRPr="00C6198B">
        <w:rPr>
          <w:rFonts w:ascii="Times New Roman" w:eastAsiaTheme="minorEastAsia" w:hAnsi="Times New Roman" w:cs="Times New Roman"/>
          <w:i/>
          <w:iCs/>
          <w:sz w:val="24"/>
          <w:szCs w:val="24"/>
          <w:lang w:eastAsia="ru-RU"/>
        </w:rPr>
        <w:t>).</w:t>
      </w:r>
    </w:p>
    <w:p w14:paraId="7C7BCE79" w14:textId="77777777" w:rsidR="00416DA2" w:rsidRPr="00C6198B" w:rsidRDefault="00416DA2" w:rsidP="009879AB">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C6198B">
        <w:rPr>
          <w:rFonts w:ascii="Times New Roman" w:eastAsiaTheme="minorEastAsia" w:hAnsi="Times New Roman" w:cs="Times New Roman"/>
          <w:sz w:val="24"/>
          <w:szCs w:val="24"/>
          <w:lang w:eastAsia="ru-RU"/>
        </w:rPr>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передачу (предоставление доступа) персональных данных компания</w:t>
      </w:r>
      <w:r>
        <w:rPr>
          <w:rFonts w:ascii="Times New Roman" w:eastAsiaTheme="minorEastAsia" w:hAnsi="Times New Roman" w:cs="Times New Roman"/>
          <w:sz w:val="24"/>
          <w:szCs w:val="24"/>
          <w:lang w:eastAsia="ru-RU"/>
        </w:rPr>
        <w:t>м, входящими в Группу ИНТЕР РАО</w:t>
      </w:r>
      <w:r w:rsidRPr="00C6198B">
        <w:rPr>
          <w:rFonts w:ascii="Times New Roman" w:eastAsiaTheme="minorEastAsia" w:hAnsi="Times New Roman" w:cs="Times New Roman"/>
          <w:sz w:val="24"/>
          <w:szCs w:val="24"/>
          <w:lang w:eastAsia="ru-RU"/>
        </w:rPr>
        <w:t>, извлечение, обезличивание, блокирование, удаление, уничтожение.</w:t>
      </w:r>
    </w:p>
    <w:p w14:paraId="34ACFD08" w14:textId="77777777" w:rsidR="00416DA2" w:rsidRPr="00C6198B" w:rsidRDefault="00416DA2" w:rsidP="009879AB">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C6198B">
        <w:rPr>
          <w:rFonts w:ascii="Times New Roman" w:eastAsiaTheme="minorEastAsia" w:hAnsi="Times New Roman" w:cs="Times New Roman"/>
          <w:sz w:val="24"/>
          <w:szCs w:val="24"/>
          <w:lang w:eastAsia="ru-RU"/>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 2011 года № ВП-П13-9308, от 5 марта 2012 года № ВП-П24-1269.</w:t>
      </w:r>
    </w:p>
    <w:p w14:paraId="6B73E628" w14:textId="77777777" w:rsidR="00416DA2" w:rsidRPr="00C6198B" w:rsidRDefault="00416DA2" w:rsidP="009879AB">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C6198B">
        <w:rPr>
          <w:rFonts w:ascii="Times New Roman" w:eastAsiaTheme="minorEastAsia" w:hAnsi="Times New Roman" w:cs="Times New Roman"/>
          <w:sz w:val="24"/>
          <w:szCs w:val="24"/>
          <w:lang w:eastAsia="ru-RU"/>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58518CF5" w14:textId="77777777" w:rsidR="00416DA2" w:rsidRPr="00C6198B" w:rsidRDefault="00416DA2" w:rsidP="009879AB">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C6198B">
        <w:rPr>
          <w:rFonts w:ascii="Times New Roman" w:eastAsiaTheme="minorEastAsia" w:hAnsi="Times New Roman" w:cs="Times New Roman"/>
          <w:sz w:val="24"/>
          <w:szCs w:val="24"/>
          <w:lang w:eastAsia="ru-RU"/>
        </w:rPr>
        <w:t>Настоящее согласие на обработку моих персональных данных действует в течение 1 (одного) года или до его отзыва мною путём направления вышеуказанным операторам письменного уведомления по указанным в согласии адресам.</w:t>
      </w:r>
    </w:p>
    <w:p w14:paraId="4B9979BB" w14:textId="77777777" w:rsidR="00416DA2" w:rsidRPr="00C6198B" w:rsidRDefault="00416DA2" w:rsidP="009879A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14:paraId="11253F5A" w14:textId="59DFD5E5" w:rsidR="002072DA" w:rsidRPr="00C6198B" w:rsidRDefault="00416DA2" w:rsidP="009879A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6198B">
        <w:rPr>
          <w:rFonts w:ascii="Times New Roman" w:eastAsiaTheme="minorEastAsia" w:hAnsi="Times New Roman" w:cs="Times New Roman"/>
          <w:sz w:val="24"/>
          <w:szCs w:val="24"/>
          <w:lang w:eastAsia="ru-RU"/>
        </w:rPr>
        <w:t xml:space="preserve"> </w:t>
      </w:r>
      <w:r w:rsidR="002072DA" w:rsidRPr="00C6198B">
        <w:rPr>
          <w:rFonts w:ascii="Times New Roman" w:eastAsiaTheme="minorEastAsia" w:hAnsi="Times New Roman" w:cs="Times New Roman"/>
          <w:sz w:val="24"/>
          <w:szCs w:val="24"/>
          <w:lang w:eastAsia="ru-RU"/>
        </w:rPr>
        <w:t>(дата)</w:t>
      </w:r>
    </w:p>
    <w:p w14:paraId="5CFC18DD" w14:textId="77777777" w:rsidR="002072DA" w:rsidRPr="00C6198B" w:rsidRDefault="002072DA" w:rsidP="009879A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6198B">
        <w:rPr>
          <w:rFonts w:ascii="Times New Roman" w:eastAsiaTheme="minorEastAsia" w:hAnsi="Times New Roman" w:cs="Times New Roman"/>
          <w:sz w:val="24"/>
          <w:szCs w:val="24"/>
          <w:lang w:eastAsia="ru-RU"/>
        </w:rPr>
        <w:t>(подпись)</w:t>
      </w:r>
    </w:p>
    <w:p w14:paraId="4E52C6D4" w14:textId="77777777" w:rsidR="002072DA" w:rsidRDefault="002072DA" w:rsidP="009879A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6198B">
        <w:rPr>
          <w:rFonts w:ascii="Times New Roman" w:eastAsiaTheme="minorEastAsia" w:hAnsi="Times New Roman" w:cs="Times New Roman"/>
          <w:sz w:val="24"/>
          <w:szCs w:val="24"/>
          <w:lang w:eastAsia="ru-RU"/>
        </w:rPr>
        <w:t>(расшифровка подписи)</w:t>
      </w:r>
    </w:p>
    <w:tbl>
      <w:tblPr>
        <w:tblW w:w="0" w:type="auto"/>
        <w:jc w:val="center"/>
        <w:tblLook w:val="01E0" w:firstRow="1" w:lastRow="1" w:firstColumn="1" w:lastColumn="1" w:noHBand="0" w:noVBand="0"/>
      </w:tblPr>
      <w:tblGrid>
        <w:gridCol w:w="4828"/>
        <w:gridCol w:w="4742"/>
      </w:tblGrid>
      <w:tr w:rsidR="00011900" w:rsidRPr="00011900" w14:paraId="55EC7BEF" w14:textId="77777777" w:rsidTr="00C0201C">
        <w:trPr>
          <w:trHeight w:val="862"/>
          <w:jc w:val="center"/>
        </w:trPr>
        <w:tc>
          <w:tcPr>
            <w:tcW w:w="4828" w:type="dxa"/>
          </w:tcPr>
          <w:p w14:paraId="58A2861C" w14:textId="77777777" w:rsidR="00011900" w:rsidRPr="00011900" w:rsidRDefault="00011900" w:rsidP="009879AB">
            <w:pPr>
              <w:spacing w:line="240" w:lineRule="auto"/>
              <w:contextualSpacing/>
              <w:jc w:val="both"/>
              <w:rPr>
                <w:rFonts w:ascii="Times New Roman" w:hAnsi="Times New Roman" w:cs="Times New Roman"/>
                <w:b/>
                <w:sz w:val="24"/>
                <w:szCs w:val="24"/>
              </w:rPr>
            </w:pPr>
            <w:r w:rsidRPr="00011900">
              <w:rPr>
                <w:rFonts w:ascii="Times New Roman" w:hAnsi="Times New Roman" w:cs="Times New Roman"/>
                <w:b/>
                <w:sz w:val="24"/>
                <w:szCs w:val="24"/>
              </w:rPr>
              <w:t>Лицензиат:</w:t>
            </w:r>
          </w:p>
          <w:p w14:paraId="6DFFCADE" w14:textId="3DBAB100" w:rsidR="00011900" w:rsidRPr="00011900" w:rsidRDefault="00011900" w:rsidP="009879AB">
            <w:pPr>
              <w:spacing w:line="240" w:lineRule="auto"/>
              <w:contextualSpacing/>
              <w:jc w:val="both"/>
              <w:rPr>
                <w:rFonts w:ascii="Times New Roman" w:hAnsi="Times New Roman" w:cs="Times New Roman"/>
                <w:sz w:val="24"/>
                <w:szCs w:val="24"/>
              </w:rPr>
            </w:pPr>
          </w:p>
        </w:tc>
        <w:tc>
          <w:tcPr>
            <w:tcW w:w="4742" w:type="dxa"/>
          </w:tcPr>
          <w:p w14:paraId="091699AB" w14:textId="77777777" w:rsidR="00011900" w:rsidRPr="00011900" w:rsidRDefault="00011900" w:rsidP="009879AB">
            <w:pPr>
              <w:spacing w:line="240" w:lineRule="auto"/>
              <w:contextualSpacing/>
              <w:jc w:val="both"/>
              <w:rPr>
                <w:rFonts w:ascii="Times New Roman" w:hAnsi="Times New Roman" w:cs="Times New Roman"/>
                <w:b/>
                <w:sz w:val="24"/>
                <w:szCs w:val="24"/>
              </w:rPr>
            </w:pPr>
            <w:r w:rsidRPr="00011900">
              <w:rPr>
                <w:rFonts w:ascii="Times New Roman" w:hAnsi="Times New Roman" w:cs="Times New Roman"/>
                <w:b/>
                <w:sz w:val="24"/>
                <w:szCs w:val="24"/>
              </w:rPr>
              <w:t>Сублицензиат:</w:t>
            </w:r>
          </w:p>
          <w:p w14:paraId="4311E1B4" w14:textId="77777777" w:rsidR="00011900" w:rsidRPr="00011900" w:rsidRDefault="00E404FD" w:rsidP="009879AB">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АО</w:t>
            </w:r>
            <w:r w:rsidR="005E4CC7">
              <w:rPr>
                <w:rFonts w:ascii="Times New Roman" w:hAnsi="Times New Roman" w:cs="Times New Roman"/>
                <w:b/>
                <w:sz w:val="24"/>
                <w:szCs w:val="24"/>
              </w:rPr>
              <w:t xml:space="preserve"> </w:t>
            </w:r>
            <w:r w:rsidR="005E4CC7" w:rsidRPr="005E4CC7">
              <w:rPr>
                <w:rFonts w:ascii="Times New Roman" w:hAnsi="Times New Roman" w:cs="Times New Roman"/>
                <w:b/>
                <w:sz w:val="24"/>
                <w:szCs w:val="24"/>
              </w:rPr>
              <w:t>«</w:t>
            </w:r>
            <w:r w:rsidR="005E4CC7" w:rsidRPr="00E404FD">
              <w:rPr>
                <w:rFonts w:ascii="Times New Roman" w:hAnsi="Times New Roman" w:cs="Times New Roman"/>
                <w:b/>
                <w:sz w:val="24"/>
                <w:szCs w:val="24"/>
              </w:rPr>
              <w:t>Петербургская</w:t>
            </w:r>
            <w:r>
              <w:rPr>
                <w:rFonts w:ascii="Times New Roman" w:hAnsi="Times New Roman" w:cs="Times New Roman"/>
                <w:b/>
                <w:sz w:val="24"/>
                <w:szCs w:val="24"/>
              </w:rPr>
              <w:t xml:space="preserve"> сбытовая компания</w:t>
            </w:r>
            <w:r w:rsidR="005E4CC7" w:rsidRPr="005E4CC7">
              <w:rPr>
                <w:rFonts w:ascii="Times New Roman" w:hAnsi="Times New Roman" w:cs="Times New Roman"/>
                <w:b/>
                <w:sz w:val="24"/>
                <w:szCs w:val="24"/>
              </w:rPr>
              <w:t>»</w:t>
            </w:r>
          </w:p>
          <w:p w14:paraId="200C9327" w14:textId="77777777" w:rsidR="00011900" w:rsidRPr="00011900" w:rsidRDefault="00011900" w:rsidP="009879AB">
            <w:pPr>
              <w:spacing w:line="240" w:lineRule="auto"/>
              <w:contextualSpacing/>
              <w:jc w:val="both"/>
              <w:rPr>
                <w:rFonts w:ascii="Times New Roman" w:hAnsi="Times New Roman" w:cs="Times New Roman"/>
                <w:sz w:val="24"/>
                <w:szCs w:val="24"/>
              </w:rPr>
            </w:pPr>
          </w:p>
          <w:p w14:paraId="1D761410" w14:textId="77777777" w:rsidR="00011900" w:rsidRPr="00011900" w:rsidRDefault="00011900" w:rsidP="009879AB">
            <w:pPr>
              <w:spacing w:line="240" w:lineRule="auto"/>
              <w:contextualSpacing/>
              <w:jc w:val="both"/>
              <w:rPr>
                <w:rFonts w:ascii="Times New Roman" w:hAnsi="Times New Roman" w:cs="Times New Roman"/>
                <w:sz w:val="24"/>
                <w:szCs w:val="24"/>
              </w:rPr>
            </w:pPr>
          </w:p>
        </w:tc>
      </w:tr>
      <w:tr w:rsidR="00011900" w:rsidRPr="00011900" w14:paraId="17E72368" w14:textId="77777777" w:rsidTr="00C0201C">
        <w:trPr>
          <w:trHeight w:val="1059"/>
          <w:jc w:val="center"/>
        </w:trPr>
        <w:tc>
          <w:tcPr>
            <w:tcW w:w="4828" w:type="dxa"/>
          </w:tcPr>
          <w:p w14:paraId="6C5B5CA8" w14:textId="77777777" w:rsidR="00011900" w:rsidRPr="00011900" w:rsidRDefault="00011900" w:rsidP="009879AB">
            <w:pPr>
              <w:spacing w:line="240" w:lineRule="auto"/>
              <w:contextualSpacing/>
              <w:jc w:val="both"/>
              <w:rPr>
                <w:rFonts w:ascii="Times New Roman" w:hAnsi="Times New Roman" w:cs="Times New Roman"/>
                <w:b/>
                <w:bCs/>
                <w:sz w:val="24"/>
                <w:szCs w:val="24"/>
              </w:rPr>
            </w:pPr>
            <w:r w:rsidRPr="00011900">
              <w:rPr>
                <w:rFonts w:ascii="Times New Roman" w:hAnsi="Times New Roman" w:cs="Times New Roman"/>
                <w:b/>
                <w:bCs/>
                <w:sz w:val="24"/>
                <w:szCs w:val="24"/>
              </w:rPr>
              <w:t>Подпись:</w:t>
            </w:r>
          </w:p>
          <w:p w14:paraId="07FE9B43" w14:textId="77777777" w:rsidR="00011900" w:rsidRPr="00011900" w:rsidRDefault="00011900" w:rsidP="009879AB">
            <w:pPr>
              <w:spacing w:line="240" w:lineRule="auto"/>
              <w:contextualSpacing/>
              <w:jc w:val="both"/>
              <w:rPr>
                <w:rFonts w:ascii="Times New Roman" w:hAnsi="Times New Roman" w:cs="Times New Roman"/>
                <w:b/>
                <w:sz w:val="24"/>
                <w:szCs w:val="24"/>
              </w:rPr>
            </w:pPr>
          </w:p>
          <w:p w14:paraId="4D970120" w14:textId="77777777" w:rsidR="00011900" w:rsidRPr="00011900" w:rsidRDefault="00011900" w:rsidP="009879AB">
            <w:pPr>
              <w:spacing w:line="240" w:lineRule="auto"/>
              <w:contextualSpacing/>
              <w:jc w:val="both"/>
              <w:rPr>
                <w:rFonts w:ascii="Times New Roman" w:hAnsi="Times New Roman" w:cs="Times New Roman"/>
                <w:sz w:val="24"/>
                <w:szCs w:val="24"/>
              </w:rPr>
            </w:pPr>
          </w:p>
          <w:p w14:paraId="1ED4EAC0" w14:textId="3E2524AB" w:rsidR="004E496F" w:rsidRPr="00165CB2" w:rsidRDefault="004E496F" w:rsidP="009879AB">
            <w:pPr>
              <w:spacing w:line="240" w:lineRule="auto"/>
              <w:contextualSpacing/>
              <w:rPr>
                <w:rFonts w:ascii="Times New Roman" w:hAnsi="Times New Roman" w:cs="Times New Roman"/>
                <w:sz w:val="24"/>
                <w:szCs w:val="24"/>
              </w:rPr>
            </w:pPr>
            <w:r w:rsidRPr="00165CB2">
              <w:rPr>
                <w:rFonts w:ascii="Times New Roman" w:hAnsi="Times New Roman" w:cs="Times New Roman"/>
                <w:sz w:val="24"/>
                <w:szCs w:val="24"/>
              </w:rPr>
              <w:t>___________________ /</w:t>
            </w:r>
            <w:r w:rsidRPr="00165CB2">
              <w:rPr>
                <w:rFonts w:ascii="Times New Roman" w:hAnsi="Times New Roman" w:cs="Times New Roman"/>
                <w:b/>
                <w:snapToGrid w:val="0"/>
                <w:sz w:val="24"/>
                <w:szCs w:val="24"/>
              </w:rPr>
              <w:t xml:space="preserve"> </w:t>
            </w:r>
            <w:r w:rsidRPr="00165CB2">
              <w:rPr>
                <w:rFonts w:ascii="Times New Roman" w:hAnsi="Times New Roman" w:cs="Times New Roman"/>
                <w:sz w:val="24"/>
                <w:szCs w:val="24"/>
              </w:rPr>
              <w:t xml:space="preserve">/ </w:t>
            </w:r>
          </w:p>
          <w:p w14:paraId="37EA6307" w14:textId="693E9513" w:rsidR="00011900" w:rsidRPr="00011900" w:rsidRDefault="004E496F" w:rsidP="009879AB">
            <w:pPr>
              <w:spacing w:line="240" w:lineRule="auto"/>
              <w:contextualSpacing/>
              <w:jc w:val="both"/>
              <w:rPr>
                <w:rFonts w:ascii="Times New Roman" w:hAnsi="Times New Roman" w:cs="Times New Roman"/>
                <w:sz w:val="24"/>
                <w:szCs w:val="24"/>
              </w:rPr>
            </w:pPr>
            <w:r w:rsidRPr="00165CB2">
              <w:rPr>
                <w:rFonts w:ascii="Times New Roman" w:hAnsi="Times New Roman" w:cs="Times New Roman"/>
                <w:sz w:val="24"/>
                <w:szCs w:val="24"/>
              </w:rPr>
              <w:t>М.П</w:t>
            </w:r>
          </w:p>
        </w:tc>
        <w:tc>
          <w:tcPr>
            <w:tcW w:w="4742" w:type="dxa"/>
          </w:tcPr>
          <w:p w14:paraId="35E5E40D" w14:textId="77777777" w:rsidR="00011900" w:rsidRPr="00011900" w:rsidRDefault="00011900" w:rsidP="009879AB">
            <w:pPr>
              <w:spacing w:line="240" w:lineRule="auto"/>
              <w:contextualSpacing/>
              <w:jc w:val="both"/>
              <w:rPr>
                <w:rFonts w:ascii="Times New Roman" w:hAnsi="Times New Roman" w:cs="Times New Roman"/>
                <w:b/>
                <w:bCs/>
                <w:sz w:val="24"/>
                <w:szCs w:val="24"/>
              </w:rPr>
            </w:pPr>
            <w:r w:rsidRPr="00011900">
              <w:rPr>
                <w:rFonts w:ascii="Times New Roman" w:hAnsi="Times New Roman" w:cs="Times New Roman"/>
                <w:b/>
                <w:bCs/>
                <w:sz w:val="24"/>
                <w:szCs w:val="24"/>
              </w:rPr>
              <w:t>Подпись:</w:t>
            </w:r>
          </w:p>
          <w:p w14:paraId="4F6A9EC3" w14:textId="77777777" w:rsidR="00011900" w:rsidRPr="00011900" w:rsidRDefault="00011900" w:rsidP="009879AB">
            <w:pPr>
              <w:spacing w:line="240" w:lineRule="auto"/>
              <w:contextualSpacing/>
              <w:jc w:val="both"/>
              <w:rPr>
                <w:rFonts w:ascii="Times New Roman" w:hAnsi="Times New Roman" w:cs="Times New Roman"/>
                <w:b/>
                <w:bCs/>
                <w:sz w:val="24"/>
                <w:szCs w:val="24"/>
              </w:rPr>
            </w:pPr>
          </w:p>
          <w:p w14:paraId="48598917" w14:textId="77777777" w:rsidR="00011900" w:rsidRPr="00011900" w:rsidRDefault="00011900" w:rsidP="009879AB">
            <w:pPr>
              <w:spacing w:line="240" w:lineRule="auto"/>
              <w:contextualSpacing/>
              <w:jc w:val="both"/>
              <w:rPr>
                <w:rFonts w:ascii="Times New Roman" w:hAnsi="Times New Roman" w:cs="Times New Roman"/>
                <w:b/>
                <w:bCs/>
                <w:sz w:val="24"/>
                <w:szCs w:val="24"/>
              </w:rPr>
            </w:pPr>
          </w:p>
          <w:p w14:paraId="2DED0090" w14:textId="77777777" w:rsidR="00011900" w:rsidRPr="00011900" w:rsidRDefault="00011900" w:rsidP="009879AB">
            <w:pPr>
              <w:spacing w:line="240" w:lineRule="auto"/>
              <w:contextualSpacing/>
              <w:jc w:val="both"/>
              <w:rPr>
                <w:rFonts w:ascii="Times New Roman" w:hAnsi="Times New Roman" w:cs="Times New Roman"/>
                <w:sz w:val="24"/>
                <w:szCs w:val="24"/>
              </w:rPr>
            </w:pPr>
            <w:r w:rsidRPr="00011900">
              <w:rPr>
                <w:rFonts w:ascii="Times New Roman" w:hAnsi="Times New Roman" w:cs="Times New Roman"/>
                <w:sz w:val="24"/>
                <w:szCs w:val="24"/>
              </w:rPr>
              <w:t>____________________/</w:t>
            </w:r>
            <w:r w:rsidR="00B52C94">
              <w:t xml:space="preserve"> </w:t>
            </w:r>
            <w:r w:rsidR="00B52C94" w:rsidRPr="00B52C94">
              <w:rPr>
                <w:rFonts w:ascii="Times New Roman" w:hAnsi="Times New Roman" w:cs="Times New Roman"/>
                <w:b/>
                <w:sz w:val="24"/>
                <w:szCs w:val="24"/>
              </w:rPr>
              <w:t>М.И</w:t>
            </w:r>
            <w:r w:rsidR="00B52C94" w:rsidRPr="00B52C94">
              <w:rPr>
                <w:rFonts w:ascii="Times New Roman" w:hAnsi="Times New Roman" w:cs="Times New Roman"/>
                <w:sz w:val="24"/>
                <w:szCs w:val="24"/>
              </w:rPr>
              <w:t>.</w:t>
            </w:r>
            <w:r w:rsidR="00B52C94">
              <w:rPr>
                <w:rFonts w:ascii="Times New Roman" w:hAnsi="Times New Roman" w:cs="Times New Roman"/>
                <w:sz w:val="24"/>
                <w:szCs w:val="24"/>
              </w:rPr>
              <w:t xml:space="preserve"> </w:t>
            </w:r>
            <w:r w:rsidR="005E4CC7">
              <w:rPr>
                <w:rFonts w:ascii="Times New Roman" w:hAnsi="Times New Roman" w:cs="Times New Roman"/>
                <w:b/>
                <w:snapToGrid w:val="0"/>
                <w:sz w:val="24"/>
                <w:szCs w:val="24"/>
              </w:rPr>
              <w:t xml:space="preserve">Белокуров </w:t>
            </w:r>
            <w:r w:rsidRPr="00011900">
              <w:rPr>
                <w:rFonts w:ascii="Times New Roman" w:hAnsi="Times New Roman" w:cs="Times New Roman"/>
                <w:sz w:val="24"/>
                <w:szCs w:val="24"/>
              </w:rPr>
              <w:t>/</w:t>
            </w:r>
          </w:p>
          <w:p w14:paraId="783B598B" w14:textId="77777777" w:rsidR="00011900" w:rsidRPr="00011900" w:rsidRDefault="00011900" w:rsidP="009879AB">
            <w:pPr>
              <w:spacing w:line="240" w:lineRule="auto"/>
              <w:contextualSpacing/>
              <w:jc w:val="both"/>
              <w:rPr>
                <w:rFonts w:ascii="Times New Roman" w:hAnsi="Times New Roman" w:cs="Times New Roman"/>
                <w:sz w:val="24"/>
                <w:szCs w:val="24"/>
              </w:rPr>
            </w:pPr>
            <w:r w:rsidRPr="00011900">
              <w:rPr>
                <w:rFonts w:ascii="Times New Roman" w:hAnsi="Times New Roman" w:cs="Times New Roman"/>
                <w:sz w:val="24"/>
                <w:szCs w:val="24"/>
              </w:rPr>
              <w:t>М.П.</w:t>
            </w:r>
          </w:p>
        </w:tc>
      </w:tr>
    </w:tbl>
    <w:p w14:paraId="1E57A2FE" w14:textId="77777777" w:rsidR="00B6399D" w:rsidRPr="00B6399D" w:rsidRDefault="00B6399D" w:rsidP="00B6399D">
      <w:pPr>
        <w:spacing w:line="240" w:lineRule="auto"/>
        <w:contextualSpacing/>
        <w:jc w:val="right"/>
        <w:rPr>
          <w:rFonts w:ascii="Times New Roman" w:hAnsi="Times New Roman" w:cs="Times New Roman"/>
          <w:sz w:val="24"/>
          <w:szCs w:val="24"/>
        </w:rPr>
      </w:pPr>
      <w:r w:rsidRPr="00B6399D">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4</w:t>
      </w:r>
    </w:p>
    <w:p w14:paraId="2314A3BF" w14:textId="77777777" w:rsidR="00B6399D" w:rsidRPr="00B6399D" w:rsidRDefault="00B6399D" w:rsidP="00B6399D">
      <w:pPr>
        <w:spacing w:line="240" w:lineRule="auto"/>
        <w:contextualSpacing/>
        <w:jc w:val="right"/>
        <w:rPr>
          <w:rFonts w:ascii="Times New Roman" w:hAnsi="Times New Roman" w:cs="Times New Roman"/>
          <w:sz w:val="24"/>
          <w:szCs w:val="24"/>
        </w:rPr>
      </w:pPr>
      <w:r w:rsidRPr="00B6399D">
        <w:rPr>
          <w:rFonts w:ascii="Times New Roman" w:hAnsi="Times New Roman" w:cs="Times New Roman"/>
          <w:sz w:val="24"/>
          <w:szCs w:val="24"/>
        </w:rPr>
        <w:t>к Договору № ___</w:t>
      </w:r>
    </w:p>
    <w:p w14:paraId="69DA9613" w14:textId="77777777" w:rsidR="00B6399D" w:rsidRPr="00B6399D" w:rsidRDefault="00B6399D" w:rsidP="00B6399D">
      <w:pPr>
        <w:spacing w:line="240" w:lineRule="auto"/>
        <w:contextualSpacing/>
        <w:jc w:val="right"/>
        <w:rPr>
          <w:rFonts w:ascii="Times New Roman" w:hAnsi="Times New Roman" w:cs="Times New Roman"/>
          <w:sz w:val="24"/>
          <w:szCs w:val="24"/>
        </w:rPr>
      </w:pPr>
    </w:p>
    <w:p w14:paraId="01BC3FE2" w14:textId="77777777" w:rsidR="00B6399D" w:rsidRPr="00B6399D" w:rsidRDefault="00B6399D" w:rsidP="00B6399D">
      <w:pPr>
        <w:spacing w:line="240" w:lineRule="auto"/>
        <w:contextualSpacing/>
        <w:jc w:val="right"/>
        <w:rPr>
          <w:rFonts w:ascii="Times New Roman" w:hAnsi="Times New Roman" w:cs="Times New Roman"/>
          <w:sz w:val="24"/>
          <w:szCs w:val="24"/>
        </w:rPr>
      </w:pPr>
      <w:r w:rsidRPr="00B6399D">
        <w:rPr>
          <w:rFonts w:ascii="Times New Roman" w:hAnsi="Times New Roman" w:cs="Times New Roman"/>
          <w:sz w:val="24"/>
          <w:szCs w:val="24"/>
        </w:rPr>
        <w:t>(Рекомендуемая форма)</w:t>
      </w:r>
    </w:p>
    <w:p w14:paraId="2DEB6093" w14:textId="77777777" w:rsidR="00B6399D" w:rsidRPr="00B6399D" w:rsidRDefault="00B6399D" w:rsidP="00B6399D">
      <w:pPr>
        <w:spacing w:line="240" w:lineRule="auto"/>
        <w:contextualSpacing/>
        <w:jc w:val="right"/>
        <w:rPr>
          <w:rFonts w:ascii="Times New Roman" w:hAnsi="Times New Roman" w:cs="Times New Roman"/>
          <w:sz w:val="24"/>
          <w:szCs w:val="24"/>
        </w:rPr>
      </w:pPr>
    </w:p>
    <w:p w14:paraId="39E4A5F8" w14:textId="77777777" w:rsidR="00B6399D" w:rsidRDefault="00B6399D" w:rsidP="00B6399D">
      <w:pPr>
        <w:spacing w:line="240" w:lineRule="auto"/>
        <w:contextualSpacing/>
        <w:jc w:val="right"/>
        <w:rPr>
          <w:rFonts w:ascii="Times New Roman" w:hAnsi="Times New Roman" w:cs="Times New Roman"/>
          <w:sz w:val="24"/>
          <w:szCs w:val="24"/>
        </w:rPr>
      </w:pPr>
      <w:r w:rsidRPr="00B6399D">
        <w:rPr>
          <w:rFonts w:ascii="Times New Roman" w:hAnsi="Times New Roman" w:cs="Times New Roman"/>
          <w:sz w:val="24"/>
          <w:szCs w:val="24"/>
        </w:rPr>
        <w:t>Кому: ________________________________</w:t>
      </w:r>
    </w:p>
    <w:p w14:paraId="13BFFF47" w14:textId="77777777" w:rsidR="00B6399D" w:rsidRPr="00B6399D" w:rsidRDefault="00B6399D" w:rsidP="00B6399D">
      <w:pPr>
        <w:spacing w:line="240" w:lineRule="auto"/>
        <w:contextualSpacing/>
        <w:jc w:val="right"/>
        <w:rPr>
          <w:rFonts w:ascii="Times New Roman" w:hAnsi="Times New Roman" w:cs="Times New Roman"/>
          <w:sz w:val="24"/>
          <w:szCs w:val="24"/>
        </w:rPr>
      </w:pPr>
      <w:r w:rsidRPr="00B6399D">
        <w:rPr>
          <w:rFonts w:ascii="Times New Roman" w:hAnsi="Times New Roman" w:cs="Times New Roman"/>
          <w:sz w:val="24"/>
          <w:szCs w:val="24"/>
        </w:rPr>
        <w:t xml:space="preserve"> [указать наименование и адрес Бенефициара, а также его ИНН] </w:t>
      </w:r>
    </w:p>
    <w:p w14:paraId="47B0F4A6" w14:textId="77777777" w:rsidR="00B6399D" w:rsidRPr="00B6399D" w:rsidRDefault="00B6399D" w:rsidP="00B6399D">
      <w:pPr>
        <w:spacing w:line="240" w:lineRule="auto"/>
        <w:contextualSpacing/>
        <w:jc w:val="both"/>
        <w:rPr>
          <w:rFonts w:ascii="Times New Roman" w:hAnsi="Times New Roman" w:cs="Times New Roman"/>
          <w:sz w:val="24"/>
          <w:szCs w:val="24"/>
        </w:rPr>
      </w:pPr>
    </w:p>
    <w:p w14:paraId="6AA6646F" w14:textId="77777777" w:rsidR="00B6399D" w:rsidRPr="00B6399D" w:rsidRDefault="00B6399D" w:rsidP="00B6399D">
      <w:pPr>
        <w:spacing w:line="240" w:lineRule="auto"/>
        <w:contextualSpacing/>
        <w:jc w:val="center"/>
        <w:rPr>
          <w:rFonts w:ascii="Times New Roman" w:hAnsi="Times New Roman" w:cs="Times New Roman"/>
          <w:sz w:val="24"/>
          <w:szCs w:val="24"/>
        </w:rPr>
      </w:pPr>
      <w:r w:rsidRPr="00B6399D">
        <w:rPr>
          <w:rFonts w:ascii="Times New Roman" w:hAnsi="Times New Roman" w:cs="Times New Roman"/>
          <w:sz w:val="24"/>
          <w:szCs w:val="24"/>
        </w:rPr>
        <w:t>БАНКОВСКАЯ ГАРАНТИЯ № _____________</w:t>
      </w:r>
    </w:p>
    <w:p w14:paraId="0C67F841" w14:textId="77777777" w:rsidR="00B6399D" w:rsidRPr="00B6399D" w:rsidRDefault="00B6399D" w:rsidP="00B6399D">
      <w:pPr>
        <w:spacing w:line="240" w:lineRule="auto"/>
        <w:contextualSpacing/>
        <w:jc w:val="center"/>
        <w:rPr>
          <w:rFonts w:ascii="Times New Roman" w:hAnsi="Times New Roman" w:cs="Times New Roman"/>
          <w:sz w:val="24"/>
          <w:szCs w:val="24"/>
        </w:rPr>
      </w:pPr>
      <w:r w:rsidRPr="00B6399D">
        <w:rPr>
          <w:rFonts w:ascii="Times New Roman" w:hAnsi="Times New Roman" w:cs="Times New Roman"/>
          <w:sz w:val="24"/>
          <w:szCs w:val="24"/>
        </w:rPr>
        <w:t>обеспечения исполнения обязательств по договору</w:t>
      </w:r>
    </w:p>
    <w:p w14:paraId="0BAB87BE" w14:textId="77777777" w:rsidR="00B6399D" w:rsidRPr="00B6399D" w:rsidRDefault="00B6399D" w:rsidP="00B6399D">
      <w:pPr>
        <w:spacing w:line="240" w:lineRule="auto"/>
        <w:contextualSpacing/>
        <w:jc w:val="both"/>
        <w:rPr>
          <w:rFonts w:ascii="Times New Roman" w:hAnsi="Times New Roman" w:cs="Times New Roman"/>
          <w:sz w:val="24"/>
          <w:szCs w:val="24"/>
        </w:rPr>
      </w:pPr>
    </w:p>
    <w:p w14:paraId="4E834B5B" w14:textId="77777777" w:rsidR="00B6399D" w:rsidRPr="00B6399D" w:rsidRDefault="00B6399D" w:rsidP="00B6399D">
      <w:pPr>
        <w:spacing w:line="240" w:lineRule="auto"/>
        <w:contextualSpacing/>
        <w:jc w:val="both"/>
        <w:rPr>
          <w:rFonts w:ascii="Times New Roman" w:hAnsi="Times New Roman" w:cs="Times New Roman"/>
          <w:sz w:val="24"/>
          <w:szCs w:val="24"/>
        </w:rPr>
      </w:pPr>
      <w:r w:rsidRPr="00B6399D">
        <w:rPr>
          <w:rFonts w:ascii="Times New Roman" w:hAnsi="Times New Roman" w:cs="Times New Roman"/>
          <w:sz w:val="24"/>
          <w:szCs w:val="24"/>
        </w:rPr>
        <w:t xml:space="preserve">город </w:t>
      </w:r>
      <w:r>
        <w:rPr>
          <w:rFonts w:ascii="Times New Roman" w:hAnsi="Times New Roman" w:cs="Times New Roman"/>
          <w:sz w:val="24"/>
          <w:szCs w:val="24"/>
        </w:rPr>
        <w:t>___________</w:t>
      </w:r>
      <w:r w:rsidRPr="00B6399D">
        <w:rPr>
          <w:rFonts w:ascii="Times New Roman" w:hAnsi="Times New Roman" w:cs="Times New Roman"/>
          <w:sz w:val="24"/>
          <w:szCs w:val="24"/>
        </w:rPr>
        <w:t xml:space="preserve"> </w:t>
      </w:r>
      <w:r w:rsidRPr="00B6399D">
        <w:rPr>
          <w:rFonts w:ascii="Times New Roman" w:hAnsi="Times New Roman" w:cs="Times New Roman"/>
          <w:sz w:val="24"/>
          <w:szCs w:val="24"/>
        </w:rPr>
        <w:tab/>
      </w:r>
      <w:r w:rsidRPr="00B6399D">
        <w:rPr>
          <w:rFonts w:ascii="Times New Roman" w:hAnsi="Times New Roman" w:cs="Times New Roman"/>
          <w:sz w:val="24"/>
          <w:szCs w:val="24"/>
        </w:rPr>
        <w:tab/>
      </w:r>
      <w:r w:rsidRPr="00B6399D">
        <w:rPr>
          <w:rFonts w:ascii="Times New Roman" w:hAnsi="Times New Roman" w:cs="Times New Roman"/>
          <w:sz w:val="24"/>
          <w:szCs w:val="24"/>
        </w:rPr>
        <w:tab/>
      </w:r>
      <w:r w:rsidRPr="00B6399D">
        <w:rPr>
          <w:rFonts w:ascii="Times New Roman" w:hAnsi="Times New Roman" w:cs="Times New Roman"/>
          <w:sz w:val="24"/>
          <w:szCs w:val="24"/>
        </w:rPr>
        <w:tab/>
        <w:t xml:space="preserve">                      </w:t>
      </w:r>
      <w:proofErr w:type="gramStart"/>
      <w:r w:rsidRPr="00B6399D">
        <w:rPr>
          <w:rFonts w:ascii="Times New Roman" w:hAnsi="Times New Roman" w:cs="Times New Roman"/>
          <w:sz w:val="24"/>
          <w:szCs w:val="24"/>
        </w:rPr>
        <w:t xml:space="preserve">   «</w:t>
      </w:r>
      <w:proofErr w:type="gramEnd"/>
      <w:r w:rsidRPr="00B6399D">
        <w:rPr>
          <w:rFonts w:ascii="Times New Roman" w:hAnsi="Times New Roman" w:cs="Times New Roman"/>
          <w:sz w:val="24"/>
          <w:szCs w:val="24"/>
        </w:rPr>
        <w:t>______» ______________20__ г.</w:t>
      </w:r>
    </w:p>
    <w:p w14:paraId="1DEEB8E7" w14:textId="77777777" w:rsidR="00B6399D" w:rsidRPr="00B6399D" w:rsidRDefault="00B6399D" w:rsidP="00B6399D">
      <w:pPr>
        <w:spacing w:line="240" w:lineRule="auto"/>
        <w:contextualSpacing/>
        <w:jc w:val="both"/>
        <w:rPr>
          <w:rFonts w:ascii="Times New Roman" w:hAnsi="Times New Roman" w:cs="Times New Roman"/>
          <w:sz w:val="24"/>
          <w:szCs w:val="24"/>
        </w:rPr>
      </w:pPr>
    </w:p>
    <w:p w14:paraId="6A383D66" w14:textId="77777777" w:rsidR="00B6399D" w:rsidRPr="00B6399D" w:rsidRDefault="00B6399D" w:rsidP="00B6399D">
      <w:pPr>
        <w:spacing w:line="240" w:lineRule="auto"/>
        <w:contextualSpacing/>
        <w:jc w:val="both"/>
        <w:rPr>
          <w:rFonts w:ascii="Times New Roman" w:hAnsi="Times New Roman" w:cs="Times New Roman"/>
          <w:sz w:val="24"/>
          <w:szCs w:val="24"/>
        </w:rPr>
      </w:pPr>
      <w:r w:rsidRPr="00B6399D">
        <w:rPr>
          <w:rFonts w:ascii="Times New Roman" w:hAnsi="Times New Roman" w:cs="Times New Roman"/>
          <w:sz w:val="24"/>
          <w:szCs w:val="24"/>
        </w:rPr>
        <w:t>Мы, нижеподписавшиеся, __________________________[указать Банк – Гарант] (адрес местонахождения и почтовый адрес___________, ИНН ______, КПП ________, ОГРН __________, ОКПО ________, к/с _________, БИК _______, Генеральная лицензия на осуществление банковских операций № ____), в лице ______________________, действующего на основании _______________________, именуемое в дальнейшем Гарант, настоящим гарантируем надлежащее исполнение _____________________[указать наименование Принципала] (юридический адрес: ______________________, ИНН _____, КПП ________, ОГРН _________, банковские реквизиты: р/с ______________________ в _______________________, к/с _______________, БИК ________________), именуемым в дальнейшем Принципал, обязательств по Договору № ________ от _____ года на __________________________________________________________ (далее – Договор), заключенному между Принципалом и __________________________________ [указать наименование Бенефициара] (юридический адрес: ______________________, ИНН ______________, КПП ____________, ОГРН ____________, банковские реквизиты: р/с ________________________ в _________________, к/с ________________________, БИК _______________), именуемым в дальнейшем «Бенефициар».</w:t>
      </w:r>
    </w:p>
    <w:p w14:paraId="0A9856D6" w14:textId="77777777" w:rsidR="00B6399D" w:rsidRPr="00B6399D" w:rsidRDefault="00B6399D" w:rsidP="00B6399D">
      <w:pPr>
        <w:spacing w:line="240" w:lineRule="auto"/>
        <w:contextualSpacing/>
        <w:jc w:val="both"/>
        <w:rPr>
          <w:rFonts w:ascii="Times New Roman" w:hAnsi="Times New Roman" w:cs="Times New Roman"/>
          <w:sz w:val="24"/>
          <w:szCs w:val="24"/>
        </w:rPr>
      </w:pPr>
      <w:r w:rsidRPr="00B6399D">
        <w:rPr>
          <w:rFonts w:ascii="Times New Roman" w:hAnsi="Times New Roman" w:cs="Times New Roman"/>
          <w:sz w:val="24"/>
          <w:szCs w:val="24"/>
        </w:rPr>
        <w:t>Гарант окончательно и безоговорочно, без протеста или уведомления против данной Банковской гарантии № ______________________________, обязуется уплатить Бенефициару в случае неисполнения или ненадлежащего исполнения Принципалом своих обязательств по Договору сумму и не возврата перечисленного Принципалу аванса/его части [указывается в случае, если договором предусмотрен аванс], не превышающую сумму гарантии, а именно _________________________________________________ (указать прописью) рубля ____ копеек.</w:t>
      </w:r>
    </w:p>
    <w:p w14:paraId="11480EFC" w14:textId="77777777" w:rsidR="00B6399D" w:rsidRPr="00B6399D" w:rsidRDefault="00B6399D" w:rsidP="00B6399D">
      <w:pPr>
        <w:spacing w:line="240" w:lineRule="auto"/>
        <w:contextualSpacing/>
        <w:jc w:val="both"/>
        <w:rPr>
          <w:rFonts w:ascii="Times New Roman" w:hAnsi="Times New Roman" w:cs="Times New Roman"/>
          <w:sz w:val="24"/>
          <w:szCs w:val="24"/>
        </w:rPr>
      </w:pPr>
      <w:r w:rsidRPr="00B6399D">
        <w:rPr>
          <w:rFonts w:ascii="Times New Roman" w:hAnsi="Times New Roman" w:cs="Times New Roman"/>
          <w:sz w:val="24"/>
          <w:szCs w:val="24"/>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147398B7" w14:textId="77777777" w:rsidR="00B6399D" w:rsidRPr="00B6399D" w:rsidRDefault="00B6399D" w:rsidP="00B6399D">
      <w:pPr>
        <w:spacing w:line="240" w:lineRule="auto"/>
        <w:contextualSpacing/>
        <w:jc w:val="both"/>
        <w:rPr>
          <w:rFonts w:ascii="Times New Roman" w:hAnsi="Times New Roman" w:cs="Times New Roman"/>
          <w:sz w:val="24"/>
          <w:szCs w:val="24"/>
        </w:rPr>
      </w:pPr>
      <w:r w:rsidRPr="00B6399D">
        <w:rPr>
          <w:rFonts w:ascii="Times New Roman" w:hAnsi="Times New Roman" w:cs="Times New Roman"/>
          <w:sz w:val="24"/>
          <w:szCs w:val="24"/>
        </w:rPr>
        <w:t></w:t>
      </w:r>
      <w:r w:rsidRPr="00B6399D">
        <w:rPr>
          <w:rFonts w:ascii="Times New Roman" w:hAnsi="Times New Roman" w:cs="Times New Roman"/>
          <w:sz w:val="24"/>
          <w:szCs w:val="24"/>
        </w:rPr>
        <w:tab/>
        <w:t>заверенные копии документов, подтверждающих полномочия и подпись лица, подписавшего требование;</w:t>
      </w:r>
    </w:p>
    <w:p w14:paraId="31B65CAE" w14:textId="77777777" w:rsidR="00B6399D" w:rsidRPr="00B6399D" w:rsidRDefault="00B6399D" w:rsidP="00B6399D">
      <w:pPr>
        <w:spacing w:line="240" w:lineRule="auto"/>
        <w:contextualSpacing/>
        <w:jc w:val="both"/>
        <w:rPr>
          <w:rFonts w:ascii="Times New Roman" w:hAnsi="Times New Roman" w:cs="Times New Roman"/>
          <w:sz w:val="24"/>
          <w:szCs w:val="24"/>
        </w:rPr>
      </w:pPr>
      <w:r w:rsidRPr="00B6399D">
        <w:rPr>
          <w:rFonts w:ascii="Times New Roman" w:hAnsi="Times New Roman" w:cs="Times New Roman"/>
          <w:sz w:val="24"/>
          <w:szCs w:val="24"/>
        </w:rPr>
        <w:t></w:t>
      </w:r>
      <w:r w:rsidRPr="00B6399D">
        <w:rPr>
          <w:rFonts w:ascii="Times New Roman" w:hAnsi="Times New Roman" w:cs="Times New Roman"/>
          <w:sz w:val="24"/>
          <w:szCs w:val="24"/>
        </w:rPr>
        <w:tab/>
        <w:t>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3C0E3B87" w14:textId="77777777" w:rsidR="00B6399D" w:rsidRPr="00B6399D" w:rsidRDefault="00B6399D" w:rsidP="00B6399D">
      <w:pPr>
        <w:spacing w:line="240" w:lineRule="auto"/>
        <w:contextualSpacing/>
        <w:jc w:val="both"/>
        <w:rPr>
          <w:rFonts w:ascii="Times New Roman" w:hAnsi="Times New Roman" w:cs="Times New Roman"/>
          <w:sz w:val="24"/>
          <w:szCs w:val="24"/>
        </w:rPr>
      </w:pPr>
      <w:r w:rsidRPr="00B6399D">
        <w:rPr>
          <w:rFonts w:ascii="Times New Roman" w:hAnsi="Times New Roman" w:cs="Times New Roman"/>
          <w:sz w:val="24"/>
          <w:szCs w:val="24"/>
        </w:rPr>
        <w:t>Обязательства Гаранта оплатить по требованию распространяются на случаи неисполнения Принципалом обязательств по выплате Бенефициару штрафов, пени, неустойки, возмещению убытков и иных сумм, причитающихся Бенефициару в соответствии с условиями Договора и/или действующего законодательства РФ [дополнительное условие, включается по требованию заказчика].</w:t>
      </w:r>
    </w:p>
    <w:p w14:paraId="090E8C5A" w14:textId="77777777" w:rsidR="00B6399D" w:rsidRPr="00B6399D" w:rsidRDefault="00B6399D" w:rsidP="00B6399D">
      <w:pPr>
        <w:spacing w:line="240" w:lineRule="auto"/>
        <w:contextualSpacing/>
        <w:jc w:val="both"/>
        <w:rPr>
          <w:rFonts w:ascii="Times New Roman" w:hAnsi="Times New Roman" w:cs="Times New Roman"/>
          <w:sz w:val="24"/>
          <w:szCs w:val="24"/>
        </w:rPr>
      </w:pPr>
      <w:r w:rsidRPr="00B6399D">
        <w:rPr>
          <w:rFonts w:ascii="Times New Roman" w:hAnsi="Times New Roman" w:cs="Times New Roman"/>
          <w:sz w:val="24"/>
          <w:szCs w:val="24"/>
        </w:rPr>
        <w:t xml:space="preserve">Платеж по настоящей Гарантии будет произведен по первому требованию Бенефициара в течение 5 (Пяти) рабочих дней с даты получения такого требования Гарантом и предоставления Бенефициаром всех указанных выше документов. </w:t>
      </w:r>
    </w:p>
    <w:p w14:paraId="0E2B182A" w14:textId="77777777" w:rsidR="00B6399D" w:rsidRPr="00B6399D" w:rsidRDefault="00B6399D" w:rsidP="00B6399D">
      <w:pPr>
        <w:spacing w:line="240" w:lineRule="auto"/>
        <w:contextualSpacing/>
        <w:jc w:val="both"/>
        <w:rPr>
          <w:rFonts w:ascii="Times New Roman" w:hAnsi="Times New Roman" w:cs="Times New Roman"/>
          <w:sz w:val="24"/>
          <w:szCs w:val="24"/>
        </w:rPr>
      </w:pPr>
      <w:r w:rsidRPr="00B6399D">
        <w:rPr>
          <w:rFonts w:ascii="Times New Roman" w:hAnsi="Times New Roman" w:cs="Times New Roman"/>
          <w:sz w:val="24"/>
          <w:szCs w:val="24"/>
        </w:rPr>
        <w:lastRenderedPageBreak/>
        <w:t xml:space="preserve">Расходы, возникающие при перечислении денежных средств Гарантом по настоящей Гарантии, несет Гарант. </w:t>
      </w:r>
    </w:p>
    <w:p w14:paraId="264AB0F7" w14:textId="77777777" w:rsidR="00B6399D" w:rsidRPr="00B6399D" w:rsidRDefault="00B6399D" w:rsidP="00B6399D">
      <w:pPr>
        <w:spacing w:line="240" w:lineRule="auto"/>
        <w:contextualSpacing/>
        <w:jc w:val="both"/>
        <w:rPr>
          <w:rFonts w:ascii="Times New Roman" w:hAnsi="Times New Roman" w:cs="Times New Roman"/>
          <w:sz w:val="24"/>
          <w:szCs w:val="24"/>
        </w:rPr>
      </w:pPr>
      <w:r w:rsidRPr="00B6399D">
        <w:rPr>
          <w:rFonts w:ascii="Times New Roman" w:hAnsi="Times New Roman" w:cs="Times New Roman"/>
          <w:sz w:val="24"/>
          <w:szCs w:val="24"/>
        </w:rPr>
        <w:t>Принадлежащее Бенефициару по настоящей Гарантии право требования к Гаранту не может быть передано третьему лицу без письменного согласия Гаранта.</w:t>
      </w:r>
    </w:p>
    <w:p w14:paraId="1A73C5EE" w14:textId="77777777" w:rsidR="00B6399D" w:rsidRPr="00B6399D" w:rsidRDefault="00B6399D" w:rsidP="00B6399D">
      <w:pPr>
        <w:spacing w:line="240" w:lineRule="auto"/>
        <w:contextualSpacing/>
        <w:jc w:val="both"/>
        <w:rPr>
          <w:rFonts w:ascii="Times New Roman" w:hAnsi="Times New Roman" w:cs="Times New Roman"/>
          <w:sz w:val="24"/>
          <w:szCs w:val="24"/>
        </w:rPr>
      </w:pPr>
      <w:r w:rsidRPr="00B6399D">
        <w:rPr>
          <w:rFonts w:ascii="Times New Roman" w:hAnsi="Times New Roman" w:cs="Times New Roman"/>
          <w:sz w:val="24"/>
          <w:szCs w:val="24"/>
        </w:rPr>
        <w:t>Гарант несет ответственность перед Бенефициаром за невыполнение или ненадлежащее выполнение Гарантом обязательств по настоящей Гарантии в соответствии с законодательством Российской.</w:t>
      </w:r>
    </w:p>
    <w:p w14:paraId="667CF8E6" w14:textId="77777777" w:rsidR="00B6399D" w:rsidRPr="00B6399D" w:rsidRDefault="00B6399D" w:rsidP="00B6399D">
      <w:pPr>
        <w:spacing w:line="240" w:lineRule="auto"/>
        <w:contextualSpacing/>
        <w:jc w:val="both"/>
        <w:rPr>
          <w:rFonts w:ascii="Times New Roman" w:hAnsi="Times New Roman" w:cs="Times New Roman"/>
          <w:sz w:val="24"/>
          <w:szCs w:val="24"/>
        </w:rPr>
      </w:pPr>
      <w:r w:rsidRPr="00B6399D">
        <w:rPr>
          <w:rFonts w:ascii="Times New Roman" w:hAnsi="Times New Roman" w:cs="Times New Roman"/>
          <w:sz w:val="24"/>
          <w:szCs w:val="24"/>
        </w:rPr>
        <w:t>Обязательство Гаранта перед Бенефициаром ограничено уплатой суммы, на которую выдана Гарантия. Обязательства Гаранта перед Бенефициаром уменьшаются на суммы исполненных Гарантом обязательств по настоящей Гарантии.</w:t>
      </w:r>
    </w:p>
    <w:p w14:paraId="63658DA8" w14:textId="77777777" w:rsidR="00B6399D" w:rsidRPr="00B6399D" w:rsidRDefault="00B6399D" w:rsidP="00B6399D">
      <w:pPr>
        <w:spacing w:line="240" w:lineRule="auto"/>
        <w:contextualSpacing/>
        <w:jc w:val="both"/>
        <w:rPr>
          <w:rFonts w:ascii="Times New Roman" w:hAnsi="Times New Roman" w:cs="Times New Roman"/>
          <w:sz w:val="24"/>
          <w:szCs w:val="24"/>
        </w:rPr>
      </w:pPr>
      <w:r w:rsidRPr="00B6399D">
        <w:rPr>
          <w:rFonts w:ascii="Times New Roman" w:hAnsi="Times New Roman" w:cs="Times New Roman"/>
          <w:sz w:val="24"/>
          <w:szCs w:val="24"/>
        </w:rPr>
        <w:t xml:space="preserve">Настоящая Гарантия является безотзывной, вступает в силу с «__» _____________ _________ г. и действует по «______» ________ 20_____ г. (включительно). </w:t>
      </w:r>
    </w:p>
    <w:p w14:paraId="49F85AC5" w14:textId="77777777" w:rsidR="00B6399D" w:rsidRPr="00B6399D" w:rsidRDefault="00B6399D" w:rsidP="00B6399D">
      <w:pPr>
        <w:spacing w:line="240" w:lineRule="auto"/>
        <w:contextualSpacing/>
        <w:jc w:val="both"/>
        <w:rPr>
          <w:rFonts w:ascii="Times New Roman" w:hAnsi="Times New Roman" w:cs="Times New Roman"/>
          <w:sz w:val="24"/>
          <w:szCs w:val="24"/>
        </w:rPr>
      </w:pPr>
      <w:r w:rsidRPr="00B6399D">
        <w:rPr>
          <w:rFonts w:ascii="Times New Roman" w:hAnsi="Times New Roman" w:cs="Times New Roman"/>
          <w:sz w:val="24"/>
          <w:szCs w:val="24"/>
        </w:rPr>
        <w:t>По истечении срока действия Гарантия считается аннулированной вне зависимости от того, возвращена она Гаранту или нет.</w:t>
      </w:r>
    </w:p>
    <w:p w14:paraId="57BF1141" w14:textId="77777777" w:rsidR="00B6399D" w:rsidRPr="00B6399D" w:rsidRDefault="00B6399D" w:rsidP="00B6399D">
      <w:pPr>
        <w:spacing w:line="240" w:lineRule="auto"/>
        <w:contextualSpacing/>
        <w:jc w:val="both"/>
        <w:rPr>
          <w:rFonts w:ascii="Times New Roman" w:hAnsi="Times New Roman" w:cs="Times New Roman"/>
          <w:sz w:val="24"/>
          <w:szCs w:val="24"/>
        </w:rPr>
      </w:pPr>
      <w:r w:rsidRPr="00B6399D">
        <w:rPr>
          <w:rFonts w:ascii="Times New Roman" w:hAnsi="Times New Roman" w:cs="Times New Roman"/>
          <w:sz w:val="24"/>
          <w:szCs w:val="24"/>
        </w:rPr>
        <w:t>Настоящая Гарантия может быть изменена с согласия Бенефициара. Изменения настоящей гарантии, касающиеся продления срока ее действия и/или увеличения суммы, согласия Бенефициара не требуют. Изменение суммы, пролонгация срока действия и иные изменения условий настоящей Гарантии должны быть оформлены как изменение банковской гарантии в виде отдельного документа.</w:t>
      </w:r>
    </w:p>
    <w:p w14:paraId="5805D4B6" w14:textId="77777777" w:rsidR="00B6399D" w:rsidRPr="00B6399D" w:rsidRDefault="00B6399D" w:rsidP="00B6399D">
      <w:pPr>
        <w:spacing w:line="240" w:lineRule="auto"/>
        <w:contextualSpacing/>
        <w:jc w:val="both"/>
        <w:rPr>
          <w:rFonts w:ascii="Times New Roman" w:hAnsi="Times New Roman" w:cs="Times New Roman"/>
          <w:sz w:val="24"/>
          <w:szCs w:val="24"/>
        </w:rPr>
      </w:pPr>
      <w:r w:rsidRPr="00B6399D">
        <w:rPr>
          <w:rFonts w:ascii="Times New Roman" w:hAnsi="Times New Roman" w:cs="Times New Roman"/>
          <w:sz w:val="24"/>
          <w:szCs w:val="24"/>
        </w:rPr>
        <w:t>Требование Бенефициара по Гарантии должно быть получено Гарантом до окончания срока ее действия по адресу: ____________________________________________________.</w:t>
      </w:r>
    </w:p>
    <w:p w14:paraId="72BE2BBF" w14:textId="77777777" w:rsidR="00B6399D" w:rsidRPr="00B6399D" w:rsidRDefault="00B6399D" w:rsidP="00B6399D">
      <w:pPr>
        <w:spacing w:line="240" w:lineRule="auto"/>
        <w:contextualSpacing/>
        <w:jc w:val="both"/>
        <w:rPr>
          <w:rFonts w:ascii="Times New Roman" w:hAnsi="Times New Roman" w:cs="Times New Roman"/>
          <w:sz w:val="24"/>
          <w:szCs w:val="24"/>
        </w:rPr>
      </w:pPr>
      <w:r w:rsidRPr="00B6399D">
        <w:rPr>
          <w:rFonts w:ascii="Times New Roman" w:hAnsi="Times New Roman" w:cs="Times New Roman"/>
          <w:sz w:val="24"/>
          <w:szCs w:val="24"/>
        </w:rPr>
        <w:t>Письменное требование платежа по настоящей гарантии должно быть направлено Гаранту по почте заказным письмом с уведомлением о вручении, либо курьерской службой или иным способом, удобным для Бенефициара и позволяющим подтвердить факт доставки в соответствии с правилами ст. 165.1 ГК РФ по адресу: __________________.</w:t>
      </w:r>
    </w:p>
    <w:p w14:paraId="04A1323B" w14:textId="77777777" w:rsidR="00B6399D" w:rsidRPr="00B6399D" w:rsidRDefault="00B6399D" w:rsidP="00B6399D">
      <w:pPr>
        <w:spacing w:line="240" w:lineRule="auto"/>
        <w:contextualSpacing/>
        <w:jc w:val="both"/>
        <w:rPr>
          <w:rFonts w:ascii="Times New Roman" w:hAnsi="Times New Roman" w:cs="Times New Roman"/>
          <w:sz w:val="24"/>
          <w:szCs w:val="24"/>
        </w:rPr>
      </w:pPr>
      <w:r w:rsidRPr="00B6399D">
        <w:rPr>
          <w:rFonts w:ascii="Times New Roman" w:hAnsi="Times New Roman" w:cs="Times New Roman"/>
          <w:sz w:val="24"/>
          <w:szCs w:val="24"/>
        </w:rPr>
        <w:t>Требование по Гарантии, содержащее вышеуказанное заявление, должно быть представлено Гаранту на бумажном носителе или в форме электронного документа и надлежащим образом подписано руководителем Бенефициара или иным уполномоченным лицом Бенефициара (требование в форме электронного документа должно быть подписано усиленной квалифицированной электронной подписью).</w:t>
      </w:r>
    </w:p>
    <w:p w14:paraId="3710AE04" w14:textId="77777777" w:rsidR="00B6399D" w:rsidRPr="00B6399D" w:rsidRDefault="00B6399D" w:rsidP="00B6399D">
      <w:pPr>
        <w:spacing w:line="240" w:lineRule="auto"/>
        <w:contextualSpacing/>
        <w:jc w:val="both"/>
        <w:rPr>
          <w:rFonts w:ascii="Times New Roman" w:hAnsi="Times New Roman" w:cs="Times New Roman"/>
          <w:sz w:val="24"/>
          <w:szCs w:val="24"/>
        </w:rPr>
      </w:pPr>
      <w:r w:rsidRPr="00B6399D">
        <w:rPr>
          <w:rFonts w:ascii="Times New Roman" w:hAnsi="Times New Roman" w:cs="Times New Roman"/>
          <w:sz w:val="24"/>
          <w:szCs w:val="24"/>
        </w:rPr>
        <w:t>Гарант согласен с тем, что изменения, дополнения или иной пересмотр положений Договора, совершенные Бенефициаром и Принципалом, никоим образом не освобождают его от обязательства по настоящей Гарантии, и Гарант настоящим отказывается от права на уведомление о таких изменениях, дополнении или пересмотре.</w:t>
      </w:r>
    </w:p>
    <w:p w14:paraId="15F0AC38" w14:textId="77777777" w:rsidR="00B6399D" w:rsidRPr="00B6399D" w:rsidRDefault="00B6399D" w:rsidP="00B6399D">
      <w:pPr>
        <w:spacing w:line="240" w:lineRule="auto"/>
        <w:contextualSpacing/>
        <w:jc w:val="both"/>
        <w:rPr>
          <w:rFonts w:ascii="Times New Roman" w:hAnsi="Times New Roman" w:cs="Times New Roman"/>
          <w:sz w:val="24"/>
          <w:szCs w:val="24"/>
        </w:rPr>
      </w:pPr>
      <w:r w:rsidRPr="00B6399D">
        <w:rPr>
          <w:rFonts w:ascii="Times New Roman" w:hAnsi="Times New Roman" w:cs="Times New Roman"/>
          <w:sz w:val="24"/>
          <w:szCs w:val="24"/>
        </w:rPr>
        <w:t>Гарант согласен с тем, что Бенефициар не обязан доказывать фактический объем принятых им работ/услуг/поставок оборудования, а также не обязан доказывать факт неисполнения или ненадлежащего исполнения Принципалом своих обязательств по Договору.</w:t>
      </w:r>
    </w:p>
    <w:p w14:paraId="4D0B8EE0" w14:textId="77777777" w:rsidR="00B6399D" w:rsidRPr="00B6399D" w:rsidRDefault="00B6399D" w:rsidP="00B6399D">
      <w:pPr>
        <w:spacing w:line="240" w:lineRule="auto"/>
        <w:contextualSpacing/>
        <w:jc w:val="both"/>
        <w:rPr>
          <w:rFonts w:ascii="Times New Roman" w:hAnsi="Times New Roman" w:cs="Times New Roman"/>
          <w:sz w:val="24"/>
          <w:szCs w:val="24"/>
        </w:rPr>
      </w:pPr>
      <w:r w:rsidRPr="00B6399D">
        <w:rPr>
          <w:rFonts w:ascii="Times New Roman" w:hAnsi="Times New Roman" w:cs="Times New Roman"/>
          <w:sz w:val="24"/>
          <w:szCs w:val="24"/>
        </w:rPr>
        <w:t>Обязательства Гаранта по осуществлению платежа считаются исполненными надлежащим образом после поступления суммы требования на расчетный счет Бенефициара.</w:t>
      </w:r>
    </w:p>
    <w:p w14:paraId="4F74F97F" w14:textId="77777777" w:rsidR="00B6399D" w:rsidRPr="00B6399D" w:rsidRDefault="00B6399D" w:rsidP="00B6399D">
      <w:pPr>
        <w:spacing w:line="240" w:lineRule="auto"/>
        <w:contextualSpacing/>
        <w:jc w:val="both"/>
        <w:rPr>
          <w:rFonts w:ascii="Times New Roman" w:hAnsi="Times New Roman" w:cs="Times New Roman"/>
          <w:sz w:val="24"/>
          <w:szCs w:val="24"/>
        </w:rPr>
      </w:pPr>
      <w:r w:rsidRPr="00B6399D">
        <w:rPr>
          <w:rFonts w:ascii="Times New Roman" w:hAnsi="Times New Roman" w:cs="Times New Roman"/>
          <w:sz w:val="24"/>
          <w:szCs w:val="24"/>
        </w:rPr>
        <w:t xml:space="preserve">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 </w:t>
      </w:r>
    </w:p>
    <w:p w14:paraId="559459F9" w14:textId="77777777" w:rsidR="00B6399D" w:rsidRPr="00B6399D" w:rsidRDefault="00B6399D" w:rsidP="00B6399D">
      <w:pPr>
        <w:spacing w:line="240" w:lineRule="auto"/>
        <w:contextualSpacing/>
        <w:jc w:val="both"/>
        <w:rPr>
          <w:rFonts w:ascii="Times New Roman" w:hAnsi="Times New Roman" w:cs="Times New Roman"/>
          <w:sz w:val="24"/>
          <w:szCs w:val="24"/>
        </w:rPr>
      </w:pPr>
      <w:r w:rsidRPr="00B6399D">
        <w:rPr>
          <w:rFonts w:ascii="Times New Roman" w:hAnsi="Times New Roman" w:cs="Times New Roman"/>
          <w:sz w:val="24"/>
          <w:szCs w:val="24"/>
        </w:rPr>
        <w:t>Настоящая Гарантия регулируется законодательством Российской Федерации. Все споры и разногласия, вытекающие из настоящей Гарантии, подлежат рассмотрению в _________________.</w:t>
      </w:r>
    </w:p>
    <w:p w14:paraId="374C8152" w14:textId="77777777" w:rsidR="00B6399D" w:rsidRPr="00B6399D" w:rsidRDefault="00B6399D" w:rsidP="00B6399D">
      <w:pPr>
        <w:spacing w:line="240" w:lineRule="auto"/>
        <w:contextualSpacing/>
        <w:jc w:val="both"/>
        <w:rPr>
          <w:rFonts w:ascii="Times New Roman" w:hAnsi="Times New Roman" w:cs="Times New Roman"/>
          <w:sz w:val="24"/>
          <w:szCs w:val="24"/>
        </w:rPr>
      </w:pPr>
    </w:p>
    <w:p w14:paraId="0D09F4CB" w14:textId="77777777" w:rsidR="00B6399D" w:rsidRPr="00B6399D" w:rsidRDefault="00B6399D" w:rsidP="00B6399D">
      <w:pPr>
        <w:spacing w:line="240" w:lineRule="auto"/>
        <w:contextualSpacing/>
        <w:jc w:val="both"/>
        <w:rPr>
          <w:rFonts w:ascii="Times New Roman" w:hAnsi="Times New Roman" w:cs="Times New Roman"/>
          <w:sz w:val="24"/>
          <w:szCs w:val="24"/>
        </w:rPr>
      </w:pPr>
    </w:p>
    <w:p w14:paraId="5200C698" w14:textId="77777777" w:rsidR="00B6399D" w:rsidRPr="00B6399D" w:rsidRDefault="00B6399D" w:rsidP="00B6399D">
      <w:pPr>
        <w:spacing w:line="240" w:lineRule="auto"/>
        <w:contextualSpacing/>
        <w:jc w:val="both"/>
        <w:rPr>
          <w:rFonts w:ascii="Times New Roman" w:hAnsi="Times New Roman" w:cs="Times New Roman"/>
          <w:sz w:val="24"/>
          <w:szCs w:val="24"/>
        </w:rPr>
      </w:pPr>
      <w:r w:rsidRPr="00B6399D">
        <w:rPr>
          <w:rFonts w:ascii="Times New Roman" w:hAnsi="Times New Roman" w:cs="Times New Roman"/>
          <w:sz w:val="24"/>
          <w:szCs w:val="24"/>
        </w:rPr>
        <w:t>_______________</w:t>
      </w:r>
    </w:p>
    <w:p w14:paraId="02CF8D90" w14:textId="77777777" w:rsidR="00B6399D" w:rsidRPr="00B6399D" w:rsidRDefault="00B6399D" w:rsidP="00B6399D">
      <w:pPr>
        <w:spacing w:line="240" w:lineRule="auto"/>
        <w:contextualSpacing/>
        <w:jc w:val="both"/>
        <w:rPr>
          <w:rFonts w:ascii="Times New Roman" w:hAnsi="Times New Roman" w:cs="Times New Roman"/>
          <w:sz w:val="24"/>
          <w:szCs w:val="24"/>
        </w:rPr>
      </w:pPr>
      <w:r w:rsidRPr="00B6399D">
        <w:rPr>
          <w:rFonts w:ascii="Times New Roman" w:hAnsi="Times New Roman" w:cs="Times New Roman"/>
          <w:sz w:val="24"/>
          <w:szCs w:val="24"/>
        </w:rPr>
        <w:t>ФИО</w:t>
      </w:r>
    </w:p>
    <w:p w14:paraId="6F7686B4" w14:textId="77777777" w:rsidR="00B6399D" w:rsidRPr="00B6399D" w:rsidRDefault="00B6399D" w:rsidP="00B6399D">
      <w:pPr>
        <w:spacing w:line="240" w:lineRule="auto"/>
        <w:contextualSpacing/>
        <w:jc w:val="both"/>
        <w:rPr>
          <w:rFonts w:ascii="Times New Roman" w:hAnsi="Times New Roman" w:cs="Times New Roman"/>
          <w:sz w:val="24"/>
          <w:szCs w:val="24"/>
        </w:rPr>
      </w:pPr>
    </w:p>
    <w:p w14:paraId="311AACD7" w14:textId="77777777" w:rsidR="00B6399D" w:rsidRDefault="00B6399D" w:rsidP="00B6399D">
      <w:pPr>
        <w:spacing w:line="240" w:lineRule="auto"/>
        <w:contextualSpacing/>
        <w:jc w:val="both"/>
        <w:rPr>
          <w:rFonts w:ascii="Times New Roman" w:hAnsi="Times New Roman" w:cs="Times New Roman"/>
          <w:sz w:val="24"/>
          <w:szCs w:val="24"/>
        </w:rPr>
      </w:pPr>
      <w:r w:rsidRPr="00B6399D">
        <w:rPr>
          <w:rFonts w:ascii="Times New Roman" w:hAnsi="Times New Roman" w:cs="Times New Roman"/>
          <w:sz w:val="24"/>
          <w:szCs w:val="24"/>
        </w:rPr>
        <w:t>М.П.</w:t>
      </w:r>
    </w:p>
    <w:p w14:paraId="194614A4" w14:textId="4BAD0B3E" w:rsidR="002072DA" w:rsidRPr="00165CB2" w:rsidRDefault="002072DA" w:rsidP="009879AB">
      <w:pPr>
        <w:spacing w:line="240" w:lineRule="auto"/>
        <w:ind w:left="6804"/>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w:t>
      </w:r>
      <w:r w:rsidR="00B6399D">
        <w:rPr>
          <w:rFonts w:ascii="Times New Roman" w:hAnsi="Times New Roman" w:cs="Times New Roman"/>
          <w:sz w:val="24"/>
          <w:szCs w:val="24"/>
        </w:rPr>
        <w:t>5</w:t>
      </w:r>
    </w:p>
    <w:p w14:paraId="30929279" w14:textId="77777777" w:rsidR="002072DA" w:rsidRDefault="002072DA" w:rsidP="009879AB">
      <w:pPr>
        <w:spacing w:after="0" w:line="240" w:lineRule="auto"/>
        <w:ind w:left="6804"/>
        <w:contextualSpacing/>
        <w:rPr>
          <w:rFonts w:ascii="Times New Roman" w:hAnsi="Times New Roman" w:cs="Times New Roman"/>
          <w:sz w:val="24"/>
          <w:szCs w:val="24"/>
        </w:rPr>
      </w:pPr>
      <w:r w:rsidRPr="00165CB2">
        <w:rPr>
          <w:rFonts w:ascii="Times New Roman" w:hAnsi="Times New Roman" w:cs="Times New Roman"/>
          <w:sz w:val="24"/>
          <w:szCs w:val="24"/>
        </w:rPr>
        <w:t xml:space="preserve">к </w:t>
      </w:r>
      <w:proofErr w:type="spellStart"/>
      <w:r w:rsidRPr="00165CB2">
        <w:rPr>
          <w:rFonts w:ascii="Times New Roman" w:hAnsi="Times New Roman" w:cs="Times New Roman"/>
          <w:sz w:val="24"/>
          <w:szCs w:val="24"/>
        </w:rPr>
        <w:t>Сублицензионному</w:t>
      </w:r>
      <w:proofErr w:type="spellEnd"/>
    </w:p>
    <w:p w14:paraId="0209FCF5" w14:textId="490F7981" w:rsidR="002072DA" w:rsidRPr="00165CB2" w:rsidRDefault="002072DA" w:rsidP="009879AB">
      <w:pPr>
        <w:spacing w:after="0" w:line="240" w:lineRule="auto"/>
        <w:ind w:left="6804"/>
        <w:contextualSpacing/>
        <w:rPr>
          <w:rFonts w:ascii="Times New Roman" w:hAnsi="Times New Roman" w:cs="Times New Roman"/>
          <w:sz w:val="24"/>
          <w:szCs w:val="24"/>
        </w:rPr>
      </w:pPr>
      <w:r w:rsidRPr="00165CB2">
        <w:rPr>
          <w:rFonts w:ascii="Times New Roman" w:hAnsi="Times New Roman" w:cs="Times New Roman"/>
          <w:sz w:val="24"/>
          <w:szCs w:val="24"/>
        </w:rPr>
        <w:t xml:space="preserve">договору № </w:t>
      </w:r>
      <w:r w:rsidR="00BE6E7B">
        <w:rPr>
          <w:rFonts w:ascii="Times New Roman" w:hAnsi="Times New Roman" w:cs="Times New Roman"/>
          <w:sz w:val="24"/>
          <w:szCs w:val="24"/>
        </w:rPr>
        <w:t>21-367</w:t>
      </w:r>
    </w:p>
    <w:p w14:paraId="543A040A" w14:textId="77777777" w:rsidR="002072DA" w:rsidRPr="00165CB2" w:rsidRDefault="002072DA" w:rsidP="009879AB">
      <w:pPr>
        <w:spacing w:line="240" w:lineRule="auto"/>
        <w:ind w:left="6804"/>
        <w:contextualSpacing/>
        <w:rPr>
          <w:rFonts w:ascii="Times New Roman" w:hAnsi="Times New Roman" w:cs="Times New Roman"/>
          <w:sz w:val="24"/>
          <w:szCs w:val="24"/>
        </w:rPr>
      </w:pPr>
      <w:r w:rsidRPr="00165CB2">
        <w:rPr>
          <w:rFonts w:ascii="Times New Roman" w:hAnsi="Times New Roman" w:cs="Times New Roman"/>
          <w:sz w:val="24"/>
          <w:szCs w:val="24"/>
        </w:rPr>
        <w:t xml:space="preserve">от </w:t>
      </w:r>
      <w:proofErr w:type="gramStart"/>
      <w:r w:rsidRPr="00165CB2">
        <w:rPr>
          <w:rFonts w:ascii="Times New Roman" w:hAnsi="Times New Roman" w:cs="Times New Roman"/>
          <w:sz w:val="24"/>
          <w:szCs w:val="24"/>
        </w:rPr>
        <w:t>« _</w:t>
      </w:r>
      <w:proofErr w:type="gramEnd"/>
      <w:r w:rsidRPr="00165CB2">
        <w:rPr>
          <w:rFonts w:ascii="Times New Roman" w:hAnsi="Times New Roman" w:cs="Times New Roman"/>
          <w:sz w:val="24"/>
          <w:szCs w:val="24"/>
        </w:rPr>
        <w:t>_ » _________ 20</w:t>
      </w:r>
      <w:r>
        <w:rPr>
          <w:rFonts w:ascii="Times New Roman" w:hAnsi="Times New Roman" w:cs="Times New Roman"/>
          <w:sz w:val="24"/>
          <w:szCs w:val="24"/>
        </w:rPr>
        <w:t xml:space="preserve">21 </w:t>
      </w:r>
      <w:r w:rsidRPr="00165CB2">
        <w:rPr>
          <w:rFonts w:ascii="Times New Roman" w:hAnsi="Times New Roman" w:cs="Times New Roman"/>
          <w:sz w:val="24"/>
          <w:szCs w:val="24"/>
        </w:rPr>
        <w:t xml:space="preserve">г. </w:t>
      </w:r>
    </w:p>
    <w:p w14:paraId="50B9E6F3" w14:textId="77777777" w:rsidR="002072DA" w:rsidRDefault="002072DA" w:rsidP="009879AB">
      <w:pPr>
        <w:spacing w:line="240" w:lineRule="auto"/>
        <w:ind w:left="5387" w:right="23"/>
        <w:jc w:val="center"/>
      </w:pPr>
    </w:p>
    <w:p w14:paraId="06DDD7AA" w14:textId="1E5439A4" w:rsidR="002072DA" w:rsidRPr="001865EB" w:rsidRDefault="002072DA" w:rsidP="009879AB">
      <w:pPr>
        <w:spacing w:line="240" w:lineRule="auto"/>
        <w:ind w:right="45"/>
        <w:jc w:val="center"/>
        <w:rPr>
          <w:b/>
          <w:kern w:val="1"/>
          <w:sz w:val="28"/>
          <w:szCs w:val="28"/>
        </w:rPr>
      </w:pPr>
      <w:r w:rsidRPr="001865EB">
        <w:rPr>
          <w:rFonts w:ascii="Times New Roman" w:hAnsi="Times New Roman" w:cs="Times New Roman"/>
          <w:b/>
          <w:sz w:val="24"/>
          <w:szCs w:val="24"/>
        </w:rPr>
        <w:t xml:space="preserve">Данные о стране происхождения </w:t>
      </w:r>
      <w:r w:rsidR="003D6B33">
        <w:rPr>
          <w:rFonts w:ascii="Times New Roman" w:hAnsi="Times New Roman" w:cs="Times New Roman"/>
          <w:b/>
          <w:sz w:val="24"/>
          <w:szCs w:val="24"/>
        </w:rPr>
        <w:t>товара</w:t>
      </w:r>
    </w:p>
    <w:tbl>
      <w:tblPr>
        <w:tblStyle w:val="a7"/>
        <w:tblW w:w="5000" w:type="pct"/>
        <w:tblLook w:val="04A0" w:firstRow="1" w:lastRow="0" w:firstColumn="1" w:lastColumn="0" w:noHBand="0" w:noVBand="1"/>
      </w:tblPr>
      <w:tblGrid>
        <w:gridCol w:w="561"/>
        <w:gridCol w:w="1982"/>
        <w:gridCol w:w="1797"/>
        <w:gridCol w:w="1508"/>
        <w:gridCol w:w="1852"/>
        <w:gridCol w:w="1928"/>
      </w:tblGrid>
      <w:tr w:rsidR="00671A6B" w14:paraId="4703F59B" w14:textId="77777777" w:rsidTr="00671A6B">
        <w:tc>
          <w:tcPr>
            <w:tcW w:w="291" w:type="pct"/>
            <w:tcBorders>
              <w:top w:val="single" w:sz="4" w:space="0" w:color="auto"/>
              <w:left w:val="single" w:sz="4" w:space="0" w:color="auto"/>
              <w:bottom w:val="single" w:sz="4" w:space="0" w:color="auto"/>
              <w:right w:val="single" w:sz="4" w:space="0" w:color="auto"/>
            </w:tcBorders>
            <w:hideMark/>
          </w:tcPr>
          <w:p w14:paraId="2A3DC561" w14:textId="77777777" w:rsidR="00671A6B" w:rsidRDefault="00671A6B" w:rsidP="00986C1E">
            <w:pPr>
              <w:rPr>
                <w:rFonts w:eastAsia="Calibri"/>
              </w:rPr>
            </w:pPr>
            <w:r>
              <w:rPr>
                <w:rFonts w:eastAsia="Calibri"/>
              </w:rPr>
              <w:t>№</w:t>
            </w:r>
          </w:p>
          <w:p w14:paraId="1EC9EC4A" w14:textId="77777777" w:rsidR="00671A6B" w:rsidRDefault="00671A6B" w:rsidP="00986C1E">
            <w:pPr>
              <w:rPr>
                <w:kern w:val="2"/>
              </w:rPr>
            </w:pPr>
            <w:r>
              <w:rPr>
                <w:rFonts w:eastAsia="Calibri"/>
              </w:rPr>
              <w:t>п/п</w:t>
            </w:r>
          </w:p>
        </w:tc>
        <w:tc>
          <w:tcPr>
            <w:tcW w:w="1029" w:type="pct"/>
            <w:tcBorders>
              <w:top w:val="single" w:sz="4" w:space="0" w:color="auto"/>
              <w:left w:val="single" w:sz="4" w:space="0" w:color="auto"/>
              <w:bottom w:val="single" w:sz="4" w:space="0" w:color="auto"/>
              <w:right w:val="single" w:sz="4" w:space="0" w:color="auto"/>
            </w:tcBorders>
            <w:hideMark/>
          </w:tcPr>
          <w:p w14:paraId="437A8263" w14:textId="77777777" w:rsidR="00671A6B" w:rsidRDefault="00671A6B" w:rsidP="00986C1E">
            <w:pPr>
              <w:rPr>
                <w:rFonts w:eastAsia="Calibri"/>
              </w:rPr>
            </w:pPr>
            <w:r>
              <w:rPr>
                <w:rFonts w:eastAsia="Calibri"/>
              </w:rPr>
              <w:t>Код товара по Общероссийскому классификатору продукции по видам экономической деятельности</w:t>
            </w:r>
          </w:p>
          <w:p w14:paraId="4DE8EFF3" w14:textId="77777777" w:rsidR="00671A6B" w:rsidRDefault="00671A6B" w:rsidP="00986C1E">
            <w:pPr>
              <w:rPr>
                <w:rFonts w:eastAsia="Calibri"/>
              </w:rPr>
            </w:pPr>
            <w:r>
              <w:rPr>
                <w:rFonts w:eastAsia="Calibri"/>
              </w:rPr>
              <w:t>ОК 034-2014</w:t>
            </w:r>
          </w:p>
          <w:p w14:paraId="7C4A0AE6" w14:textId="77777777" w:rsidR="00671A6B" w:rsidRDefault="00671A6B" w:rsidP="00986C1E">
            <w:pPr>
              <w:rPr>
                <w:rFonts w:eastAsia="Calibri"/>
                <w:lang w:val="en-US"/>
              </w:rPr>
            </w:pPr>
            <w:r>
              <w:rPr>
                <w:rFonts w:eastAsia="Calibri"/>
              </w:rPr>
              <w:t>(КПЕС 2008)</w:t>
            </w:r>
          </w:p>
          <w:p w14:paraId="3F9120A7" w14:textId="77777777" w:rsidR="00671A6B" w:rsidRDefault="00671A6B" w:rsidP="00986C1E">
            <w:pPr>
              <w:ind w:right="43"/>
              <w:rPr>
                <w:kern w:val="2"/>
              </w:rPr>
            </w:pPr>
            <w:r>
              <w:rPr>
                <w:rFonts w:eastAsia="Calibri"/>
              </w:rPr>
              <w:t>(ОКПД2)</w:t>
            </w:r>
          </w:p>
        </w:tc>
        <w:tc>
          <w:tcPr>
            <w:tcW w:w="933" w:type="pct"/>
            <w:tcBorders>
              <w:top w:val="single" w:sz="4" w:space="0" w:color="auto"/>
              <w:left w:val="single" w:sz="4" w:space="0" w:color="auto"/>
              <w:bottom w:val="single" w:sz="4" w:space="0" w:color="auto"/>
              <w:right w:val="single" w:sz="4" w:space="0" w:color="auto"/>
            </w:tcBorders>
            <w:hideMark/>
          </w:tcPr>
          <w:p w14:paraId="3D9E6D53" w14:textId="77777777" w:rsidR="00671A6B" w:rsidRDefault="00671A6B" w:rsidP="00986C1E">
            <w:pPr>
              <w:ind w:right="43"/>
              <w:rPr>
                <w:rFonts w:eastAsia="Calibri"/>
              </w:rPr>
            </w:pPr>
            <w:r>
              <w:t>Номер реестровой записи товара в реестрах, предусмотренных пунктом 2 Постановления № 2013</w:t>
            </w:r>
            <w:r>
              <w:rPr>
                <w:vertAlign w:val="superscript"/>
              </w:rPr>
              <w:t xml:space="preserve">* </w:t>
            </w:r>
            <w:r>
              <w:t>(при наличии)</w:t>
            </w:r>
          </w:p>
        </w:tc>
        <w:tc>
          <w:tcPr>
            <w:tcW w:w="783" w:type="pct"/>
            <w:tcBorders>
              <w:top w:val="single" w:sz="4" w:space="0" w:color="auto"/>
              <w:left w:val="single" w:sz="4" w:space="0" w:color="auto"/>
              <w:bottom w:val="single" w:sz="4" w:space="0" w:color="auto"/>
              <w:right w:val="single" w:sz="4" w:space="0" w:color="auto"/>
            </w:tcBorders>
            <w:hideMark/>
          </w:tcPr>
          <w:p w14:paraId="01D4EE03" w14:textId="77777777" w:rsidR="00671A6B" w:rsidRDefault="00671A6B" w:rsidP="00986C1E">
            <w:pPr>
              <w:ind w:right="43"/>
              <w:rPr>
                <w:kern w:val="2"/>
              </w:rPr>
            </w:pPr>
            <w:r>
              <w:rPr>
                <w:rFonts w:eastAsia="Calibri"/>
              </w:rPr>
              <w:t>Наименование товара</w:t>
            </w:r>
          </w:p>
        </w:tc>
        <w:tc>
          <w:tcPr>
            <w:tcW w:w="962" w:type="pct"/>
            <w:tcBorders>
              <w:top w:val="single" w:sz="4" w:space="0" w:color="auto"/>
              <w:left w:val="single" w:sz="4" w:space="0" w:color="auto"/>
              <w:bottom w:val="single" w:sz="4" w:space="0" w:color="auto"/>
              <w:right w:val="single" w:sz="4" w:space="0" w:color="auto"/>
            </w:tcBorders>
            <w:hideMark/>
          </w:tcPr>
          <w:p w14:paraId="60BB88EF" w14:textId="77777777" w:rsidR="00671A6B" w:rsidRDefault="00671A6B" w:rsidP="00986C1E">
            <w:pPr>
              <w:rPr>
                <w:rFonts w:eastAsia="Calibri"/>
              </w:rPr>
            </w:pPr>
            <w:r>
              <w:rPr>
                <w:rFonts w:eastAsia="Calibri"/>
              </w:rPr>
              <w:t>Объем товара, в том числе поставленного при выполнении закупаемых работ, оказании закупаемых услуг (рублей)</w:t>
            </w:r>
          </w:p>
        </w:tc>
        <w:tc>
          <w:tcPr>
            <w:tcW w:w="1001" w:type="pct"/>
            <w:tcBorders>
              <w:top w:val="single" w:sz="4" w:space="0" w:color="auto"/>
              <w:left w:val="single" w:sz="4" w:space="0" w:color="auto"/>
              <w:bottom w:val="single" w:sz="4" w:space="0" w:color="auto"/>
              <w:right w:val="single" w:sz="4" w:space="0" w:color="auto"/>
            </w:tcBorders>
            <w:hideMark/>
          </w:tcPr>
          <w:p w14:paraId="15811A3C" w14:textId="77777777" w:rsidR="00671A6B" w:rsidRDefault="00671A6B" w:rsidP="004B4881">
            <w:pPr>
              <w:spacing w:after="0"/>
              <w:rPr>
                <w:rFonts w:eastAsia="Calibri"/>
              </w:rPr>
            </w:pPr>
            <w:r>
              <w:rPr>
                <w:rFonts w:eastAsia="Calibri"/>
              </w:rPr>
              <w:t>Объём российского товара, в том числе товара, поставленного</w:t>
            </w:r>
          </w:p>
          <w:p w14:paraId="14D83F60" w14:textId="77777777" w:rsidR="00671A6B" w:rsidRDefault="00671A6B" w:rsidP="00986C1E">
            <w:pPr>
              <w:rPr>
                <w:kern w:val="2"/>
              </w:rPr>
            </w:pPr>
            <w:r>
              <w:rPr>
                <w:rFonts w:eastAsia="Calibri"/>
              </w:rPr>
              <w:t>при выполнении закупаемых работ, оказании закупаемых услуг (рублей)</w:t>
            </w:r>
          </w:p>
        </w:tc>
      </w:tr>
      <w:tr w:rsidR="00671A6B" w14:paraId="38544CC9" w14:textId="77777777" w:rsidTr="00671A6B">
        <w:tc>
          <w:tcPr>
            <w:tcW w:w="291" w:type="pct"/>
            <w:tcBorders>
              <w:top w:val="single" w:sz="4" w:space="0" w:color="auto"/>
              <w:left w:val="single" w:sz="4" w:space="0" w:color="auto"/>
              <w:bottom w:val="single" w:sz="4" w:space="0" w:color="auto"/>
              <w:right w:val="single" w:sz="4" w:space="0" w:color="auto"/>
            </w:tcBorders>
          </w:tcPr>
          <w:p w14:paraId="7DF209D4" w14:textId="77777777" w:rsidR="00671A6B" w:rsidRDefault="00671A6B" w:rsidP="00986C1E">
            <w:pPr>
              <w:ind w:right="43"/>
              <w:jc w:val="both"/>
              <w:rPr>
                <w:kern w:val="2"/>
              </w:rPr>
            </w:pPr>
          </w:p>
        </w:tc>
        <w:tc>
          <w:tcPr>
            <w:tcW w:w="1029" w:type="pct"/>
            <w:tcBorders>
              <w:top w:val="single" w:sz="4" w:space="0" w:color="auto"/>
              <w:left w:val="single" w:sz="4" w:space="0" w:color="auto"/>
              <w:bottom w:val="single" w:sz="4" w:space="0" w:color="auto"/>
              <w:right w:val="single" w:sz="4" w:space="0" w:color="auto"/>
            </w:tcBorders>
          </w:tcPr>
          <w:p w14:paraId="49701801" w14:textId="77777777" w:rsidR="00671A6B" w:rsidRDefault="00671A6B" w:rsidP="00986C1E">
            <w:pPr>
              <w:ind w:right="43"/>
              <w:jc w:val="both"/>
              <w:rPr>
                <w:kern w:val="2"/>
              </w:rPr>
            </w:pPr>
          </w:p>
        </w:tc>
        <w:tc>
          <w:tcPr>
            <w:tcW w:w="933" w:type="pct"/>
            <w:tcBorders>
              <w:top w:val="single" w:sz="4" w:space="0" w:color="auto"/>
              <w:left w:val="single" w:sz="4" w:space="0" w:color="auto"/>
              <w:bottom w:val="single" w:sz="4" w:space="0" w:color="auto"/>
              <w:right w:val="single" w:sz="4" w:space="0" w:color="auto"/>
            </w:tcBorders>
          </w:tcPr>
          <w:p w14:paraId="6C55C04B" w14:textId="77777777" w:rsidR="00671A6B" w:rsidRDefault="00671A6B" w:rsidP="00986C1E">
            <w:pPr>
              <w:ind w:right="43"/>
              <w:jc w:val="both"/>
              <w:rPr>
                <w:kern w:val="2"/>
              </w:rPr>
            </w:pPr>
          </w:p>
        </w:tc>
        <w:tc>
          <w:tcPr>
            <w:tcW w:w="783" w:type="pct"/>
            <w:tcBorders>
              <w:top w:val="single" w:sz="4" w:space="0" w:color="auto"/>
              <w:left w:val="single" w:sz="4" w:space="0" w:color="auto"/>
              <w:bottom w:val="single" w:sz="4" w:space="0" w:color="auto"/>
              <w:right w:val="single" w:sz="4" w:space="0" w:color="auto"/>
            </w:tcBorders>
          </w:tcPr>
          <w:p w14:paraId="30BEE699" w14:textId="77777777" w:rsidR="00671A6B" w:rsidRDefault="00671A6B" w:rsidP="00986C1E">
            <w:pPr>
              <w:ind w:right="43"/>
              <w:jc w:val="both"/>
              <w:rPr>
                <w:kern w:val="2"/>
              </w:rPr>
            </w:pPr>
          </w:p>
        </w:tc>
        <w:tc>
          <w:tcPr>
            <w:tcW w:w="962" w:type="pct"/>
            <w:tcBorders>
              <w:top w:val="single" w:sz="4" w:space="0" w:color="auto"/>
              <w:left w:val="single" w:sz="4" w:space="0" w:color="auto"/>
              <w:bottom w:val="single" w:sz="4" w:space="0" w:color="auto"/>
              <w:right w:val="single" w:sz="4" w:space="0" w:color="auto"/>
            </w:tcBorders>
          </w:tcPr>
          <w:p w14:paraId="26A13E0C" w14:textId="77777777" w:rsidR="00671A6B" w:rsidRDefault="00671A6B" w:rsidP="00986C1E">
            <w:pPr>
              <w:ind w:right="43"/>
              <w:jc w:val="both"/>
              <w:rPr>
                <w:kern w:val="2"/>
              </w:rPr>
            </w:pPr>
          </w:p>
        </w:tc>
        <w:tc>
          <w:tcPr>
            <w:tcW w:w="1001" w:type="pct"/>
            <w:tcBorders>
              <w:top w:val="single" w:sz="4" w:space="0" w:color="auto"/>
              <w:left w:val="single" w:sz="4" w:space="0" w:color="auto"/>
              <w:bottom w:val="single" w:sz="4" w:space="0" w:color="auto"/>
              <w:right w:val="single" w:sz="4" w:space="0" w:color="auto"/>
            </w:tcBorders>
          </w:tcPr>
          <w:p w14:paraId="12D60A42" w14:textId="77777777" w:rsidR="00671A6B" w:rsidRDefault="00671A6B" w:rsidP="00986C1E">
            <w:pPr>
              <w:ind w:right="43"/>
              <w:jc w:val="both"/>
              <w:rPr>
                <w:kern w:val="2"/>
              </w:rPr>
            </w:pPr>
          </w:p>
        </w:tc>
      </w:tr>
    </w:tbl>
    <w:p w14:paraId="5A39CF2E" w14:textId="77777777" w:rsidR="00671A6B" w:rsidRPr="00671A6B" w:rsidRDefault="00671A6B" w:rsidP="00671A6B">
      <w:pPr>
        <w:ind w:right="43"/>
        <w:jc w:val="both"/>
        <w:rPr>
          <w:rFonts w:ascii="Times New Roman" w:hAnsi="Times New Roman" w:cs="Times New Roman"/>
          <w:kern w:val="2"/>
          <w:sz w:val="20"/>
          <w:szCs w:val="20"/>
        </w:rPr>
      </w:pPr>
      <w:r w:rsidRPr="00671A6B">
        <w:rPr>
          <w:rFonts w:ascii="Times New Roman" w:hAnsi="Times New Roman" w:cs="Times New Roman"/>
          <w:sz w:val="20"/>
          <w:szCs w:val="20"/>
          <w:vertAlign w:val="superscript"/>
          <w:lang w:eastAsia="ru-RU"/>
        </w:rPr>
        <w:t>*</w:t>
      </w:r>
      <w:r w:rsidRPr="00671A6B">
        <w:rPr>
          <w:rFonts w:ascii="Times New Roman" w:hAnsi="Times New Roman" w:cs="Times New Roman"/>
          <w:sz w:val="20"/>
          <w:szCs w:val="20"/>
          <w:lang w:eastAsia="ru-RU"/>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671A6B">
        <w:rPr>
          <w:rFonts w:ascii="Times New Roman" w:hAnsi="Times New Roman" w:cs="Times New Roman"/>
          <w:b/>
          <w:sz w:val="20"/>
          <w:szCs w:val="20"/>
          <w:lang w:eastAsia="ru-RU"/>
        </w:rPr>
        <w:t>ИЛИ</w:t>
      </w:r>
      <w:r w:rsidRPr="00671A6B">
        <w:rPr>
          <w:rFonts w:ascii="Times New Roman" w:hAnsi="Times New Roman" w:cs="Times New Roman"/>
          <w:sz w:val="20"/>
          <w:szCs w:val="20"/>
          <w:lang w:eastAsia="ru-RU"/>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07A75101" w14:textId="77777777" w:rsidR="002072DA" w:rsidRDefault="002072DA" w:rsidP="009879AB">
      <w:pPr>
        <w:spacing w:line="240" w:lineRule="auto"/>
        <w:ind w:right="43"/>
        <w:jc w:val="both"/>
        <w:rPr>
          <w:kern w:val="1"/>
          <w:sz w:val="28"/>
          <w:szCs w:val="28"/>
        </w:rPr>
      </w:pPr>
    </w:p>
    <w:p w14:paraId="4479BB7C" w14:textId="77777777" w:rsidR="002072DA" w:rsidRDefault="002072DA" w:rsidP="009879AB">
      <w:pPr>
        <w:spacing w:line="240" w:lineRule="auto"/>
        <w:ind w:right="43"/>
        <w:jc w:val="both"/>
        <w:rPr>
          <w:kern w:val="1"/>
          <w:sz w:val="28"/>
          <w:szCs w:val="28"/>
        </w:rPr>
      </w:pPr>
    </w:p>
    <w:p w14:paraId="0D1A5FEA" w14:textId="77777777" w:rsidR="002072DA" w:rsidRDefault="002072DA" w:rsidP="009879AB">
      <w:pPr>
        <w:spacing w:line="240" w:lineRule="auto"/>
        <w:ind w:right="43"/>
        <w:jc w:val="both"/>
        <w:rPr>
          <w:kern w:val="1"/>
          <w:sz w:val="28"/>
          <w:szCs w:val="28"/>
        </w:rPr>
      </w:pPr>
    </w:p>
    <w:p w14:paraId="47DE3BA5" w14:textId="77777777" w:rsidR="002072DA" w:rsidRDefault="002072DA" w:rsidP="009879AB">
      <w:pPr>
        <w:spacing w:line="240" w:lineRule="auto"/>
      </w:pPr>
    </w:p>
    <w:p w14:paraId="33A30627" w14:textId="77777777" w:rsidR="002072DA" w:rsidRDefault="002072DA" w:rsidP="009879AB">
      <w:pPr>
        <w:spacing w:line="240" w:lineRule="auto"/>
        <w:contextualSpacing/>
        <w:rPr>
          <w:rFonts w:ascii="Times New Roman" w:hAnsi="Times New Roman" w:cs="Times New Roman"/>
          <w:sz w:val="24"/>
          <w:szCs w:val="24"/>
        </w:rPr>
      </w:pPr>
    </w:p>
    <w:p w14:paraId="102FDE83" w14:textId="77777777" w:rsidR="00AB7C2D" w:rsidRDefault="00AB7C2D" w:rsidP="009879AB">
      <w:pPr>
        <w:spacing w:line="240" w:lineRule="auto"/>
        <w:contextualSpacing/>
        <w:rPr>
          <w:rFonts w:ascii="Times New Roman" w:hAnsi="Times New Roman" w:cs="Times New Roman"/>
          <w:sz w:val="24"/>
          <w:szCs w:val="24"/>
        </w:rPr>
      </w:pPr>
    </w:p>
    <w:p w14:paraId="177800FD" w14:textId="77777777" w:rsidR="00AB7C2D" w:rsidRDefault="00AB7C2D" w:rsidP="009879AB">
      <w:pPr>
        <w:spacing w:line="240" w:lineRule="auto"/>
        <w:contextualSpacing/>
        <w:rPr>
          <w:rFonts w:ascii="Times New Roman" w:hAnsi="Times New Roman" w:cs="Times New Roman"/>
          <w:sz w:val="24"/>
          <w:szCs w:val="24"/>
        </w:rPr>
      </w:pPr>
    </w:p>
    <w:p w14:paraId="71CAA2A1" w14:textId="77777777" w:rsidR="00AB7C2D" w:rsidRDefault="00AB7C2D" w:rsidP="009879AB">
      <w:pPr>
        <w:spacing w:line="240" w:lineRule="auto"/>
        <w:contextualSpacing/>
        <w:rPr>
          <w:rFonts w:ascii="Times New Roman" w:hAnsi="Times New Roman" w:cs="Times New Roman"/>
          <w:sz w:val="24"/>
          <w:szCs w:val="24"/>
        </w:rPr>
      </w:pPr>
    </w:p>
    <w:p w14:paraId="05CDE796" w14:textId="77777777" w:rsidR="00AB7C2D" w:rsidRDefault="00AB7C2D" w:rsidP="009879AB">
      <w:pPr>
        <w:spacing w:line="240" w:lineRule="auto"/>
        <w:contextualSpacing/>
        <w:rPr>
          <w:rFonts w:ascii="Times New Roman" w:hAnsi="Times New Roman" w:cs="Times New Roman"/>
          <w:sz w:val="24"/>
          <w:szCs w:val="24"/>
        </w:rPr>
      </w:pPr>
    </w:p>
    <w:p w14:paraId="473A2AF3" w14:textId="77777777" w:rsidR="00AB7C2D" w:rsidRDefault="00AB7C2D" w:rsidP="009879AB">
      <w:pPr>
        <w:spacing w:line="240" w:lineRule="auto"/>
        <w:contextualSpacing/>
        <w:rPr>
          <w:rFonts w:ascii="Times New Roman" w:hAnsi="Times New Roman" w:cs="Times New Roman"/>
          <w:sz w:val="24"/>
          <w:szCs w:val="24"/>
        </w:rPr>
      </w:pPr>
    </w:p>
    <w:p w14:paraId="1D8E94BB" w14:textId="77777777" w:rsidR="00AB7C2D" w:rsidRDefault="00AB7C2D" w:rsidP="009879AB">
      <w:pPr>
        <w:spacing w:line="240" w:lineRule="auto"/>
        <w:contextualSpacing/>
        <w:rPr>
          <w:rFonts w:ascii="Times New Roman" w:hAnsi="Times New Roman" w:cs="Times New Roman"/>
          <w:sz w:val="24"/>
          <w:szCs w:val="24"/>
        </w:rPr>
      </w:pPr>
    </w:p>
    <w:p w14:paraId="01EC855B" w14:textId="77777777" w:rsidR="00AB7C2D" w:rsidRDefault="00AB7C2D" w:rsidP="009879AB">
      <w:pPr>
        <w:spacing w:line="240" w:lineRule="auto"/>
        <w:contextualSpacing/>
        <w:rPr>
          <w:rFonts w:ascii="Times New Roman" w:hAnsi="Times New Roman" w:cs="Times New Roman"/>
          <w:sz w:val="24"/>
          <w:szCs w:val="24"/>
        </w:rPr>
      </w:pPr>
    </w:p>
    <w:p w14:paraId="69C4A91B" w14:textId="77777777" w:rsidR="00AB7C2D" w:rsidRDefault="00AB7C2D" w:rsidP="009879AB">
      <w:pPr>
        <w:spacing w:line="240" w:lineRule="auto"/>
        <w:contextualSpacing/>
        <w:rPr>
          <w:rFonts w:ascii="Times New Roman" w:hAnsi="Times New Roman" w:cs="Times New Roman"/>
          <w:sz w:val="24"/>
          <w:szCs w:val="24"/>
        </w:rPr>
      </w:pPr>
    </w:p>
    <w:p w14:paraId="3E98C7DD" w14:textId="77777777" w:rsidR="00B6399D" w:rsidRDefault="00B6399D" w:rsidP="009879AB">
      <w:pPr>
        <w:spacing w:line="240" w:lineRule="auto"/>
        <w:ind w:firstLine="6804"/>
        <w:contextualSpacing/>
        <w:rPr>
          <w:rFonts w:ascii="Times New Roman" w:hAnsi="Times New Roman" w:cs="Times New Roman"/>
          <w:sz w:val="24"/>
          <w:szCs w:val="24"/>
        </w:rPr>
      </w:pPr>
    </w:p>
    <w:p w14:paraId="0A7CD40F" w14:textId="77777777" w:rsidR="007C5E2B" w:rsidRDefault="007C5E2B" w:rsidP="009879AB">
      <w:pPr>
        <w:spacing w:line="240" w:lineRule="auto"/>
        <w:ind w:firstLine="6804"/>
        <w:contextualSpacing/>
        <w:rPr>
          <w:rFonts w:ascii="Times New Roman" w:hAnsi="Times New Roman" w:cs="Times New Roman"/>
          <w:sz w:val="24"/>
          <w:szCs w:val="24"/>
        </w:rPr>
      </w:pPr>
    </w:p>
    <w:sectPr w:rsidR="007C5E2B" w:rsidSect="00C0201C">
      <w:footnotePr>
        <w:numRestart w:val="eachPage"/>
      </w:footnotePr>
      <w:pgSz w:w="11906" w:h="16838"/>
      <w:pgMar w:top="851" w:right="992" w:bottom="1134"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181236" w14:textId="77777777" w:rsidR="002F71F2" w:rsidRDefault="002F71F2">
      <w:pPr>
        <w:spacing w:after="0" w:line="240" w:lineRule="auto"/>
      </w:pPr>
      <w:r>
        <w:separator/>
      </w:r>
    </w:p>
  </w:endnote>
  <w:endnote w:type="continuationSeparator" w:id="0">
    <w:p w14:paraId="01E318D0" w14:textId="77777777" w:rsidR="002F71F2" w:rsidRDefault="002F71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2062500"/>
      <w:docPartObj>
        <w:docPartGallery w:val="Page Numbers (Bottom of Page)"/>
        <w:docPartUnique/>
      </w:docPartObj>
    </w:sdtPr>
    <w:sdtEndPr/>
    <w:sdtContent>
      <w:p w14:paraId="6AA4BCC0" w14:textId="6E095A12" w:rsidR="002F71F2" w:rsidRDefault="002F71F2">
        <w:pPr>
          <w:pStyle w:val="a4"/>
          <w:jc w:val="right"/>
        </w:pPr>
        <w:r>
          <w:fldChar w:fldCharType="begin"/>
        </w:r>
        <w:r>
          <w:instrText>PAGE   \* MERGEFORMAT</w:instrText>
        </w:r>
        <w:r>
          <w:fldChar w:fldCharType="separate"/>
        </w:r>
        <w:r w:rsidR="00AD64C3">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78FE38" w14:textId="77777777" w:rsidR="002F71F2" w:rsidRDefault="002F71F2">
      <w:pPr>
        <w:spacing w:after="0" w:line="240" w:lineRule="auto"/>
      </w:pPr>
      <w:r>
        <w:separator/>
      </w:r>
    </w:p>
  </w:footnote>
  <w:footnote w:type="continuationSeparator" w:id="0">
    <w:p w14:paraId="0D489EFA" w14:textId="77777777" w:rsidR="002F71F2" w:rsidRDefault="002F71F2">
      <w:pPr>
        <w:spacing w:after="0" w:line="240" w:lineRule="auto"/>
      </w:pPr>
      <w:r>
        <w:continuationSeparator/>
      </w:r>
    </w:p>
  </w:footnote>
  <w:footnote w:id="1">
    <w:p w14:paraId="2239DD60" w14:textId="753E54C3" w:rsidR="002F71F2" w:rsidRDefault="002F71F2" w:rsidP="009879AB">
      <w:pPr>
        <w:pStyle w:val="aa"/>
        <w:jc w:val="both"/>
      </w:pPr>
      <w:r>
        <w:rPr>
          <w:rStyle w:val="ac"/>
        </w:rPr>
        <w:footnoteRef/>
      </w:r>
      <w:r>
        <w:t xml:space="preserve"> </w:t>
      </w:r>
      <w:r w:rsidRPr="009879AB">
        <w:t>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ИЛИ в единый реестр российской радиоэлектронной продукции, предусмотренный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A37A8"/>
    <w:multiLevelType w:val="multilevel"/>
    <w:tmpl w:val="434638C2"/>
    <w:lvl w:ilvl="0">
      <w:start w:val="3"/>
      <w:numFmt w:val="decimal"/>
      <w:lvlText w:val="%1"/>
      <w:lvlJc w:val="left"/>
      <w:pPr>
        <w:tabs>
          <w:tab w:val="num" w:pos="840"/>
        </w:tabs>
        <w:ind w:left="840" w:hanging="480"/>
      </w:pPr>
      <w:rPr>
        <w:rFonts w:hint="default"/>
        <w:b/>
      </w:rPr>
    </w:lvl>
    <w:lvl w:ilvl="1">
      <w:start w:val="1"/>
      <w:numFmt w:val="decimal"/>
      <w:pStyle w:val="Style1"/>
      <w:isLgl/>
      <w:lvlText w:val="%1.%2"/>
      <w:lvlJc w:val="left"/>
      <w:pPr>
        <w:tabs>
          <w:tab w:val="num" w:pos="720"/>
        </w:tabs>
        <w:ind w:left="720" w:hanging="360"/>
      </w:pPr>
      <w:rPr>
        <w:rFonts w:hint="default"/>
        <w:b w:val="0"/>
        <w:i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103322FA"/>
    <w:multiLevelType w:val="hybridMultilevel"/>
    <w:tmpl w:val="33FA59EA"/>
    <w:lvl w:ilvl="0" w:tplc="04190017">
      <w:start w:val="1"/>
      <w:numFmt w:val="lowerLetter"/>
      <w:lvlText w:val="%1)"/>
      <w:lvlJc w:val="left"/>
      <w:pPr>
        <w:ind w:left="1429" w:hanging="360"/>
      </w:pPr>
      <w:rPr>
        <w:rFonts w:hint="default"/>
      </w:rPr>
    </w:lvl>
    <w:lvl w:ilvl="1" w:tplc="8A9876B2">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68F1B9C"/>
    <w:multiLevelType w:val="hybridMultilevel"/>
    <w:tmpl w:val="B6740E02"/>
    <w:lvl w:ilvl="0" w:tplc="29B6AC9A">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18D25BAC"/>
    <w:multiLevelType w:val="multilevel"/>
    <w:tmpl w:val="B9E8836A"/>
    <w:lvl w:ilvl="0">
      <w:start w:val="1"/>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7AE7EFF"/>
    <w:multiLevelType w:val="hybridMultilevel"/>
    <w:tmpl w:val="9320D286"/>
    <w:lvl w:ilvl="0" w:tplc="8A9876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424E6504"/>
    <w:multiLevelType w:val="hybridMultilevel"/>
    <w:tmpl w:val="4B44F9B0"/>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6166A54"/>
    <w:multiLevelType w:val="hybridMultilevel"/>
    <w:tmpl w:val="EE0E123A"/>
    <w:lvl w:ilvl="0" w:tplc="04190017">
      <w:start w:val="1"/>
      <w:numFmt w:val="lowerLetter"/>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50AC23C9"/>
    <w:multiLevelType w:val="hybridMultilevel"/>
    <w:tmpl w:val="3E6E64C8"/>
    <w:lvl w:ilvl="0" w:tplc="81B8F93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6930524"/>
    <w:multiLevelType w:val="multilevel"/>
    <w:tmpl w:val="558EBF6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146"/>
        </w:tabs>
        <w:ind w:left="1146" w:hanging="720"/>
      </w:pPr>
      <w:rPr>
        <w:rFonts w:hint="default"/>
        <w:b/>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9" w15:restartNumberingAfterBreak="0">
    <w:nsid w:val="5A746DD8"/>
    <w:multiLevelType w:val="multilevel"/>
    <w:tmpl w:val="B9FEF7C8"/>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rFonts w:hint="default"/>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1080" w:hanging="144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440" w:hanging="1800"/>
      </w:pPr>
      <w:rPr>
        <w:rFonts w:hint="default"/>
      </w:rPr>
    </w:lvl>
    <w:lvl w:ilvl="8">
      <w:start w:val="1"/>
      <w:numFmt w:val="decimal"/>
      <w:isLgl/>
      <w:lvlText w:val="%1.%2.%3.%4.%5.%6.%7.%8.%9."/>
      <w:lvlJc w:val="left"/>
      <w:pPr>
        <w:ind w:left="1800" w:hanging="2160"/>
      </w:pPr>
      <w:rPr>
        <w:rFonts w:hint="default"/>
      </w:rPr>
    </w:lvl>
  </w:abstractNum>
  <w:abstractNum w:abstractNumId="10" w15:restartNumberingAfterBreak="0">
    <w:nsid w:val="643518C7"/>
    <w:multiLevelType w:val="hybridMultilevel"/>
    <w:tmpl w:val="997236F6"/>
    <w:lvl w:ilvl="0" w:tplc="29B6AC9A">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6BBE2F33"/>
    <w:multiLevelType w:val="hybridMultilevel"/>
    <w:tmpl w:val="DEA859C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20E5F79"/>
    <w:multiLevelType w:val="hybridMultilevel"/>
    <w:tmpl w:val="E390AAFA"/>
    <w:lvl w:ilvl="0" w:tplc="9F888AD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5AB7303"/>
    <w:multiLevelType w:val="multilevel"/>
    <w:tmpl w:val="4BCC351A"/>
    <w:lvl w:ilvl="0">
      <w:start w:val="1"/>
      <w:numFmt w:val="decimal"/>
      <w:pStyle w:val="Style2"/>
      <w:lvlText w:val="%1."/>
      <w:lvlJc w:val="left"/>
      <w:pPr>
        <w:ind w:left="3621" w:hanging="360"/>
      </w:pPr>
    </w:lvl>
    <w:lvl w:ilvl="1">
      <w:start w:val="1"/>
      <w:numFmt w:val="decimal"/>
      <w:pStyle w:val="Style3"/>
      <w:isLgl/>
      <w:lvlText w:val="%1.%2."/>
      <w:lvlJc w:val="left"/>
      <w:pPr>
        <w:ind w:left="9149" w:hanging="360"/>
      </w:pPr>
      <w:rPr>
        <w:b w:val="0"/>
        <w:i w:val="0"/>
        <w:color w:val="auto"/>
      </w:rPr>
    </w:lvl>
    <w:lvl w:ilvl="2">
      <w:start w:val="1"/>
      <w:numFmt w:val="decimal"/>
      <w:pStyle w:val="Style5"/>
      <w:isLgl/>
      <w:lvlText w:val="%1.%2.%3."/>
      <w:lvlJc w:val="left"/>
      <w:pPr>
        <w:ind w:left="1080" w:hanging="720"/>
      </w:pPr>
      <w:rPr>
        <w:i w:val="0"/>
        <w:color w:val="auto"/>
      </w:r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5" w15:restartNumberingAfterBreak="0">
    <w:nsid w:val="7DC52F82"/>
    <w:multiLevelType w:val="hybridMultilevel"/>
    <w:tmpl w:val="9A08C29E"/>
    <w:lvl w:ilvl="0" w:tplc="81B8F9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3"/>
  </w:num>
  <w:num w:numId="4">
    <w:abstractNumId w:val="4"/>
  </w:num>
  <w:num w:numId="5">
    <w:abstractNumId w:val="6"/>
  </w:num>
  <w:num w:numId="6">
    <w:abstractNumId w:val="1"/>
  </w:num>
  <w:num w:numId="7">
    <w:abstractNumId w:val="0"/>
  </w:num>
  <w:num w:numId="8">
    <w:abstractNumId w:val="15"/>
  </w:num>
  <w:num w:numId="9">
    <w:abstractNumId w:val="7"/>
  </w:num>
  <w:num w:numId="10">
    <w:abstractNumId w:val="11"/>
  </w:num>
  <w:num w:numId="11">
    <w:abstractNumId w:val="9"/>
  </w:num>
  <w:num w:numId="12">
    <w:abstractNumId w:val="12"/>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14"/>
  </w:num>
  <w:num w:numId="16">
    <w:abstractNumId w:val="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72DA"/>
    <w:rsid w:val="00011900"/>
    <w:rsid w:val="00070465"/>
    <w:rsid w:val="000814C7"/>
    <w:rsid w:val="00105928"/>
    <w:rsid w:val="00127234"/>
    <w:rsid w:val="001670ED"/>
    <w:rsid w:val="002072DA"/>
    <w:rsid w:val="002334D9"/>
    <w:rsid w:val="00252328"/>
    <w:rsid w:val="002F71F2"/>
    <w:rsid w:val="003C3E6C"/>
    <w:rsid w:val="003D6B33"/>
    <w:rsid w:val="00416DA2"/>
    <w:rsid w:val="00423305"/>
    <w:rsid w:val="00436835"/>
    <w:rsid w:val="00460A81"/>
    <w:rsid w:val="004A5D6C"/>
    <w:rsid w:val="004B2221"/>
    <w:rsid w:val="004B4881"/>
    <w:rsid w:val="004E496F"/>
    <w:rsid w:val="0052750F"/>
    <w:rsid w:val="0057265E"/>
    <w:rsid w:val="005E4CC7"/>
    <w:rsid w:val="00645856"/>
    <w:rsid w:val="00671A6B"/>
    <w:rsid w:val="006952F2"/>
    <w:rsid w:val="006C5BD8"/>
    <w:rsid w:val="00711FEF"/>
    <w:rsid w:val="007C5E2B"/>
    <w:rsid w:val="007F5945"/>
    <w:rsid w:val="00807859"/>
    <w:rsid w:val="00834156"/>
    <w:rsid w:val="008D60A2"/>
    <w:rsid w:val="009057F5"/>
    <w:rsid w:val="009219BD"/>
    <w:rsid w:val="00952801"/>
    <w:rsid w:val="00986C1E"/>
    <w:rsid w:val="009879AB"/>
    <w:rsid w:val="00A35519"/>
    <w:rsid w:val="00A42A9E"/>
    <w:rsid w:val="00A541FD"/>
    <w:rsid w:val="00AB7C2D"/>
    <w:rsid w:val="00AD64C3"/>
    <w:rsid w:val="00AE50EB"/>
    <w:rsid w:val="00B321B9"/>
    <w:rsid w:val="00B52C94"/>
    <w:rsid w:val="00B6399D"/>
    <w:rsid w:val="00BE6E7B"/>
    <w:rsid w:val="00C0201C"/>
    <w:rsid w:val="00C0297A"/>
    <w:rsid w:val="00C57AB8"/>
    <w:rsid w:val="00D23B5D"/>
    <w:rsid w:val="00D8155F"/>
    <w:rsid w:val="00D84287"/>
    <w:rsid w:val="00DE62B7"/>
    <w:rsid w:val="00DE6FF5"/>
    <w:rsid w:val="00DE748D"/>
    <w:rsid w:val="00E01E81"/>
    <w:rsid w:val="00E404FD"/>
    <w:rsid w:val="00E61251"/>
    <w:rsid w:val="00E87871"/>
    <w:rsid w:val="00EE6B88"/>
    <w:rsid w:val="00FB43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0024A"/>
  <w15:chartTrackingRefBased/>
  <w15:docId w15:val="{5BF74D4F-D3E7-41EE-8DD5-A16D0B2D0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072D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72DA"/>
    <w:pPr>
      <w:spacing w:before="80" w:after="0" w:line="240" w:lineRule="auto"/>
      <w:ind w:left="708" w:firstLine="567"/>
      <w:jc w:val="both"/>
    </w:pPr>
    <w:rPr>
      <w:rFonts w:ascii="Times New Roman" w:eastAsia="Times New Roman" w:hAnsi="Times New Roman" w:cs="Times New Roman"/>
      <w:snapToGrid w:val="0"/>
      <w:sz w:val="24"/>
      <w:szCs w:val="20"/>
      <w:lang w:eastAsia="ru-RU"/>
    </w:rPr>
  </w:style>
  <w:style w:type="paragraph" w:styleId="a4">
    <w:name w:val="footer"/>
    <w:aliases w:val=" Знак1 Знак"/>
    <w:basedOn w:val="a"/>
    <w:link w:val="a5"/>
    <w:uiPriority w:val="99"/>
    <w:rsid w:val="002072D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aliases w:val=" Знак1 Знак Знак"/>
    <w:basedOn w:val="a0"/>
    <w:link w:val="a4"/>
    <w:uiPriority w:val="99"/>
    <w:rsid w:val="002072DA"/>
    <w:rPr>
      <w:rFonts w:ascii="Times New Roman" w:eastAsia="Times New Roman" w:hAnsi="Times New Roman" w:cs="Times New Roman"/>
      <w:sz w:val="24"/>
      <w:szCs w:val="24"/>
      <w:lang w:eastAsia="ru-RU"/>
    </w:rPr>
  </w:style>
  <w:style w:type="character" w:customStyle="1" w:styleId="FontStyle24">
    <w:name w:val="Font Style24"/>
    <w:uiPriority w:val="99"/>
    <w:rsid w:val="002072DA"/>
    <w:rPr>
      <w:rFonts w:ascii="Times New Roman" w:hAnsi="Times New Roman" w:cs="Times New Roman"/>
      <w:sz w:val="22"/>
      <w:szCs w:val="22"/>
    </w:rPr>
  </w:style>
  <w:style w:type="paragraph" w:customStyle="1" w:styleId="FR2">
    <w:name w:val="FR2"/>
    <w:rsid w:val="002072DA"/>
    <w:pPr>
      <w:widowControl w:val="0"/>
      <w:spacing w:after="0" w:line="240" w:lineRule="auto"/>
    </w:pPr>
    <w:rPr>
      <w:rFonts w:ascii="Arial" w:eastAsia="Times New Roman" w:hAnsi="Arial" w:cs="Times New Roman"/>
      <w:snapToGrid w:val="0"/>
      <w:sz w:val="28"/>
      <w:szCs w:val="20"/>
      <w:lang w:eastAsia="ru-RU"/>
    </w:rPr>
  </w:style>
  <w:style w:type="character" w:styleId="a6">
    <w:name w:val="Hyperlink"/>
    <w:basedOn w:val="a0"/>
    <w:uiPriority w:val="99"/>
    <w:unhideWhenUsed/>
    <w:rsid w:val="002072DA"/>
    <w:rPr>
      <w:color w:val="0563C1" w:themeColor="hyperlink"/>
      <w:u w:val="single"/>
    </w:rPr>
  </w:style>
  <w:style w:type="table" w:styleId="a7">
    <w:name w:val="Table Grid"/>
    <w:basedOn w:val="a1"/>
    <w:rsid w:val="002072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2072D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072DA"/>
  </w:style>
  <w:style w:type="paragraph" w:customStyle="1" w:styleId="Style1">
    <w:name w:val="Style1"/>
    <w:basedOn w:val="a"/>
    <w:link w:val="Style1Char"/>
    <w:qFormat/>
    <w:rsid w:val="00C0201C"/>
    <w:pPr>
      <w:numPr>
        <w:ilvl w:val="1"/>
        <w:numId w:val="7"/>
      </w:numPr>
      <w:tabs>
        <w:tab w:val="left" w:pos="720"/>
      </w:tabs>
      <w:overflowPunct w:val="0"/>
      <w:autoSpaceDE w:val="0"/>
      <w:autoSpaceDN w:val="0"/>
      <w:adjustRightInd w:val="0"/>
      <w:spacing w:before="120" w:after="120" w:line="240" w:lineRule="auto"/>
      <w:ind w:hanging="600"/>
      <w:jc w:val="both"/>
      <w:textAlignment w:val="baseline"/>
    </w:pPr>
    <w:rPr>
      <w:rFonts w:ascii="Arial" w:eastAsia="Times New Roman" w:hAnsi="Arial" w:cs="Arial"/>
    </w:rPr>
  </w:style>
  <w:style w:type="character" w:customStyle="1" w:styleId="Style1Char">
    <w:name w:val="Style1 Char"/>
    <w:link w:val="Style1"/>
    <w:rsid w:val="00C0201C"/>
    <w:rPr>
      <w:rFonts w:ascii="Arial" w:eastAsia="Times New Roman" w:hAnsi="Arial" w:cs="Arial"/>
    </w:rPr>
  </w:style>
  <w:style w:type="character" w:customStyle="1" w:styleId="FontStyle18">
    <w:name w:val="Font Style18"/>
    <w:uiPriority w:val="99"/>
    <w:rsid w:val="00C0201C"/>
    <w:rPr>
      <w:rFonts w:ascii="Times New Roman" w:hAnsi="Times New Roman" w:cs="Times New Roman"/>
      <w:color w:val="000000"/>
      <w:sz w:val="18"/>
      <w:szCs w:val="18"/>
    </w:rPr>
  </w:style>
  <w:style w:type="character" w:customStyle="1" w:styleId="FontStyle19">
    <w:name w:val="Font Style19"/>
    <w:uiPriority w:val="99"/>
    <w:rsid w:val="00C0201C"/>
    <w:rPr>
      <w:rFonts w:ascii="Times New Roman" w:hAnsi="Times New Roman" w:cs="Times New Roman"/>
      <w:color w:val="000000"/>
      <w:sz w:val="20"/>
      <w:szCs w:val="20"/>
    </w:rPr>
  </w:style>
  <w:style w:type="paragraph" w:customStyle="1" w:styleId="Style6">
    <w:name w:val="Style6"/>
    <w:basedOn w:val="a"/>
    <w:uiPriority w:val="99"/>
    <w:rsid w:val="00C0201C"/>
    <w:pPr>
      <w:widowControl w:val="0"/>
      <w:autoSpaceDE w:val="0"/>
      <w:autoSpaceDN w:val="0"/>
      <w:adjustRightInd w:val="0"/>
      <w:spacing w:after="0" w:line="233" w:lineRule="exact"/>
      <w:jc w:val="both"/>
    </w:pPr>
    <w:rPr>
      <w:rFonts w:ascii="Times New Roman" w:eastAsia="Times New Roman" w:hAnsi="Times New Roman" w:cs="Times New Roman"/>
      <w:color w:val="000000" w:themeColor="text1"/>
      <w:sz w:val="24"/>
      <w:szCs w:val="24"/>
      <w:lang w:eastAsia="ru-RU"/>
    </w:rPr>
  </w:style>
  <w:style w:type="paragraph" w:customStyle="1" w:styleId="Style2">
    <w:name w:val="Style2"/>
    <w:basedOn w:val="a"/>
    <w:link w:val="Style2Char"/>
    <w:qFormat/>
    <w:rsid w:val="00C0201C"/>
    <w:pPr>
      <w:keepNext/>
      <w:numPr>
        <w:numId w:val="15"/>
      </w:numPr>
      <w:autoSpaceDE w:val="0"/>
      <w:autoSpaceDN w:val="0"/>
      <w:adjustRightInd w:val="0"/>
      <w:spacing w:after="0" w:line="240" w:lineRule="auto"/>
      <w:ind w:left="3905"/>
      <w:jc w:val="center"/>
      <w:outlineLvl w:val="0"/>
    </w:pPr>
    <w:rPr>
      <w:rFonts w:eastAsia="Times New Roman" w:cs="Times New Roman"/>
      <w:b/>
      <w:color w:val="000000" w:themeColor="text1"/>
      <w:sz w:val="24"/>
      <w:szCs w:val="24"/>
      <w:lang w:eastAsia="ru-RU"/>
    </w:rPr>
  </w:style>
  <w:style w:type="paragraph" w:customStyle="1" w:styleId="Style3">
    <w:name w:val="Style3"/>
    <w:basedOn w:val="a3"/>
    <w:link w:val="Style3Char"/>
    <w:qFormat/>
    <w:rsid w:val="00C0201C"/>
    <w:pPr>
      <w:numPr>
        <w:ilvl w:val="1"/>
        <w:numId w:val="15"/>
      </w:numPr>
      <w:spacing w:before="240" w:after="240" w:line="276" w:lineRule="auto"/>
      <w:ind w:left="360"/>
    </w:pPr>
    <w:rPr>
      <w:rFonts w:asciiTheme="minorHAnsi" w:eastAsiaTheme="minorHAnsi" w:hAnsiTheme="minorHAnsi"/>
      <w:snapToGrid/>
      <w:color w:val="000000" w:themeColor="text1"/>
      <w:szCs w:val="24"/>
      <w:lang w:eastAsia="en-US"/>
    </w:rPr>
  </w:style>
  <w:style w:type="character" w:customStyle="1" w:styleId="Style2Char">
    <w:name w:val="Style2 Char"/>
    <w:basedOn w:val="a0"/>
    <w:link w:val="Style2"/>
    <w:rsid w:val="00C0201C"/>
    <w:rPr>
      <w:rFonts w:eastAsia="Times New Roman" w:cs="Times New Roman"/>
      <w:b/>
      <w:color w:val="000000" w:themeColor="text1"/>
      <w:sz w:val="24"/>
      <w:szCs w:val="24"/>
      <w:lang w:eastAsia="ru-RU"/>
    </w:rPr>
  </w:style>
  <w:style w:type="paragraph" w:customStyle="1" w:styleId="Style5">
    <w:name w:val="Style5"/>
    <w:basedOn w:val="Style3"/>
    <w:link w:val="Style5Char"/>
    <w:qFormat/>
    <w:rsid w:val="00C0201C"/>
    <w:pPr>
      <w:numPr>
        <w:ilvl w:val="2"/>
      </w:numPr>
    </w:pPr>
  </w:style>
  <w:style w:type="character" w:customStyle="1" w:styleId="Style3Char">
    <w:name w:val="Style3 Char"/>
    <w:basedOn w:val="a0"/>
    <w:link w:val="Style3"/>
    <w:rsid w:val="00C0201C"/>
    <w:rPr>
      <w:rFonts w:cs="Times New Roman"/>
      <w:color w:val="000000" w:themeColor="text1"/>
      <w:sz w:val="24"/>
      <w:szCs w:val="24"/>
    </w:rPr>
  </w:style>
  <w:style w:type="paragraph" w:customStyle="1" w:styleId="Style7">
    <w:name w:val="Style7"/>
    <w:basedOn w:val="a3"/>
    <w:link w:val="Style7Char"/>
    <w:qFormat/>
    <w:rsid w:val="00C0201C"/>
    <w:pPr>
      <w:spacing w:before="120" w:after="120" w:line="276" w:lineRule="auto"/>
      <w:ind w:left="0" w:firstLine="0"/>
    </w:pPr>
    <w:rPr>
      <w:rFonts w:asciiTheme="minorHAnsi" w:eastAsiaTheme="minorHAnsi" w:hAnsiTheme="minorHAnsi"/>
      <w:snapToGrid/>
      <w:color w:val="000000" w:themeColor="text1"/>
      <w:szCs w:val="24"/>
      <w:lang w:eastAsia="en-US"/>
    </w:rPr>
  </w:style>
  <w:style w:type="character" w:customStyle="1" w:styleId="Style5Char">
    <w:name w:val="Style5 Char"/>
    <w:basedOn w:val="Style3Char"/>
    <w:link w:val="Style5"/>
    <w:rsid w:val="00C0201C"/>
    <w:rPr>
      <w:rFonts w:cs="Times New Roman"/>
      <w:color w:val="000000" w:themeColor="text1"/>
      <w:sz w:val="24"/>
      <w:szCs w:val="24"/>
    </w:rPr>
  </w:style>
  <w:style w:type="paragraph" w:customStyle="1" w:styleId="Style8">
    <w:name w:val="Style8"/>
    <w:basedOn w:val="Style1"/>
    <w:link w:val="Style8Char"/>
    <w:qFormat/>
    <w:rsid w:val="00C0201C"/>
    <w:pPr>
      <w:numPr>
        <w:ilvl w:val="0"/>
        <w:numId w:val="0"/>
      </w:numPr>
      <w:tabs>
        <w:tab w:val="clear" w:pos="720"/>
      </w:tabs>
      <w:overflowPunct/>
      <w:spacing w:after="240" w:line="360" w:lineRule="auto"/>
      <w:contextualSpacing/>
      <w:textAlignment w:val="auto"/>
    </w:pPr>
    <w:rPr>
      <w:color w:val="000000" w:themeColor="text1"/>
      <w:sz w:val="24"/>
      <w:lang w:val="en-US"/>
    </w:rPr>
  </w:style>
  <w:style w:type="character" w:customStyle="1" w:styleId="Style7Char">
    <w:name w:val="Style7 Char"/>
    <w:basedOn w:val="a0"/>
    <w:link w:val="Style7"/>
    <w:rsid w:val="00C0201C"/>
    <w:rPr>
      <w:rFonts w:cs="Times New Roman"/>
      <w:color w:val="000000" w:themeColor="text1"/>
      <w:sz w:val="24"/>
      <w:szCs w:val="24"/>
    </w:rPr>
  </w:style>
  <w:style w:type="character" w:customStyle="1" w:styleId="Style8Char">
    <w:name w:val="Style8 Char"/>
    <w:basedOn w:val="Style1Char"/>
    <w:link w:val="Style8"/>
    <w:rsid w:val="00C0201C"/>
    <w:rPr>
      <w:rFonts w:ascii="Arial" w:eastAsia="Times New Roman" w:hAnsi="Arial" w:cs="Arial"/>
      <w:color w:val="000000" w:themeColor="text1"/>
      <w:sz w:val="24"/>
      <w:lang w:val="en-US"/>
    </w:rPr>
  </w:style>
  <w:style w:type="character" w:customStyle="1" w:styleId="1">
    <w:name w:val="Неразрешенное упоминание1"/>
    <w:basedOn w:val="a0"/>
    <w:uiPriority w:val="99"/>
    <w:semiHidden/>
    <w:unhideWhenUsed/>
    <w:rsid w:val="004E496F"/>
    <w:rPr>
      <w:color w:val="605E5C"/>
      <w:shd w:val="clear" w:color="auto" w:fill="E1DFDD"/>
    </w:rPr>
  </w:style>
  <w:style w:type="paragraph" w:styleId="aa">
    <w:name w:val="footnote text"/>
    <w:basedOn w:val="a"/>
    <w:link w:val="ab"/>
    <w:uiPriority w:val="99"/>
    <w:semiHidden/>
    <w:unhideWhenUsed/>
    <w:rsid w:val="009879AB"/>
    <w:pPr>
      <w:suppressAutoHyphens/>
      <w:spacing w:after="0" w:line="240" w:lineRule="auto"/>
      <w:ind w:firstLine="709"/>
    </w:pPr>
    <w:rPr>
      <w:rFonts w:ascii="Times New Roman" w:eastAsia="Times New Roman" w:hAnsi="Times New Roman" w:cs="Times New Roman"/>
      <w:sz w:val="20"/>
      <w:szCs w:val="20"/>
    </w:rPr>
  </w:style>
  <w:style w:type="character" w:customStyle="1" w:styleId="ab">
    <w:name w:val="Текст сноски Знак"/>
    <w:basedOn w:val="a0"/>
    <w:link w:val="aa"/>
    <w:uiPriority w:val="99"/>
    <w:semiHidden/>
    <w:rsid w:val="009879AB"/>
    <w:rPr>
      <w:rFonts w:ascii="Times New Roman" w:eastAsia="Times New Roman" w:hAnsi="Times New Roman" w:cs="Times New Roman"/>
      <w:sz w:val="20"/>
      <w:szCs w:val="20"/>
    </w:rPr>
  </w:style>
  <w:style w:type="character" w:styleId="ac">
    <w:name w:val="footnote reference"/>
    <w:basedOn w:val="a0"/>
    <w:uiPriority w:val="99"/>
    <w:semiHidden/>
    <w:unhideWhenUsed/>
    <w:rsid w:val="009879AB"/>
    <w:rPr>
      <w:vertAlign w:val="superscript"/>
    </w:rPr>
  </w:style>
  <w:style w:type="paragraph" w:styleId="ad">
    <w:name w:val="endnote text"/>
    <w:basedOn w:val="a"/>
    <w:link w:val="ae"/>
    <w:uiPriority w:val="99"/>
    <w:semiHidden/>
    <w:unhideWhenUsed/>
    <w:rsid w:val="009879AB"/>
    <w:pPr>
      <w:spacing w:after="0" w:line="240" w:lineRule="auto"/>
    </w:pPr>
    <w:rPr>
      <w:sz w:val="20"/>
      <w:szCs w:val="20"/>
    </w:rPr>
  </w:style>
  <w:style w:type="character" w:customStyle="1" w:styleId="ae">
    <w:name w:val="Текст концевой сноски Знак"/>
    <w:basedOn w:val="a0"/>
    <w:link w:val="ad"/>
    <w:uiPriority w:val="99"/>
    <w:semiHidden/>
    <w:rsid w:val="009879AB"/>
    <w:rPr>
      <w:sz w:val="20"/>
      <w:szCs w:val="20"/>
    </w:rPr>
  </w:style>
  <w:style w:type="character" w:styleId="af">
    <w:name w:val="endnote reference"/>
    <w:basedOn w:val="a0"/>
    <w:uiPriority w:val="99"/>
    <w:semiHidden/>
    <w:unhideWhenUsed/>
    <w:rsid w:val="009879AB"/>
    <w:rPr>
      <w:vertAlign w:val="superscript"/>
    </w:rPr>
  </w:style>
  <w:style w:type="character" w:customStyle="1" w:styleId="2">
    <w:name w:val="Неразрешенное упоминание2"/>
    <w:basedOn w:val="a0"/>
    <w:uiPriority w:val="99"/>
    <w:semiHidden/>
    <w:unhideWhenUsed/>
    <w:rsid w:val="00986C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1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B353EEECAB097A37A33B44A0EC1716C9089464399ACA780492DE9AD707E277074E3BA5143D7B52AFC3F4EF7C363547B063BC91D0332B36fF12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EA9C23680C4E18A2EC08AA2F4F96F8"/>
        <w:category>
          <w:name w:val="Общие"/>
          <w:gallery w:val="placeholder"/>
        </w:category>
        <w:types>
          <w:type w:val="bbPlcHdr"/>
        </w:types>
        <w:behaviors>
          <w:behavior w:val="content"/>
        </w:behaviors>
        <w:guid w:val="{2E14F6A4-010B-4826-8D7D-36CA090DDAA3}"/>
      </w:docPartPr>
      <w:docPartBody>
        <w:p w:rsidR="004B4187" w:rsidRDefault="00774134" w:rsidP="00774134">
          <w:pPr>
            <w:pStyle w:val="DEEA9C23680C4E18A2EC08AA2F4F96F8"/>
          </w:pPr>
          <w:r>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134"/>
    <w:rsid w:val="003B080A"/>
    <w:rsid w:val="004B4187"/>
    <w:rsid w:val="00566319"/>
    <w:rsid w:val="00774134"/>
    <w:rsid w:val="009F4A7C"/>
    <w:rsid w:val="00D5269D"/>
    <w:rsid w:val="00FA65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74134"/>
    <w:rPr>
      <w:color w:val="808080"/>
    </w:rPr>
  </w:style>
  <w:style w:type="paragraph" w:customStyle="1" w:styleId="DEEA9C23680C4E18A2EC08AA2F4F96F8">
    <w:name w:val="DEEA9C23680C4E18A2EC08AA2F4F96F8"/>
    <w:rsid w:val="007741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C8887-4F0E-466D-81FC-21841D00F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8227</Words>
  <Characters>46898</Characters>
  <Application>Microsoft Office Word</Application>
  <DocSecurity>0</DocSecurity>
  <Lines>390</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Ловчиков Игорь Владимирович</dc:creator>
  <cp:keywords/>
  <dc:description/>
  <cp:lastModifiedBy>Челышев Александр Викторович</cp:lastModifiedBy>
  <cp:revision>6</cp:revision>
  <dcterms:created xsi:type="dcterms:W3CDTF">2021-10-13T07:43:00Z</dcterms:created>
  <dcterms:modified xsi:type="dcterms:W3CDTF">2022-01-10T07:21:00Z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Korobova_PI</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serverUrlMacrosCheckIn">
    <vt:lpwstr/>
  </property>
  <property fmtid="{D5CDD505-2E9C-101B-9397-08002B2CF9AE}" pid="7" name="CustomUserId">
    <vt:lpwstr/>
  </property>
  <property fmtid="{D5CDD505-2E9C-101B-9397-08002B2CF9AE}" pid="8" name="CustomObjectState">
    <vt:lpwstr/>
  </property>
  <property fmtid="{D5CDD505-2E9C-101B-9397-08002B2CF9AE}" pid="9" name="MacrosDisabled">
    <vt:lpwstr/>
  </property>
  <property fmtid="{D5CDD505-2E9C-101B-9397-08002B2CF9AE}" pid="10" name="ConfirmationToolBarEnabled">
    <vt:lpwstr/>
  </property>
  <property fmtid="{D5CDD505-2E9C-101B-9397-08002B2CF9AE}" pid="11" name="localFileProperties">
    <vt:lpwstr/>
  </property>
  <property fmtid="{D5CDD505-2E9C-101B-9397-08002B2CF9AE}" pid="12" name="magic_key">
    <vt:lpwstr/>
  </property>
</Properties>
</file>