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68C" w:rsidRDefault="0016768C" w:rsidP="0016768C"/>
    <w:p w:rsidR="0016768C" w:rsidRDefault="0016768C" w:rsidP="0016768C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 № 1</w:t>
      </w:r>
      <w:r w:rsidRPr="0074293C">
        <w:rPr>
          <w:b w:val="0"/>
          <w:bCs w:val="0"/>
          <w:sz w:val="24"/>
        </w:rPr>
        <w:t xml:space="preserve"> к приказу</w:t>
      </w:r>
    </w:p>
    <w:p w:rsidR="0016768C" w:rsidRPr="0074293C" w:rsidRDefault="0016768C" w:rsidP="0016768C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ПАО «Интер РАО»</w:t>
      </w:r>
      <w:r w:rsidRPr="0074293C">
        <w:rPr>
          <w:b w:val="0"/>
          <w:bCs w:val="0"/>
          <w:sz w:val="24"/>
        </w:rPr>
        <w:t xml:space="preserve">  </w:t>
      </w:r>
    </w:p>
    <w:p w:rsidR="0016768C" w:rsidRPr="0074293C" w:rsidRDefault="0016768C" w:rsidP="0016768C">
      <w:pPr>
        <w:pStyle w:val="a3"/>
        <w:ind w:firstLine="6521"/>
        <w:jc w:val="left"/>
        <w:rPr>
          <w:b w:val="0"/>
          <w:bCs w:val="0"/>
          <w:sz w:val="24"/>
        </w:rPr>
      </w:pPr>
      <w:r w:rsidRPr="0074293C">
        <w:rPr>
          <w:b w:val="0"/>
          <w:bCs w:val="0"/>
          <w:sz w:val="24"/>
        </w:rPr>
        <w:t>от ________ № __________</w:t>
      </w:r>
    </w:p>
    <w:p w:rsidR="0016768C" w:rsidRPr="006E5AA9" w:rsidRDefault="0016768C" w:rsidP="0016768C">
      <w:pPr>
        <w:spacing w:after="200" w:line="276" w:lineRule="auto"/>
        <w:ind w:firstLine="6237"/>
        <w:rPr>
          <w:rFonts w:eastAsia="Calibri"/>
          <w:b/>
          <w:bCs/>
          <w:sz w:val="28"/>
          <w:szCs w:val="28"/>
          <w:lang w:eastAsia="en-US"/>
        </w:rPr>
      </w:pPr>
    </w:p>
    <w:p w:rsidR="0016768C" w:rsidRPr="006E5AA9" w:rsidRDefault="0016768C" w:rsidP="0016768C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16768C" w:rsidRPr="006E5AA9" w:rsidRDefault="0016768C" w:rsidP="0016768C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16768C" w:rsidRDefault="0016768C" w:rsidP="0016768C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16768C" w:rsidRPr="006E5AA9" w:rsidRDefault="0016768C" w:rsidP="0016768C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16768C" w:rsidRPr="006E5AA9" w:rsidRDefault="0016768C" w:rsidP="0016768C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16768C" w:rsidRPr="004054CF" w:rsidRDefault="0016768C" w:rsidP="0016768C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:rsidR="0016768C" w:rsidRPr="00BF03E9" w:rsidRDefault="0016768C" w:rsidP="0016768C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«</w:t>
      </w:r>
      <w:r w:rsidRPr="00BF03E9">
        <w:rPr>
          <w:b/>
          <w:bCs/>
          <w:sz w:val="36"/>
        </w:rPr>
        <w:t>Расчет уровня локализации</w:t>
      </w:r>
    </w:p>
    <w:p w:rsidR="0016768C" w:rsidRPr="00BF03E9" w:rsidRDefault="0016768C" w:rsidP="0016768C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т</w:t>
      </w:r>
      <w:r w:rsidRPr="00BF03E9">
        <w:rPr>
          <w:b/>
          <w:bCs/>
          <w:sz w:val="36"/>
        </w:rPr>
        <w:t>оваров</w:t>
      </w:r>
      <w:r>
        <w:rPr>
          <w:b/>
          <w:bCs/>
          <w:sz w:val="36"/>
        </w:rPr>
        <w:t>,</w:t>
      </w:r>
      <w:r w:rsidRPr="00BF03E9">
        <w:rPr>
          <w:b/>
          <w:bCs/>
          <w:sz w:val="36"/>
        </w:rPr>
        <w:t xml:space="preserve"> работ, услуг</w:t>
      </w:r>
      <w:r>
        <w:rPr>
          <w:b/>
          <w:bCs/>
          <w:sz w:val="36"/>
        </w:rPr>
        <w:t>»</w:t>
      </w:r>
    </w:p>
    <w:p w:rsidR="0016768C" w:rsidRPr="0016768C" w:rsidRDefault="0016768C" w:rsidP="0016768C">
      <w:pPr>
        <w:pStyle w:val="m"/>
        <w:jc w:val="center"/>
        <w:rPr>
          <w:b/>
          <w:bCs/>
          <w:sz w:val="36"/>
        </w:rPr>
      </w:pPr>
      <w:r w:rsidRPr="0016768C">
        <w:rPr>
          <w:b/>
          <w:bCs/>
          <w:sz w:val="36"/>
        </w:rPr>
        <w:t>АО «Петербургская сбытовая компания»</w:t>
      </w:r>
    </w:p>
    <w:p w:rsidR="0016768C" w:rsidRDefault="0016768C" w:rsidP="0016768C">
      <w:pPr>
        <w:pStyle w:val="m"/>
        <w:jc w:val="center"/>
      </w:pPr>
      <w:r w:rsidRPr="0016768C">
        <w:rPr>
          <w:b/>
          <w:bCs/>
          <w:sz w:val="36"/>
        </w:rPr>
        <w:tab/>
      </w: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Default="0016768C" w:rsidP="0016768C">
      <w:pPr>
        <w:pStyle w:val="m"/>
      </w:pPr>
    </w:p>
    <w:p w:rsidR="0016768C" w:rsidRPr="00263E74" w:rsidRDefault="0016768C" w:rsidP="0016768C">
      <w:pPr>
        <w:pStyle w:val="m"/>
      </w:pPr>
    </w:p>
    <w:p w:rsidR="0016768C" w:rsidRDefault="0016768C" w:rsidP="0016768C">
      <w:pPr>
        <w:pStyle w:val="m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16768C" w:rsidRPr="006432F5" w:rsidTr="0016768C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16768C" w:rsidRPr="00960576" w:rsidRDefault="0016768C" w:rsidP="0016768C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Ответственный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16768C" w:rsidRPr="00E45ADB" w:rsidRDefault="009E16E9" w:rsidP="0016768C">
            <w:pPr>
              <w:pStyle w:val="m1"/>
              <w:keepNext w:val="0"/>
              <w:jc w:val="both"/>
              <w:rPr>
                <w:b w:val="0"/>
              </w:rPr>
            </w:pPr>
            <w:r w:rsidRPr="009E16E9">
              <w:rPr>
                <w:b w:val="0"/>
                <w:sz w:val="24"/>
              </w:rPr>
              <w:t>Начальник отдела закупок</w:t>
            </w:r>
          </w:p>
        </w:tc>
      </w:tr>
      <w:tr w:rsidR="0016768C" w:rsidRPr="006432F5" w:rsidTr="0016768C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16768C" w:rsidRPr="00960576" w:rsidRDefault="0016768C" w:rsidP="0016768C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16768C" w:rsidRPr="00E45ADB" w:rsidRDefault="0016768C" w:rsidP="0016768C">
            <w:pPr>
              <w:pStyle w:val="m1"/>
              <w:keepNext w:val="0"/>
              <w:jc w:val="left"/>
              <w:rPr>
                <w:b w:val="0"/>
              </w:rPr>
            </w:pPr>
            <w:r w:rsidRPr="005939FF">
              <w:rPr>
                <w:b w:val="0"/>
                <w:sz w:val="24"/>
              </w:rPr>
              <w:t>Член Правления – руководитель Дивизиона снабжения</w:t>
            </w:r>
          </w:p>
        </w:tc>
      </w:tr>
    </w:tbl>
    <w:p w:rsidR="0016768C" w:rsidRPr="005276CF" w:rsidRDefault="0016768C" w:rsidP="0016768C">
      <w:pPr>
        <w:pStyle w:val="m10"/>
        <w:keepNext w:val="0"/>
        <w:spacing w:before="120" w:after="120"/>
      </w:pPr>
    </w:p>
    <w:p w:rsidR="0016768C" w:rsidRPr="008562AF" w:rsidRDefault="0016768C" w:rsidP="0016768C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lastRenderedPageBreak/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16768C" w:rsidRPr="008F367B" w:rsidTr="0016768C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16768C" w:rsidRPr="0092226B" w:rsidRDefault="0016768C" w:rsidP="0016768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16768C" w:rsidRPr="00676D17" w:rsidRDefault="0016768C" w:rsidP="0016768C">
            <w:pPr>
              <w:pStyle w:val="m"/>
            </w:pPr>
            <w:r>
              <w:t>Методика расчета уровня локализации предназначена для определения доли отечественной составляющей в товарах, работах, услугах.</w:t>
            </w:r>
          </w:p>
        </w:tc>
      </w:tr>
      <w:tr w:rsidR="0016768C" w:rsidRPr="008F367B" w:rsidTr="0016768C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16768C" w:rsidRDefault="0016768C" w:rsidP="0016768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16768C" w:rsidRPr="00764686" w:rsidRDefault="0016768C" w:rsidP="0016768C">
            <w:pPr>
              <w:pStyle w:val="m0"/>
              <w:rPr>
                <w:sz w:val="24"/>
                <w:lang w:val="en-US"/>
              </w:rPr>
            </w:pPr>
            <w:r w:rsidRPr="00764686">
              <w:rPr>
                <w:sz w:val="24"/>
              </w:rPr>
              <w:t>да</w:t>
            </w:r>
          </w:p>
        </w:tc>
      </w:tr>
      <w:tr w:rsidR="0016768C" w:rsidRPr="008F367B" w:rsidTr="0016768C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16768C" w:rsidRDefault="0016768C" w:rsidP="0016768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16768C" w:rsidRPr="003A56B1" w:rsidRDefault="0016768C" w:rsidP="0016768C">
            <w:pPr>
              <w:pStyle w:val="m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16768C" w:rsidRDefault="0016768C" w:rsidP="0016768C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ответственность и Область применения</w:t>
      </w:r>
    </w:p>
    <w:p w:rsidR="0016768C" w:rsidRPr="003B3B65" w:rsidRDefault="0016768C" w:rsidP="0016768C">
      <w:pPr>
        <w:pStyle w:val="m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16768C" w:rsidTr="0016768C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16768C" w:rsidRDefault="0016768C" w:rsidP="0016768C">
            <w:pPr>
              <w:pStyle w:val="m1"/>
              <w:keepNext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16768C" w:rsidRPr="00764686" w:rsidTr="0016768C">
        <w:trPr>
          <w:trHeight w:val="284"/>
        </w:trPr>
        <w:tc>
          <w:tcPr>
            <w:tcW w:w="9923" w:type="dxa"/>
            <w:vAlign w:val="center"/>
          </w:tcPr>
          <w:p w:rsidR="0016768C" w:rsidRPr="00764686" w:rsidRDefault="0016768C" w:rsidP="0016768C">
            <w:pPr>
              <w:pStyle w:val="m0"/>
              <w:rPr>
                <w:b/>
                <w:bCs/>
                <w:highlight w:val="yellow"/>
              </w:rPr>
            </w:pPr>
            <w:r>
              <w:t xml:space="preserve">Все подразделения </w:t>
            </w:r>
            <w:r w:rsidR="009E16E9" w:rsidRPr="009E16E9">
              <w:t>АО «Петербургская сбытовая компания»</w:t>
            </w:r>
          </w:p>
        </w:tc>
      </w:tr>
    </w:tbl>
    <w:p w:rsidR="0016768C" w:rsidRDefault="0016768C" w:rsidP="0016768C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>
        <w:t>определениЯ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16768C" w:rsidRPr="00E02871" w:rsidTr="0016768C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16768C" w:rsidRPr="00E02871" w:rsidRDefault="0016768C" w:rsidP="0016768C">
            <w:pPr>
              <w:pStyle w:val="m1"/>
              <w:rPr>
                <w:szCs w:val="20"/>
                <w:highlight w:val="yellow"/>
              </w:rPr>
            </w:pPr>
            <w:r w:rsidRPr="00E02871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16768C" w:rsidRPr="00E02871" w:rsidRDefault="0016768C" w:rsidP="0016768C">
            <w:pPr>
              <w:pStyle w:val="m1"/>
              <w:rPr>
                <w:szCs w:val="20"/>
              </w:rPr>
            </w:pPr>
            <w:r w:rsidRPr="00E02871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16768C" w:rsidRPr="00E02871" w:rsidRDefault="0016768C" w:rsidP="0016768C">
            <w:pPr>
              <w:pStyle w:val="m1"/>
              <w:rPr>
                <w:szCs w:val="20"/>
                <w:lang w:val="en-US"/>
              </w:rPr>
            </w:pPr>
            <w:r w:rsidRPr="00E02871">
              <w:rPr>
                <w:szCs w:val="20"/>
              </w:rPr>
              <w:t>Определение термина</w:t>
            </w:r>
            <w:r w:rsidRPr="00E02871">
              <w:rPr>
                <w:szCs w:val="20"/>
                <w:lang w:val="en-US"/>
              </w:rPr>
              <w:t xml:space="preserve"> (</w:t>
            </w:r>
            <w:r w:rsidRPr="00E02871">
              <w:rPr>
                <w:szCs w:val="20"/>
              </w:rPr>
              <w:t>расшифровка сокращения</w:t>
            </w:r>
            <w:r w:rsidRPr="00E02871">
              <w:rPr>
                <w:szCs w:val="20"/>
                <w:lang w:val="en-US"/>
              </w:rPr>
              <w:t>)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16768C" w:rsidRPr="00E02871" w:rsidRDefault="0016768C" w:rsidP="0016768C">
            <w:pPr>
              <w:pStyle w:val="m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Действующие</w:t>
            </w:r>
            <w:r w:rsidRPr="00E02871">
              <w:rPr>
                <w:b/>
                <w:bCs/>
                <w:szCs w:val="20"/>
              </w:rPr>
              <w:t xml:space="preserve">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rPr>
                <w:bCs/>
                <w:szCs w:val="20"/>
              </w:rPr>
            </w:pP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Группа из пяти стран: Бразилия, Россия, Индия, Китай, Южно-Африканская Республика</w:t>
            </w:r>
            <w:r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 xml:space="preserve">(англ. BRICS — сокращение от </w:t>
            </w:r>
            <w:proofErr w:type="spellStart"/>
            <w:r w:rsidRPr="00E02871">
              <w:rPr>
                <w:sz w:val="20"/>
                <w:szCs w:val="20"/>
              </w:rPr>
              <w:t>Brazil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Russia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India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China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South</w:t>
            </w:r>
            <w:proofErr w:type="spellEnd"/>
            <w:r w:rsidRPr="00E02871">
              <w:rPr>
                <w:sz w:val="20"/>
                <w:szCs w:val="20"/>
              </w:rPr>
              <w:t xml:space="preserve"> </w:t>
            </w:r>
            <w:proofErr w:type="spellStart"/>
            <w:r w:rsidRPr="00E02871">
              <w:rPr>
                <w:sz w:val="20"/>
                <w:szCs w:val="20"/>
              </w:rPr>
              <w:t>Africa</w:t>
            </w:r>
            <w:proofErr w:type="spellEnd"/>
            <w:r w:rsidRPr="00E02871">
              <w:rPr>
                <w:sz w:val="20"/>
                <w:szCs w:val="20"/>
              </w:rPr>
              <w:t>)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Неделимое изделие, изготавливаемое из однородного по структуре и свойствам материала без применения при этом каких-либо сборочных операций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</w:t>
            </w:r>
            <w:r w:rsidRPr="00E02871">
              <w:rPr>
                <w:sz w:val="20"/>
                <w:szCs w:val="20"/>
              </w:rPr>
              <w:t xml:space="preserve"> продук</w:t>
            </w:r>
            <w:r>
              <w:rPr>
                <w:sz w:val="20"/>
                <w:szCs w:val="20"/>
              </w:rPr>
              <w:t>ция/товар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продукт производственного процесса предприятия</w:t>
            </w:r>
            <w:r>
              <w:rPr>
                <w:sz w:val="20"/>
                <w:szCs w:val="20"/>
              </w:rPr>
              <w:t>, не требующий</w:t>
            </w:r>
            <w:r w:rsidRPr="00642BAE">
              <w:rPr>
                <w:sz w:val="20"/>
                <w:szCs w:val="20"/>
              </w:rPr>
              <w:t xml:space="preserve"> дополнительного</w:t>
            </w:r>
            <w:r>
              <w:rPr>
                <w:sz w:val="20"/>
                <w:szCs w:val="20"/>
              </w:rPr>
              <w:t xml:space="preserve"> </w:t>
            </w:r>
            <w:r w:rsidRPr="00642BAE">
              <w:rPr>
                <w:sz w:val="20"/>
                <w:szCs w:val="20"/>
              </w:rPr>
              <w:t>преобразования перед использованием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Предмет или набор предметов, являющийся результатом производственного процесса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Импортная/и</w:t>
            </w:r>
            <w:r w:rsidRPr="00E02871">
              <w:rPr>
                <w:sz w:val="20"/>
                <w:szCs w:val="20"/>
              </w:rPr>
              <w:t>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02871">
              <w:rPr>
                <w:sz w:val="20"/>
                <w:szCs w:val="20"/>
              </w:rPr>
              <w:t>етали и узлы, из которых скомплектовано (собрано) изделие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2871">
              <w:rPr>
                <w:sz w:val="20"/>
                <w:szCs w:val="20"/>
              </w:rPr>
              <w:t>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Default="0016768C" w:rsidP="0016768C">
            <w:pPr>
              <w:jc w:val="both"/>
              <w:rPr>
                <w:sz w:val="20"/>
                <w:szCs w:val="20"/>
              </w:rPr>
            </w:pPr>
            <w:r w:rsidRPr="00203ECD">
              <w:rPr>
                <w:sz w:val="20"/>
                <w:szCs w:val="20"/>
              </w:rPr>
              <w:t>Методика</w:t>
            </w:r>
            <w:r>
              <w:rPr>
                <w:sz w:val="20"/>
                <w:szCs w:val="20"/>
              </w:rPr>
              <w:t xml:space="preserve"> </w:t>
            </w:r>
            <w:r w:rsidRPr="00203ECD">
              <w:rPr>
                <w:sz w:val="20"/>
                <w:szCs w:val="20"/>
              </w:rPr>
              <w:t>«Расчет уровня локализации товаров работ, услуг»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2871">
              <w:rPr>
                <w:sz w:val="20"/>
                <w:szCs w:val="20"/>
              </w:rPr>
              <w:t>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</w:t>
            </w:r>
          </w:p>
        </w:tc>
      </w:tr>
      <w:tr w:rsidR="009E16E9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9E16E9" w:rsidRPr="00E02871" w:rsidRDefault="009E16E9" w:rsidP="00167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 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9E16E9" w:rsidRDefault="009E16E9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9E16E9" w:rsidRDefault="009E16E9" w:rsidP="0016768C">
            <w:pPr>
              <w:jc w:val="both"/>
              <w:rPr>
                <w:sz w:val="20"/>
                <w:szCs w:val="20"/>
              </w:rPr>
            </w:pPr>
            <w:r w:rsidRPr="009E16E9">
              <w:rPr>
                <w:sz w:val="20"/>
                <w:szCs w:val="20"/>
              </w:rPr>
              <w:t>АО «Петербургская сбытовая компания»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02871">
              <w:rPr>
                <w:sz w:val="20"/>
                <w:szCs w:val="20"/>
              </w:rPr>
              <w:t>аготовки для производства, уже прошедшие первичную производственную стадию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Российская/</w:t>
            </w:r>
            <w:r w:rsidRPr="00E02871">
              <w:rPr>
                <w:sz w:val="20"/>
                <w:szCs w:val="20"/>
              </w:rPr>
              <w:t>отечественная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3C6950" w:rsidRDefault="0016768C" w:rsidP="0016768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на территории РФ, а также технологии, предоставленные на основании договора, обладателем прав на которые является российская компания</w:t>
            </w:r>
          </w:p>
          <w:p w:rsidR="0016768C" w:rsidRPr="003C6950" w:rsidRDefault="0016768C" w:rsidP="0016768C">
            <w:pPr>
              <w:jc w:val="both"/>
              <w:rPr>
                <w:sz w:val="20"/>
                <w:szCs w:val="20"/>
              </w:rPr>
            </w:pPr>
            <w:r w:rsidRPr="003C6950">
              <w:rPr>
                <w:sz w:val="20"/>
                <w:szCs w:val="20"/>
              </w:rPr>
              <w:t xml:space="preserve">Отечественное программное обеспечение – в соответствии с </w:t>
            </w:r>
            <w:r w:rsidRPr="001A1D83">
              <w:rPr>
                <w:sz w:val="20"/>
                <w:szCs w:val="20"/>
              </w:rPr>
              <w:t>Федеральны</w:t>
            </w:r>
            <w:r>
              <w:rPr>
                <w:sz w:val="20"/>
                <w:szCs w:val="20"/>
              </w:rPr>
              <w:t>м</w:t>
            </w:r>
            <w:r w:rsidRPr="001A1D83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ом</w:t>
            </w:r>
            <w:r w:rsidRPr="001A1D83">
              <w:rPr>
                <w:sz w:val="20"/>
                <w:szCs w:val="20"/>
              </w:rPr>
              <w:t xml:space="preserve"> от 27.07.2006 </w:t>
            </w:r>
            <w:r>
              <w:rPr>
                <w:sz w:val="20"/>
                <w:szCs w:val="20"/>
              </w:rPr>
              <w:t>№</w:t>
            </w:r>
            <w:r w:rsidRPr="001A1D83">
              <w:rPr>
                <w:sz w:val="20"/>
                <w:szCs w:val="20"/>
              </w:rPr>
              <w:t xml:space="preserve"> 149-ФЗ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Российская Федерация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szCs w:val="20"/>
              </w:rPr>
            </w:pPr>
            <w:r w:rsidRPr="00E02871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E3770">
              <w:rPr>
                <w:sz w:val="20"/>
                <w:szCs w:val="20"/>
              </w:rPr>
              <w:t>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</w:t>
            </w:r>
            <w:r>
              <w:rPr>
                <w:sz w:val="20"/>
                <w:szCs w:val="20"/>
              </w:rPr>
              <w:t>.</w:t>
            </w:r>
            <w:r w:rsidRPr="003E3770">
              <w:rPr>
                <w:sz w:val="20"/>
                <w:szCs w:val="20"/>
              </w:rPr>
              <w:t xml:space="preserve"> </w:t>
            </w:r>
            <w:r w:rsidRPr="00322252">
              <w:rPr>
                <w:sz w:val="20"/>
                <w:szCs w:val="20"/>
              </w:rPr>
              <w:t>Страны-участники Таможенного союза</w:t>
            </w:r>
            <w:r>
              <w:rPr>
                <w:sz w:val="20"/>
                <w:szCs w:val="20"/>
              </w:rPr>
              <w:t>:</w:t>
            </w:r>
            <w:r w:rsidRPr="00322252"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Белоруссия, Россия, Казахстан, Армения и Киргизия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5B50C8">
              <w:rPr>
                <w:sz w:val="20"/>
                <w:szCs w:val="20"/>
              </w:rPr>
              <w:t>елекоммуникационное оборудование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Товары/</w:t>
            </w:r>
            <w:r w:rsidRPr="005B50C8">
              <w:rPr>
                <w:sz w:val="20"/>
                <w:szCs w:val="20"/>
              </w:rPr>
              <w:t>издели</w:t>
            </w:r>
            <w:r>
              <w:rPr>
                <w:sz w:val="20"/>
                <w:szCs w:val="20"/>
              </w:rPr>
              <w:t>я</w:t>
            </w:r>
            <w:r w:rsidRPr="005B50C8">
              <w:rPr>
                <w:sz w:val="20"/>
                <w:szCs w:val="20"/>
              </w:rPr>
              <w:t>, относящиеся к радиоэлектронной продукции, используемые для формирования, приема, обработки, хранения, передачи, маршрутизации и коммутации, доставки сообщений электросвязи или почтовых отправлений, а также иные технические и программные средства, используемые при оказании услуг связи или обеспечении функционирования сетей связи, включая технические системы и устройства с измерительными функциями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562DB1" w:rsidRDefault="0016768C" w:rsidP="0016768C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внешнеэкономической деятельности</w:t>
            </w:r>
          </w:p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562DB1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Default="0016768C" w:rsidP="0016768C">
            <w:pPr>
              <w:jc w:val="both"/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внешнеэкономической </w:t>
            </w:r>
            <w:r w:rsidRPr="00562DB1">
              <w:rPr>
                <w:sz w:val="20"/>
                <w:szCs w:val="20"/>
              </w:rPr>
              <w:t>деятельности Таможенного союза (ТН ВЭД ТС),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применяемая в соответствии с Таможенным кодексом Таможенного союза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02871">
              <w:rPr>
                <w:sz w:val="20"/>
                <w:szCs w:val="20"/>
              </w:rPr>
              <w:t>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УЛ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2871">
              <w:rPr>
                <w:sz w:val="20"/>
                <w:szCs w:val="20"/>
              </w:rPr>
              <w:t>оличественный показатель, определяющий долю себестоимости единицы продукции, полученную в результате локализации производства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2871">
              <w:rPr>
                <w:sz w:val="20"/>
                <w:szCs w:val="20"/>
              </w:rPr>
              <w:t xml:space="preserve">еждународная организация, основанная в 2001 году лидерами Китая, России, Казахстана, Таджикистана, Киргизии и Узбекистана. </w:t>
            </w:r>
            <w:r w:rsidRPr="00B038BA">
              <w:rPr>
                <w:sz w:val="20"/>
                <w:szCs w:val="20"/>
              </w:rPr>
              <w:t>9 июня 2017 года Индия и Пакистан стали полноправными членами ШОС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банк*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Default="0016768C" w:rsidP="001676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6768C" w:rsidRPr="00E02871" w:rsidTr="0016768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16768C" w:rsidRPr="00E02871" w:rsidRDefault="0016768C" w:rsidP="0016768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16768C" w:rsidRPr="00E02871" w:rsidRDefault="0016768C" w:rsidP="0016768C">
            <w:pPr>
              <w:jc w:val="both"/>
              <w:rPr>
                <w:sz w:val="20"/>
                <w:szCs w:val="20"/>
              </w:rPr>
            </w:pPr>
            <w:r w:rsidRPr="00E60449">
              <w:rPr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</w:t>
            </w:r>
          </w:p>
        </w:tc>
      </w:tr>
    </w:tbl>
    <w:p w:rsidR="0016768C" w:rsidRPr="00783C02" w:rsidRDefault="0016768C" w:rsidP="0016768C">
      <w:pPr>
        <w:pStyle w:val="m"/>
        <w:rPr>
          <w:sz w:val="20"/>
          <w:szCs w:val="20"/>
        </w:rPr>
      </w:pPr>
      <w:bookmarkStart w:id="0" w:name="_Toc441663028"/>
      <w:r w:rsidRPr="00783C02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</w:p>
    <w:p w:rsidR="0016768C" w:rsidRDefault="0016768C" w:rsidP="0016768C">
      <w:pPr>
        <w:pStyle w:val="m"/>
      </w:pPr>
      <w:r w:rsidRPr="00783C02">
        <w:rPr>
          <w:i/>
          <w:sz w:val="20"/>
          <w:szCs w:val="20"/>
        </w:rPr>
        <w:t>*Не является частью Корпоративного глоссария.</w:t>
      </w:r>
    </w:p>
    <w:p w:rsidR="0016768C" w:rsidRPr="008C5C92" w:rsidRDefault="0016768C" w:rsidP="0016768C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8C5C92">
        <w:t>Общие положения</w:t>
      </w:r>
      <w:bookmarkEnd w:id="0"/>
    </w:p>
    <w:p w:rsidR="0016768C" w:rsidRPr="001E3E17" w:rsidRDefault="0016768C" w:rsidP="0016768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В качестве денежной единицы, исп</w:t>
      </w:r>
      <w:r>
        <w:rPr>
          <w:bCs/>
        </w:rPr>
        <w:t>ользуемой при расчетах в соответствии с настоящей Методикой</w:t>
      </w:r>
      <w:r w:rsidRPr="001E3E17">
        <w:rPr>
          <w:bCs/>
        </w:rPr>
        <w:t>, принят российский рубль. Пересчет стоимостей импортных товаров</w:t>
      </w:r>
      <w:r>
        <w:rPr>
          <w:bCs/>
        </w:rPr>
        <w:t>,</w:t>
      </w:r>
      <w:r w:rsidRPr="001E3E17">
        <w:rPr>
          <w:bCs/>
        </w:rPr>
        <w:t xml:space="preserve"> работ</w:t>
      </w:r>
      <w:r>
        <w:rPr>
          <w:bCs/>
        </w:rPr>
        <w:t>, услуг</w:t>
      </w:r>
      <w:r w:rsidRPr="001E3E17">
        <w:rPr>
          <w:bCs/>
        </w:rPr>
        <w:t xml:space="preserve"> производится по курсу, установленному </w:t>
      </w:r>
      <w:r>
        <w:rPr>
          <w:bCs/>
        </w:rPr>
        <w:t>ЦБ РФ</w:t>
      </w:r>
      <w:r w:rsidRPr="001E3E17">
        <w:rPr>
          <w:bCs/>
        </w:rPr>
        <w:t xml:space="preserve"> на дату </w:t>
      </w:r>
      <w:r>
        <w:rPr>
          <w:bCs/>
        </w:rPr>
        <w:t>публикации</w:t>
      </w:r>
      <w:r w:rsidRPr="001E3E17">
        <w:rPr>
          <w:bCs/>
        </w:rPr>
        <w:t xml:space="preserve"> информации о закупке.</w:t>
      </w:r>
    </w:p>
    <w:p w:rsidR="0016768C" w:rsidRPr="001E3E17" w:rsidRDefault="0016768C" w:rsidP="0016768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При прочих равных условиях более высокая величина уровня локализации обеспечивает приоритет при выборе поставщика.</w:t>
      </w:r>
    </w:p>
    <w:p w:rsidR="0016768C" w:rsidRDefault="0016768C" w:rsidP="0016768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Методика распространяется на закупки, </w:t>
      </w:r>
      <w:r>
        <w:rPr>
          <w:bCs/>
        </w:rPr>
        <w:t>осуществляемые</w:t>
      </w:r>
      <w:r w:rsidRPr="001E3E17">
        <w:rPr>
          <w:bCs/>
        </w:rPr>
        <w:t xml:space="preserve"> для нужд </w:t>
      </w:r>
      <w:r>
        <w:rPr>
          <w:bCs/>
        </w:rPr>
        <w:t>компаний группы</w:t>
      </w:r>
      <w:r w:rsidRPr="001E3E17">
        <w:rPr>
          <w:bCs/>
        </w:rPr>
        <w:t xml:space="preserve"> ПАО «Интер РАО», расположенных на территории </w:t>
      </w:r>
      <w:r>
        <w:rPr>
          <w:bCs/>
        </w:rPr>
        <w:t>РФ</w:t>
      </w:r>
      <w:r w:rsidRPr="001E3E17">
        <w:rPr>
          <w:bCs/>
        </w:rPr>
        <w:t>.</w:t>
      </w:r>
    </w:p>
    <w:p w:rsidR="0016768C" w:rsidRPr="0004436D" w:rsidRDefault="0016768C" w:rsidP="0016768C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1" w:name="_Toc441245173"/>
      <w:bookmarkStart w:id="2" w:name="_Toc441663029"/>
      <w:r w:rsidRPr="0004436D">
        <w:t>Порядок расчета уровня локализации готово</w:t>
      </w:r>
      <w:r>
        <w:t>й</w:t>
      </w:r>
      <w:r w:rsidRPr="0004436D">
        <w:t xml:space="preserve"> продук</w:t>
      </w:r>
      <w:bookmarkEnd w:id="1"/>
      <w:bookmarkEnd w:id="2"/>
      <w:r>
        <w:t>ции</w:t>
      </w:r>
    </w:p>
    <w:p w:rsidR="0016768C" w:rsidRPr="001E3E17" w:rsidRDefault="0016768C" w:rsidP="0016768C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Для </w:t>
      </w:r>
      <w:r w:rsidRPr="00E86E48">
        <w:rPr>
          <w:bCs/>
        </w:rPr>
        <w:t>расчета</w:t>
      </w:r>
      <w:r>
        <w:t xml:space="preserve"> уровня локализации товара/готовой продукции</w:t>
      </w:r>
      <w:r w:rsidRPr="001E3E17">
        <w:t xml:space="preserve"> разработана форма расчета, приведенная в Приложении 1 к Методике.</w:t>
      </w:r>
      <w:r>
        <w:t xml:space="preserve"> </w:t>
      </w:r>
      <w:r w:rsidRPr="00D37A0F">
        <w:t xml:space="preserve">На официальном сайте ООО «Интер РАО – Центр управления закупками» размещена данная форма в формате </w:t>
      </w:r>
      <w:r w:rsidRPr="00D37A0F">
        <w:rPr>
          <w:lang w:val="en-US"/>
        </w:rPr>
        <w:t>MS</w:t>
      </w:r>
      <w:r w:rsidRPr="00D37A0F">
        <w:t xml:space="preserve"> </w:t>
      </w:r>
      <w:r w:rsidRPr="00D37A0F">
        <w:rPr>
          <w:lang w:val="en-US"/>
        </w:rPr>
        <w:t>Excel</w:t>
      </w:r>
      <w:r w:rsidRPr="00D37A0F">
        <w:t>, расчет в которой автоматизирован.</w:t>
      </w:r>
      <w:r w:rsidRPr="001E3E17">
        <w:t xml:space="preserve"> Порядок заполнения формы приведен в </w:t>
      </w:r>
      <w:r>
        <w:t>п.</w:t>
      </w:r>
      <w:r w:rsidRPr="001E3E17">
        <w:t xml:space="preserve"> </w:t>
      </w:r>
      <w:r>
        <w:t>8.1</w:t>
      </w:r>
      <w:r w:rsidRPr="001E3E17">
        <w:t xml:space="preserve"> Методики.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" w:name="_Toc441245174"/>
      <w:bookmarkStart w:id="4" w:name="_Toc441663030"/>
      <w:r w:rsidRPr="00031858">
        <w:t>Исполнитель расчета уровня локализации готово</w:t>
      </w:r>
      <w:r>
        <w:t>й</w:t>
      </w:r>
      <w:r w:rsidRPr="00031858">
        <w:t xml:space="preserve"> продук</w:t>
      </w:r>
      <w:bookmarkEnd w:id="3"/>
      <w:bookmarkEnd w:id="4"/>
      <w:r>
        <w:t>ции</w:t>
      </w:r>
    </w:p>
    <w:p w:rsidR="0016768C" w:rsidRPr="001E3E17" w:rsidRDefault="0016768C" w:rsidP="0016768C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Расчет</w:t>
      </w:r>
      <w:r w:rsidRPr="001E3E17">
        <w:t xml:space="preserve"> уровня локализации</w:t>
      </w:r>
      <w:r>
        <w:t xml:space="preserve"> товара</w:t>
      </w:r>
      <w:r w:rsidRPr="001E3E17">
        <w:t xml:space="preserve"> </w:t>
      </w:r>
      <w:r>
        <w:t>(готовой продукции)</w:t>
      </w:r>
      <w:r w:rsidRPr="001E3E17">
        <w:t xml:space="preserve"> выполняет организация – потенциальный поставщик товара</w:t>
      </w:r>
      <w:r>
        <w:t xml:space="preserve"> </w:t>
      </w:r>
      <w:r w:rsidRPr="001E3E17">
        <w:t>по данным бухгалтерского или управленческого учета, предоставленным в официальном порядке конечным производителем товара, для которого данный товар является готов</w:t>
      </w:r>
      <w:r>
        <w:t>ой</w:t>
      </w:r>
      <w:r w:rsidRPr="001E3E17">
        <w:t xml:space="preserve"> </w:t>
      </w:r>
      <w:r>
        <w:t>п</w:t>
      </w:r>
      <w:r w:rsidRPr="001E3E17">
        <w:t>родук</w:t>
      </w:r>
      <w:r>
        <w:t>цией</w:t>
      </w:r>
      <w:r w:rsidRPr="001E3E17">
        <w:t>. Конечный производитель</w:t>
      </w:r>
      <w:r>
        <w:t xml:space="preserve"> готовой продукции</w:t>
      </w:r>
      <w:r w:rsidRPr="001E3E17">
        <w:t xml:space="preserve"> может са</w:t>
      </w:r>
      <w:r>
        <w:t>м являться поставщиком товара.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5" w:name="_Toc441245175"/>
      <w:bookmarkStart w:id="6" w:name="_Toc441663031"/>
      <w:r w:rsidRPr="001735DB">
        <w:t>Расчет уровня локализации импортной продукции</w:t>
      </w:r>
      <w:bookmarkEnd w:id="5"/>
      <w:bookmarkEnd w:id="6"/>
    </w:p>
    <w:p w:rsidR="0016768C" w:rsidRDefault="0016768C" w:rsidP="0016768C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Если</w:t>
      </w:r>
      <w:r w:rsidRPr="001E3E17">
        <w:t xml:space="preserve"> </w:t>
      </w:r>
      <w:r w:rsidRPr="00963D35">
        <w:rPr>
          <w:bCs/>
        </w:rPr>
        <w:t>конечным</w:t>
      </w:r>
      <w:r w:rsidRPr="001E3E17">
        <w:t xml:space="preserve"> производителем </w:t>
      </w:r>
      <w:r>
        <w:t>товара/</w:t>
      </w:r>
      <w:r w:rsidRPr="001E3E17">
        <w:t xml:space="preserve">готовой продукции является предприятие, расположенное вне территории РФ, то уровень локализации </w:t>
      </w:r>
      <w:r>
        <w:t>готовой продукции</w:t>
      </w:r>
      <w:r w:rsidRPr="001E3E17">
        <w:t xml:space="preserve"> такого производителя, пересекшей границу РФ и не подвергнутой дополнительной обработке на территории РФ, зависит от страны происхождения готовой продукции и составляет:</w:t>
      </w:r>
    </w:p>
    <w:p w:rsidR="0016768C" w:rsidRDefault="0016768C" w:rsidP="0016768C">
      <w:pPr>
        <w:pStyle w:val="ad"/>
        <w:numPr>
          <w:ilvl w:val="0"/>
          <w:numId w:val="9"/>
        </w:numPr>
        <w:ind w:left="993" w:hanging="284"/>
        <w:jc w:val="both"/>
      </w:pPr>
      <w:bookmarkStart w:id="7" w:name="_Ref486859185"/>
      <w:r w:rsidRPr="001E3E17">
        <w:t>для государств – участников ТС</w:t>
      </w:r>
      <w:r w:rsidRPr="001E3E17">
        <w:rPr>
          <w:rStyle w:val="af1"/>
        </w:rPr>
        <w:footnoteReference w:id="1"/>
      </w:r>
      <w:r>
        <w:t xml:space="preserve"> – 0,3;</w:t>
      </w:r>
      <w:bookmarkEnd w:id="7"/>
    </w:p>
    <w:p w:rsidR="0016768C" w:rsidRDefault="0016768C" w:rsidP="0016768C">
      <w:pPr>
        <w:pStyle w:val="ad"/>
        <w:numPr>
          <w:ilvl w:val="0"/>
          <w:numId w:val="9"/>
        </w:numPr>
        <w:ind w:left="993" w:hanging="284"/>
        <w:jc w:val="both"/>
      </w:pPr>
      <w:bookmarkStart w:id="8" w:name="_Ref486859193"/>
      <w:r w:rsidRPr="001E3E17">
        <w:t>для государств – участников ШОС</w:t>
      </w:r>
      <w:r w:rsidRPr="003F6E48">
        <w:rPr>
          <w:vertAlign w:val="superscript"/>
        </w:rPr>
        <w:footnoteReference w:id="2"/>
      </w:r>
      <w:r w:rsidRPr="003F6E48">
        <w:t xml:space="preserve"> </w:t>
      </w:r>
      <w:r w:rsidRPr="001E3E17">
        <w:t>и БРИКС</w:t>
      </w:r>
      <w:r w:rsidRPr="003F6E48">
        <w:rPr>
          <w:vertAlign w:val="superscript"/>
        </w:rPr>
        <w:footnoteReference w:id="3"/>
      </w:r>
      <w:r w:rsidRPr="003F6E48">
        <w:t xml:space="preserve"> </w:t>
      </w:r>
      <w:r>
        <w:t>– 0,2;</w:t>
      </w:r>
      <w:bookmarkEnd w:id="8"/>
    </w:p>
    <w:p w:rsidR="0016768C" w:rsidRDefault="0016768C" w:rsidP="0016768C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>для государств, не упомянутых в подпунк</w:t>
      </w:r>
      <w:r>
        <w:t>тах а) и б) – 0.</w:t>
      </w:r>
    </w:p>
    <w:p w:rsidR="0016768C" w:rsidRPr="001E3E17" w:rsidRDefault="0016768C" w:rsidP="0016768C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При этом страна происхождения должна быть указана в т</w:t>
      </w:r>
      <w:r>
        <w:t>аможенных документах продукции.</w:t>
      </w:r>
    </w:p>
    <w:p w:rsidR="0016768C" w:rsidRPr="001E3E17" w:rsidRDefault="0016768C" w:rsidP="0016768C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</w:t>
      </w:r>
      <w:r>
        <w:t>п.</w:t>
      </w:r>
      <w:r w:rsidRPr="001E3E17">
        <w:t xml:space="preserve"> </w:t>
      </w:r>
      <w:r>
        <w:t>5.3</w:t>
      </w:r>
      <w:r w:rsidRPr="001E3E17">
        <w:t xml:space="preserve"> </w:t>
      </w:r>
      <w:r>
        <w:t>М</w:t>
      </w:r>
      <w:r w:rsidRPr="001E3E17">
        <w:t>етодики.</w:t>
      </w:r>
    </w:p>
    <w:p w:rsidR="0016768C" w:rsidRDefault="0016768C" w:rsidP="0016768C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К существенной обработке не относятся следующие операции:</w:t>
      </w:r>
    </w:p>
    <w:p w:rsidR="0016768C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обеспечению сохранности товара во врем</w:t>
      </w:r>
      <w:r>
        <w:t>я хранения или транспортировки;</w:t>
      </w:r>
    </w:p>
    <w:p w:rsidR="0016768C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16768C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мойка, чистка, удаление пыли, покрытие окисью,</w:t>
      </w:r>
      <w:r>
        <w:t xml:space="preserve"> маслом или другими веществами;</w:t>
      </w:r>
    </w:p>
    <w:p w:rsidR="0016768C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затачивание, помол или резка, которые не приводят к существенному отличию полученных компонентов от исходного товара;</w:t>
      </w:r>
    </w:p>
    <w:p w:rsidR="0016768C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16768C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разлив, фасовка в банки, флаконы, мешки, ящики, коробки и другие простые операции по упаковке;</w:t>
      </w:r>
    </w:p>
    <w:p w:rsidR="0016768C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простые сборочные операции </w:t>
      </w:r>
      <w:r>
        <w:t>или разборка товаров по частям;</w:t>
      </w:r>
    </w:p>
    <w:p w:rsidR="0016768C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16768C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16768C" w:rsidRPr="001E3E17" w:rsidRDefault="0016768C" w:rsidP="0016768C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комбинация двух или более указанных выше операций.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" w:name="_Toc441245176"/>
      <w:bookmarkStart w:id="10" w:name="_Toc441663032"/>
      <w:bookmarkStart w:id="11" w:name="_Ref486859752"/>
      <w:bookmarkStart w:id="12" w:name="_Ref486866759"/>
      <w:r w:rsidRPr="001735DB">
        <w:t>Расчет уровня локализации готовой продукции отечественного производителя</w:t>
      </w:r>
      <w:bookmarkEnd w:id="9"/>
      <w:bookmarkEnd w:id="10"/>
      <w:bookmarkEnd w:id="11"/>
      <w:bookmarkEnd w:id="12"/>
    </w:p>
    <w:p w:rsidR="0016768C" w:rsidRDefault="0016768C" w:rsidP="0016768C">
      <w:pPr>
        <w:ind w:firstLine="709"/>
        <w:jc w:val="both"/>
      </w:pPr>
      <w:r w:rsidRPr="001E3E17"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16768C" w:rsidRDefault="0016768C" w:rsidP="0016768C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3" w:name="_Ref486863088"/>
      <w:r w:rsidRPr="001E3E17">
        <w:t>затраты на приобретение комплектующих (деталей и узлов), поступивших к конечному производителю в готовом для установки виде и установленные в готовую продукцию как её составные част</w:t>
      </w:r>
      <w:r>
        <w:t>и без дополнительной обработки;</w:t>
      </w:r>
      <w:bookmarkEnd w:id="13"/>
    </w:p>
    <w:p w:rsidR="0016768C" w:rsidRDefault="0016768C" w:rsidP="0016768C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4" w:name="_Ref486863090"/>
      <w:r w:rsidRPr="001E3E17"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4"/>
    </w:p>
    <w:p w:rsidR="0016768C" w:rsidRDefault="0016768C" w:rsidP="0016768C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5" w:name="_Ref486862295"/>
      <w:r w:rsidRPr="001E3E17"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5"/>
    </w:p>
    <w:p w:rsidR="0016768C" w:rsidRPr="001E3E17" w:rsidRDefault="0016768C" w:rsidP="0016768C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6" w:name="_Ref486862311"/>
      <w:r w:rsidRPr="001E3E17">
        <w:t>затраты на сборку готовой продукции.</w:t>
      </w:r>
      <w:bookmarkEnd w:id="16"/>
    </w:p>
    <w:p w:rsidR="0016768C" w:rsidRPr="001E3E17" w:rsidRDefault="0016768C" w:rsidP="0016768C">
      <w:pPr>
        <w:ind w:firstLine="709"/>
        <w:jc w:val="both"/>
      </w:pPr>
      <w:r w:rsidRPr="001E3E17">
        <w:t xml:space="preserve">Если затраты производственного процесса конечного отечественного производителя </w:t>
      </w:r>
      <w:r>
        <w:t xml:space="preserve">готовой </w:t>
      </w:r>
      <w:r w:rsidRPr="001E3E17">
        <w:t>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настоящего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>
        <w:t xml:space="preserve"> </w:t>
      </w:r>
      <w:r w:rsidRPr="00756F5D">
        <w:t>составляют</w:t>
      </w:r>
      <w:r w:rsidRPr="001E3E17">
        <w:t xml:space="preserve"> 60</w:t>
      </w:r>
      <w:r>
        <w:t xml:space="preserve"> </w:t>
      </w:r>
      <w:r w:rsidRPr="001E3E17">
        <w:t xml:space="preserve">% или более в составе себестоимости </w:t>
      </w:r>
      <w:r>
        <w:t>товара</w:t>
      </w:r>
      <w:r w:rsidRPr="001E3E17">
        <w:t xml:space="preserve">, то данный </w:t>
      </w:r>
      <w:r>
        <w:t>товар</w:t>
      </w:r>
      <w:r w:rsidRPr="001E3E17">
        <w:t xml:space="preserve"> считается произведенным на данном производстве с уровнем локализации 1.</w:t>
      </w:r>
    </w:p>
    <w:p w:rsidR="0016768C" w:rsidRDefault="0016768C" w:rsidP="0016768C">
      <w:pPr>
        <w:ind w:firstLine="709"/>
        <w:jc w:val="both"/>
      </w:pPr>
      <w:r w:rsidRPr="00F60D2C">
        <w:t>Если на готовую продукцию</w:t>
      </w:r>
      <w:r>
        <w:t xml:space="preserve"> (за исключением т</w:t>
      </w:r>
      <w:r w:rsidRPr="00FB0799">
        <w:t>елекоммуникационно</w:t>
      </w:r>
      <w:r>
        <w:t>го</w:t>
      </w:r>
      <w:r w:rsidRPr="00FB0799">
        <w:t xml:space="preserve"> оборудовани</w:t>
      </w:r>
      <w:r>
        <w:t>я)</w:t>
      </w:r>
      <w:r w:rsidRPr="00F60D2C">
        <w:t xml:space="preserve"> имеется</w:t>
      </w:r>
      <w:r>
        <w:t xml:space="preserve"> действующее</w:t>
      </w:r>
      <w:r w:rsidRPr="00F60D2C">
        <w:t xml:space="preserve">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то данная продукция считается произведенной с уровнем локализации 1</w:t>
      </w:r>
      <w:r w:rsidRPr="00DC1C67">
        <w:t>.</w:t>
      </w:r>
    </w:p>
    <w:p w:rsidR="0016768C" w:rsidRDefault="0016768C" w:rsidP="0016768C">
      <w:pPr>
        <w:ind w:firstLine="709"/>
        <w:jc w:val="both"/>
      </w:pPr>
      <w:r w:rsidRPr="00F60D2C">
        <w:t xml:space="preserve">Если </w:t>
      </w:r>
      <w:r>
        <w:t>т</w:t>
      </w:r>
      <w:r w:rsidRPr="00FB0799">
        <w:t>елекоммуникационно</w:t>
      </w:r>
      <w:r>
        <w:t>е</w:t>
      </w:r>
      <w:r w:rsidRPr="00FB0799">
        <w:t xml:space="preserve"> оборудовани</w:t>
      </w:r>
      <w:r>
        <w:t>е включено</w:t>
      </w:r>
      <w:r w:rsidRPr="00F60D2C">
        <w:t xml:space="preserve"> </w:t>
      </w:r>
      <w:r w:rsidRPr="00FB0799">
        <w:t>в единый реестр российской радиоэлектронной продукции, предусмотренный постановлением Правительства Российской Федерации от 10</w:t>
      </w:r>
      <w:r>
        <w:t>.07.</w:t>
      </w:r>
      <w:r w:rsidRPr="00FB0799">
        <w:t xml:space="preserve">2019 </w:t>
      </w:r>
      <w:r>
        <w:t>№</w:t>
      </w:r>
      <w:r w:rsidRPr="00FB0799">
        <w:t xml:space="preserve"> 878 </w:t>
      </w:r>
      <w:r>
        <w:t>«</w:t>
      </w:r>
      <w:r w:rsidRPr="00FB0799">
        <w:t xml:space="preserve">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</w:t>
      </w:r>
      <w:r>
        <w:t>№</w:t>
      </w:r>
      <w:r w:rsidRPr="00FB0799">
        <w:t xml:space="preserve"> 925 и признании утратившими силу некоторых актов Правительства Российской Федерации</w:t>
      </w:r>
      <w:r>
        <w:t>»</w:t>
      </w:r>
      <w:r w:rsidRPr="00F60D2C">
        <w:t>,</w:t>
      </w:r>
      <w:r>
        <w:t xml:space="preserve"> и имеет статус </w:t>
      </w:r>
      <w:r w:rsidRPr="00424F17">
        <w:t>телекоммуникационного оборудования российского происхождения</w:t>
      </w:r>
      <w:r>
        <w:t>,</w:t>
      </w:r>
      <w:r w:rsidRPr="00F60D2C">
        <w:t xml:space="preserve"> то </w:t>
      </w:r>
      <w:r>
        <w:t>такое оборудование</w:t>
      </w:r>
      <w:r w:rsidRPr="00F60D2C">
        <w:t xml:space="preserve"> считается произведенн</w:t>
      </w:r>
      <w:r>
        <w:t>ым</w:t>
      </w:r>
      <w:r w:rsidRPr="00F60D2C">
        <w:t xml:space="preserve"> с уровнем локализации 1</w:t>
      </w:r>
      <w:r w:rsidRPr="00DC1C67">
        <w:t>.</w:t>
      </w:r>
    </w:p>
    <w:p w:rsidR="0016768C" w:rsidRPr="001E3E17" w:rsidRDefault="0016768C" w:rsidP="0016768C">
      <w:pPr>
        <w:ind w:firstLine="709"/>
        <w:jc w:val="both"/>
      </w:pPr>
      <w:r w:rsidRPr="001E3E17">
        <w:t>Если затраты производственного процесса конечного производителя</w:t>
      </w:r>
      <w:r>
        <w:t xml:space="preserve"> готовой</w:t>
      </w:r>
      <w:r w:rsidRPr="001E3E17">
        <w:t xml:space="preserve"> 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данного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 w:rsidRPr="001E3E17">
        <w:t xml:space="preserve"> менее 60</w:t>
      </w:r>
      <w:r>
        <w:t xml:space="preserve"> </w:t>
      </w:r>
      <w:r w:rsidRPr="001E3E17">
        <w:t xml:space="preserve">% в составе себестоимости </w:t>
      </w:r>
      <w:r>
        <w:t>товара и/или не выполнены иные условия настоящего пункта, позволяющие признать уровень локализации равным 1</w:t>
      </w:r>
      <w:r w:rsidRPr="001E3E17">
        <w:t xml:space="preserve">, то данный конечный производитель должен предоставить расчет уровня локализации </w:t>
      </w:r>
      <w:r>
        <w:t>товара</w:t>
      </w:r>
      <w:r w:rsidRPr="001E3E17">
        <w:t xml:space="preserve"> с указанием уровней локализации комплектующих, полуфабрикатов и материалов, входящих в состав конечного продукта (упомянутых в </w:t>
      </w:r>
      <w:proofErr w:type="spellStart"/>
      <w:r w:rsidRPr="001E3E17">
        <w:t>п</w:t>
      </w:r>
      <w:r>
        <w:t>п</w:t>
      </w:r>
      <w:proofErr w:type="spellEnd"/>
      <w:r>
        <w:t>. а) и б)</w:t>
      </w:r>
      <w:r w:rsidRPr="001E3E17">
        <w:t xml:space="preserve"> </w:t>
      </w:r>
      <w:r>
        <w:t>данного пункта</w:t>
      </w:r>
      <w:r w:rsidRPr="001E3E17">
        <w:t>).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7" w:name="_Toc441245177"/>
      <w:bookmarkStart w:id="18" w:name="_Toc441663033"/>
      <w:bookmarkStart w:id="19" w:name="_Ref486919122"/>
      <w:r w:rsidRPr="001735DB">
        <w:t>Расчет уровня локализации комплектующих и материалов</w:t>
      </w:r>
      <w:bookmarkEnd w:id="17"/>
      <w:bookmarkEnd w:id="18"/>
      <w:bookmarkEnd w:id="19"/>
    </w:p>
    <w:p w:rsidR="0016768C" w:rsidRDefault="0016768C" w:rsidP="0016768C">
      <w:pPr>
        <w:ind w:firstLine="709"/>
        <w:jc w:val="both"/>
      </w:pPr>
      <w:r w:rsidRPr="001E3E17"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16768C" w:rsidRDefault="0016768C" w:rsidP="0016768C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ТС,</w:t>
      </w:r>
      <w:r>
        <w:t xml:space="preserve"> имеют уровень локализации 0,3;</w:t>
      </w:r>
    </w:p>
    <w:p w:rsidR="0016768C" w:rsidRDefault="0016768C" w:rsidP="0016768C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0,2;</w:t>
      </w:r>
    </w:p>
    <w:p w:rsidR="0016768C" w:rsidRDefault="0016768C" w:rsidP="0016768C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не являются государства участники ТС, ШОС и БРИКС, имеют уровень локализации 0;</w:t>
      </w:r>
    </w:p>
    <w:p w:rsidR="0016768C" w:rsidRDefault="0016768C" w:rsidP="0016768C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16768C" w:rsidRDefault="0016768C" w:rsidP="0016768C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изделие, пересекшее государственную границу </w:t>
      </w:r>
      <w:r>
        <w:t>РФ,</w:t>
      </w:r>
      <w:r w:rsidRPr="001E3E17">
        <w:t xml:space="preserve"> и подвергнутое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не привело к изменению его товарного кода в соответствии с ТН ВЭД ТС на уровне любого из первых четырех знаков, но изменило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16768C" w:rsidRDefault="0016768C" w:rsidP="0016768C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C3674">
        <w:t>изделие</w:t>
      </w:r>
      <w:r>
        <w:t xml:space="preserve"> (за исключением т</w:t>
      </w:r>
      <w:r w:rsidRPr="00FB0799">
        <w:t>елекоммуникационно</w:t>
      </w:r>
      <w:r>
        <w:t>го</w:t>
      </w:r>
      <w:r w:rsidRPr="00FB0799">
        <w:t xml:space="preserve"> оборудовани</w:t>
      </w:r>
      <w:r>
        <w:t>я)</w:t>
      </w:r>
      <w:r w:rsidRPr="00BC3674">
        <w:t>, на которое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имеет статус отечественного с уровнем локализации 1</w:t>
      </w:r>
      <w:r w:rsidRPr="005117F5">
        <w:t>.</w:t>
      </w:r>
    </w:p>
    <w:p w:rsidR="0016768C" w:rsidRPr="001E3E17" w:rsidRDefault="0016768C" w:rsidP="0016768C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страной происхождения которых не являются государства участники ТС, ШОС и БРИКС,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 обработке на территории РФ, что не привело к изменению 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 0.</w:t>
      </w:r>
    </w:p>
    <w:p w:rsidR="0016768C" w:rsidRDefault="0016768C" w:rsidP="0016768C">
      <w:pPr>
        <w:ind w:firstLine="708"/>
        <w:jc w:val="both"/>
      </w:pPr>
      <w:r w:rsidRPr="001735DB">
        <w:t>Алгоритм определения уровня локализации импортных ко</w:t>
      </w:r>
      <w:r>
        <w:t>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16768C" w:rsidRPr="00E97C9F" w:rsidTr="0016768C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16768C" w:rsidRPr="00E97C9F" w:rsidTr="0016768C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Смена кода ТН ВЭД ТС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ТС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ind w:left="-447" w:firstLine="447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  <w:tr w:rsidR="0016768C" w:rsidRPr="00E97C9F" w:rsidTr="0016768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16768C" w:rsidRPr="00E97C9F" w:rsidRDefault="0016768C" w:rsidP="0016768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6768C" w:rsidRPr="00E97C9F" w:rsidRDefault="0016768C" w:rsidP="0016768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0" w:name="_Toc441245178"/>
      <w:bookmarkStart w:id="21" w:name="_Toc441663034"/>
      <w:r w:rsidRPr="00D37A0F">
        <w:t>Перечень исходных данных для расчета уровня локализации готовой продукции</w:t>
      </w:r>
      <w:bookmarkEnd w:id="20"/>
      <w:bookmarkEnd w:id="21"/>
    </w:p>
    <w:p w:rsidR="0016768C" w:rsidRDefault="0016768C" w:rsidP="0016768C">
      <w:pPr>
        <w:ind w:firstLine="708"/>
        <w:jc w:val="both"/>
      </w:pPr>
      <w:r w:rsidRPr="001735DB">
        <w:t>Для расчета уровня локализации производства готовой продукции, произведенной отечественным конечным производителем с использованием импортных комплектующих, необходимы следующие данные:</w:t>
      </w:r>
    </w:p>
    <w:p w:rsidR="0016768C" w:rsidRPr="001735DB" w:rsidRDefault="0016768C" w:rsidP="0016768C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приобретение основных материалов и комплектующих (материалов, деталей, полуфабрикатов, узлов), с разнесением на:</w:t>
      </w:r>
    </w:p>
    <w:p w:rsidR="0016768C" w:rsidRPr="001735DB" w:rsidRDefault="0016768C" w:rsidP="0016768C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16768C" w:rsidRPr="001735DB" w:rsidRDefault="0016768C" w:rsidP="0016768C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ТС, не получившие статус отечественных в результате дополнительной обработки на территории РФ;</w:t>
      </w:r>
    </w:p>
    <w:p w:rsidR="0016768C" w:rsidRPr="001735DB" w:rsidRDefault="0016768C" w:rsidP="0016768C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16768C" w:rsidRPr="001735DB" w:rsidRDefault="0016768C" w:rsidP="0016768C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государства, не упомянутые в двух предыдущих абзацах, и не получившие статус отечественных в результате дополнительной обработки на территории РФ;</w:t>
      </w:r>
    </w:p>
    <w:p w:rsidR="0016768C" w:rsidRDefault="0016768C" w:rsidP="0016768C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16768C" w:rsidRDefault="0016768C" w:rsidP="0016768C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</w:t>
      </w:r>
      <w:r>
        <w:t>ты на сборку готовой продукции;</w:t>
      </w:r>
    </w:p>
    <w:p w:rsidR="0016768C" w:rsidRPr="001735DB" w:rsidRDefault="0016768C" w:rsidP="0016768C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себестоимости готовой продукции.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2" w:name="_Toc441245179"/>
      <w:bookmarkStart w:id="23" w:name="_Toc441663035"/>
      <w:bookmarkStart w:id="24" w:name="_Ref486862879"/>
      <w:bookmarkStart w:id="25" w:name="_Ref486919508"/>
      <w:r w:rsidRPr="00D37A0F">
        <w:t>Расчетные формулы для определения уровня локализации готовой продукции</w:t>
      </w:r>
      <w:bookmarkEnd w:id="22"/>
      <w:bookmarkEnd w:id="23"/>
      <w:bookmarkEnd w:id="24"/>
      <w:bookmarkEnd w:id="25"/>
    </w:p>
    <w:p w:rsidR="0016768C" w:rsidRDefault="0016768C" w:rsidP="0016768C">
      <w:pPr>
        <w:ind w:firstLine="708"/>
        <w:jc w:val="both"/>
      </w:pPr>
      <w:r w:rsidRPr="00D37A0F"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16768C" w:rsidRPr="00D37A0F" w:rsidRDefault="0016768C" w:rsidP="0016768C">
      <w:pPr>
        <w:ind w:firstLine="708"/>
        <w:jc w:val="both"/>
      </w:pPr>
    </w:p>
    <w:p w:rsidR="0016768C" w:rsidRPr="008817CA" w:rsidRDefault="00F902BB" w:rsidP="0016768C">
      <w:pPr>
        <w:spacing w:after="120"/>
        <w:jc w:val="righ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ПП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СС</m:t>
            </m:r>
          </m:sub>
        </m:sSub>
        <m:r>
          <w:rPr>
            <w:rFonts w:ascii="Cambria Math" w:hAnsi="Cambria Math" w:cs="Arial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ОМК</m:t>
                </m:r>
              </m:sub>
            </m:sSub>
            <m:r>
              <w:rPr>
                <w:rFonts w:ascii="Cambria Math" w:hAnsi="Cambria Math" w:cs="Arial"/>
              </w:rPr>
              <m:t xml:space="preserve"> </m:t>
            </m:r>
          </m:e>
        </m:nary>
      </m:oMath>
      <w:r w:rsidR="0016768C" w:rsidRPr="008817CA">
        <w:rPr>
          <w:rFonts w:ascii="Arial" w:eastAsiaTheme="minorEastAsia" w:hAnsi="Arial" w:cs="Arial"/>
        </w:rPr>
        <w:t xml:space="preserve"> </w:t>
      </w:r>
      <w:r w:rsidR="0016768C">
        <w:rPr>
          <w:rFonts w:ascii="Arial" w:eastAsiaTheme="minorEastAsia" w:hAnsi="Arial" w:cs="Arial"/>
        </w:rPr>
        <w:t xml:space="preserve">                                                </w:t>
      </w:r>
      <w:r w:rsidR="0016768C" w:rsidRPr="00D37A0F">
        <w:rPr>
          <w:rFonts w:eastAsiaTheme="minorEastAsia"/>
        </w:rPr>
        <w:t>(01)</w:t>
      </w:r>
    </w:p>
    <w:p w:rsidR="0016768C" w:rsidRDefault="0016768C" w:rsidP="0016768C">
      <w:pPr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16768C" w:rsidRPr="00AD0010" w:rsidTr="0016768C">
        <w:tc>
          <w:tcPr>
            <w:tcW w:w="675" w:type="dxa"/>
          </w:tcPr>
          <w:p w:rsidR="0016768C" w:rsidRPr="0088791C" w:rsidRDefault="00F902BB" w:rsidP="0016768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16768C" w:rsidRPr="00AD0010" w:rsidRDefault="0016768C" w:rsidP="0016768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88791C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16768C" w:rsidRPr="00AD0010" w:rsidTr="0016768C">
        <w:tc>
          <w:tcPr>
            <w:tcW w:w="675" w:type="dxa"/>
          </w:tcPr>
          <w:p w:rsidR="0016768C" w:rsidRPr="0088791C" w:rsidRDefault="00F902BB" w:rsidP="0016768C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16768C" w:rsidRPr="00AD0010" w:rsidRDefault="0016768C" w:rsidP="0016768C">
            <w:pPr>
              <w:jc w:val="both"/>
            </w:pPr>
            <w:r w:rsidRPr="0088791C">
              <w:rPr>
                <w:rFonts w:eastAsiaTheme="minorEastAsia"/>
              </w:rPr>
              <w:t>стоимость покупных основных материалов и комплектующих</w:t>
            </w:r>
            <w:r>
              <w:t>.</w:t>
            </w:r>
          </w:p>
        </w:tc>
      </w:tr>
    </w:tbl>
    <w:p w:rsidR="0016768C" w:rsidRDefault="0016768C" w:rsidP="0016768C">
      <w:pPr>
        <w:ind w:firstLine="708"/>
        <w:jc w:val="both"/>
      </w:pPr>
      <w:r w:rsidRPr="00D37A0F">
        <w:t>Расчет уровня локализации готовой продукции производится по формуле:</w:t>
      </w:r>
    </w:p>
    <w:p w:rsidR="0016768C" w:rsidRPr="00D37A0F" w:rsidRDefault="0016768C" w:rsidP="0016768C">
      <w:pPr>
        <w:ind w:firstLine="708"/>
        <w:jc w:val="both"/>
      </w:pPr>
    </w:p>
    <w:p w:rsidR="0016768C" w:rsidRPr="00D37A0F" w:rsidRDefault="00F902BB" w:rsidP="0016768C">
      <w:pPr>
        <w:spacing w:after="120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гп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Arial"/>
                  </w:rPr>
                  <m:t>× 0,3+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×0,2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СС</m:t>
                </m:r>
              </m:sub>
            </m:sSub>
          </m:den>
        </m:f>
      </m:oMath>
      <w:r w:rsidR="0016768C" w:rsidRPr="008817CA">
        <w:rPr>
          <w:rFonts w:ascii="Arial" w:eastAsiaTheme="minorEastAsia" w:hAnsi="Arial" w:cs="Arial"/>
        </w:rPr>
        <w:t xml:space="preserve"> </w:t>
      </w:r>
      <w:r w:rsidR="0016768C">
        <w:rPr>
          <w:rFonts w:ascii="Arial" w:eastAsiaTheme="minorEastAsia" w:hAnsi="Arial" w:cs="Arial"/>
        </w:rPr>
        <w:t xml:space="preserve">                                   </w:t>
      </w:r>
      <w:r w:rsidR="0016768C" w:rsidRPr="00D37A0F">
        <w:rPr>
          <w:rFonts w:eastAsiaTheme="minorEastAsia"/>
        </w:rPr>
        <w:t>(02)</w:t>
      </w:r>
    </w:p>
    <w:p w:rsidR="0016768C" w:rsidRDefault="0016768C" w:rsidP="0016768C">
      <w:pPr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16768C" w:rsidRPr="00AD0010" w:rsidTr="0016768C">
        <w:trPr>
          <w:trHeight w:val="397"/>
        </w:trPr>
        <w:tc>
          <w:tcPr>
            <w:tcW w:w="1242" w:type="dxa"/>
          </w:tcPr>
          <w:p w:rsidR="0016768C" w:rsidRPr="0088791C" w:rsidRDefault="00F902BB" w:rsidP="0016768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AD0010" w:rsidRDefault="0016768C" w:rsidP="0016768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16768C" w:rsidRPr="00AD0010" w:rsidTr="0016768C">
        <w:trPr>
          <w:trHeight w:val="397"/>
        </w:trPr>
        <w:tc>
          <w:tcPr>
            <w:tcW w:w="1242" w:type="dxa"/>
          </w:tcPr>
          <w:p w:rsidR="0016768C" w:rsidRPr="007A2881" w:rsidRDefault="00F902BB" w:rsidP="0016768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AD0010" w:rsidRDefault="0016768C" w:rsidP="0016768C">
            <w:pPr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16768C" w:rsidRPr="00AD0010" w:rsidTr="0016768C">
        <w:trPr>
          <w:trHeight w:val="397"/>
        </w:trPr>
        <w:tc>
          <w:tcPr>
            <w:tcW w:w="1242" w:type="dxa"/>
          </w:tcPr>
          <w:p w:rsidR="0016768C" w:rsidRPr="00FA14DA" w:rsidRDefault="00F902BB" w:rsidP="0016768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AD0010" w:rsidRDefault="0016768C" w:rsidP="0016768C">
            <w:pPr>
              <w:jc w:val="both"/>
            </w:pPr>
            <w:r w:rsidRPr="007A2881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</w:t>
            </w:r>
            <w:r>
              <w:rPr>
                <w:rFonts w:eastAsiaTheme="minorEastAsia"/>
              </w:rPr>
              <w:t>.</w:t>
            </w:r>
          </w:p>
        </w:tc>
      </w:tr>
    </w:tbl>
    <w:p w:rsidR="0016768C" w:rsidRPr="00355862" w:rsidRDefault="0016768C" w:rsidP="0016768C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26" w:name="_Toc441245180"/>
      <w:bookmarkStart w:id="27" w:name="_Toc441663036"/>
      <w:bookmarkStart w:id="28" w:name="_Ref486919912"/>
      <w:bookmarkStart w:id="29" w:name="_Toc397931922"/>
      <w:r w:rsidRPr="00355862">
        <w:t>Расчет уровня локализации работ</w:t>
      </w:r>
      <w:r>
        <w:t>/</w:t>
      </w:r>
      <w:r w:rsidRPr="00355862">
        <w:t>услуг</w:t>
      </w:r>
      <w:bookmarkEnd w:id="26"/>
      <w:bookmarkEnd w:id="27"/>
      <w:bookmarkEnd w:id="28"/>
    </w:p>
    <w:bookmarkEnd w:id="29"/>
    <w:p w:rsidR="0016768C" w:rsidRPr="00D37A0F" w:rsidRDefault="0016768C" w:rsidP="0016768C">
      <w:pPr>
        <w:ind w:firstLine="708"/>
        <w:jc w:val="both"/>
      </w:pPr>
      <w:r w:rsidRPr="00D37A0F">
        <w:t>Для расчета уровня локализации работ</w:t>
      </w:r>
      <w:r>
        <w:t>/</w:t>
      </w:r>
      <w:r w:rsidRPr="00D37A0F">
        <w:t xml:space="preserve">услуг разработана форма расчета, приведенная в Приложении 2 к Методике. Порядок заполнения формы приведен в </w:t>
      </w:r>
      <w:r>
        <w:t>п.</w:t>
      </w:r>
      <w:r w:rsidRPr="00D37A0F">
        <w:t xml:space="preserve"> </w:t>
      </w:r>
      <w:r>
        <w:t>8.2</w:t>
      </w:r>
      <w:r w:rsidRPr="00D37A0F">
        <w:t xml:space="preserve"> Методики. Выполнение расчета уровня локализации работ</w:t>
      </w:r>
      <w:r>
        <w:t>/услуг</w:t>
      </w:r>
      <w:r w:rsidRPr="00D37A0F">
        <w:t>, выполняем</w:t>
      </w:r>
      <w:r>
        <w:t>ых</w:t>
      </w:r>
      <w:r w:rsidRPr="00D37A0F">
        <w:t xml:space="preserve"> подрядной организацией</w:t>
      </w:r>
      <w:r>
        <w:t>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 xml:space="preserve"> производится без использования бланка в порядке, приведе</w:t>
      </w:r>
      <w:r>
        <w:t xml:space="preserve">нном в данном разделе </w:t>
      </w:r>
      <w:r w:rsidRPr="00D37A0F">
        <w:t>Методики.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0" w:name="_Toc441245181"/>
      <w:bookmarkStart w:id="31" w:name="_Toc441663037"/>
      <w:r w:rsidRPr="00D37A0F">
        <w:t>Особенности расчета уровня локализации работ</w:t>
      </w:r>
      <w:bookmarkEnd w:id="30"/>
      <w:r>
        <w:t>/</w:t>
      </w:r>
      <w:r w:rsidRPr="00D37A0F">
        <w:t>услуг</w:t>
      </w:r>
      <w:bookmarkEnd w:id="31"/>
    </w:p>
    <w:p w:rsidR="0016768C" w:rsidRPr="005C121C" w:rsidRDefault="0016768C" w:rsidP="0016768C">
      <w:pPr>
        <w:ind w:firstLine="708"/>
        <w:jc w:val="both"/>
      </w:pPr>
      <w:r w:rsidRPr="005C121C">
        <w:t>Основные отличия расчета уровня локализации работ</w:t>
      </w:r>
      <w:r>
        <w:t>/услуг</w:t>
      </w:r>
      <w:r w:rsidRPr="005C121C">
        <w:t xml:space="preserve"> от расчета уровня локализации готовой продукции заключаются в следующем:</w:t>
      </w:r>
    </w:p>
    <w:p w:rsidR="0016768C" w:rsidRPr="00C748E1" w:rsidRDefault="0016768C" w:rsidP="0016768C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уровень локализации организации-подрядчика</w:t>
      </w:r>
      <w:r>
        <w:t>/исполнителя</w:t>
      </w:r>
      <w:r w:rsidRPr="00C748E1">
        <w:t xml:space="preserve"> определяется местом её государственной регистрации;</w:t>
      </w:r>
    </w:p>
    <w:p w:rsidR="0016768C" w:rsidRPr="00C748E1" w:rsidRDefault="0016768C" w:rsidP="0016768C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при использовании организацией-подрядчиком</w:t>
      </w:r>
      <w:r>
        <w:t>/исполнителем</w:t>
      </w:r>
      <w:r w:rsidRPr="00C748E1">
        <w:t xml:space="preserve">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</w:t>
      </w:r>
      <w:r>
        <w:t>Заказчика</w:t>
      </w:r>
      <w:r w:rsidRPr="00C748E1">
        <w:t>;</w:t>
      </w:r>
    </w:p>
    <w:p w:rsidR="0016768C" w:rsidRPr="00C748E1" w:rsidRDefault="0016768C" w:rsidP="0016768C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в расчетных формулах вместо себестоимости готовой продукции используется величина сметной стоимости работ</w:t>
      </w:r>
      <w:r>
        <w:t>/услуг</w:t>
      </w:r>
      <w:r w:rsidRPr="00C748E1">
        <w:t>.</w:t>
      </w:r>
    </w:p>
    <w:p w:rsidR="0016768C" w:rsidRPr="00C748E1" w:rsidRDefault="0016768C" w:rsidP="0016768C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если при выполнении работ</w:t>
      </w:r>
      <w:r>
        <w:t>/услуг</w:t>
      </w:r>
      <w:r w:rsidRPr="00C748E1">
        <w:t xml:space="preserve"> не используются основные сырье и материалы, например, при производстве пуско-наладочных, проектно-изыскательских, опытно-конструкторских работ, то в расчете уровня локализации используется только показатель локали</w:t>
      </w:r>
      <w:r>
        <w:t>зации организации-подрядчика/исполнителя</w:t>
      </w:r>
      <w:r w:rsidRPr="00C748E1">
        <w:t>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2" w:name="_Toc441245182"/>
      <w:bookmarkStart w:id="33" w:name="_Toc441663038"/>
      <w:bookmarkStart w:id="34" w:name="_Ref486919806"/>
      <w:r w:rsidRPr="00D37A0F">
        <w:t>Порядок определения</w:t>
      </w:r>
      <w:r>
        <w:t xml:space="preserve"> уровня локализации организации-подрядчика/</w:t>
      </w:r>
      <w:r w:rsidRPr="00D37A0F">
        <w:t>исполнителя</w:t>
      </w:r>
      <w:bookmarkEnd w:id="32"/>
      <w:bookmarkEnd w:id="33"/>
      <w:bookmarkEnd w:id="34"/>
    </w:p>
    <w:p w:rsidR="0016768C" w:rsidRPr="00D37A0F" w:rsidRDefault="0016768C" w:rsidP="0016768C">
      <w:pPr>
        <w:ind w:firstLine="708"/>
        <w:jc w:val="both"/>
        <w:rPr>
          <w:bCs/>
        </w:rPr>
      </w:pPr>
      <w:r w:rsidRPr="00A81695">
        <w:t>Основные</w:t>
      </w:r>
      <w:r w:rsidRPr="00D37A0F">
        <w:rPr>
          <w:bCs/>
        </w:rPr>
        <w:t xml:space="preserve"> принципы определения </w:t>
      </w:r>
      <w:r>
        <w:rPr>
          <w:bCs/>
        </w:rPr>
        <w:t>уровня локализации организации-подрядчика/</w:t>
      </w:r>
      <w:r w:rsidRPr="00D37A0F">
        <w:rPr>
          <w:bCs/>
        </w:rPr>
        <w:t>исполнителя следующие:</w:t>
      </w:r>
    </w:p>
    <w:p w:rsidR="0016768C" w:rsidRPr="00A81695" w:rsidRDefault="0016768C" w:rsidP="0016768C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</w:t>
      </w:r>
      <w:r>
        <w:t>ции в РФ уровень её локализации</w:t>
      </w:r>
      <w:r>
        <w:br/>
      </w:r>
      <w:r w:rsidRPr="00A81695">
        <w:t>равен 1;</w:t>
      </w:r>
    </w:p>
    <w:p w:rsidR="0016768C" w:rsidRPr="00A81695" w:rsidRDefault="0016768C" w:rsidP="0016768C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ТС уровень её локализации равен 0,3;</w:t>
      </w:r>
    </w:p>
    <w:p w:rsidR="0016768C" w:rsidRPr="00A81695" w:rsidRDefault="0016768C" w:rsidP="0016768C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ШОС и БРИКС уровень её локализации равен 0,2;</w:t>
      </w:r>
    </w:p>
    <w:p w:rsidR="0016768C" w:rsidRPr="00A81695" w:rsidRDefault="0016768C" w:rsidP="0016768C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5" w:name="_Toc441245183"/>
      <w:bookmarkStart w:id="36" w:name="_Toc441663039"/>
      <w:r w:rsidRPr="00D37A0F">
        <w:t>Определение уровня локализации материалов и оборудования</w:t>
      </w:r>
      <w:bookmarkStart w:id="37" w:name="_Toc417899174"/>
      <w:bookmarkStart w:id="38" w:name="_Toc417907120"/>
      <w:bookmarkStart w:id="39" w:name="_Toc417907643"/>
      <w:bookmarkStart w:id="40" w:name="_Toc417899175"/>
      <w:bookmarkStart w:id="41" w:name="_Toc417907121"/>
      <w:bookmarkStart w:id="42" w:name="_Toc417907644"/>
      <w:bookmarkStart w:id="43" w:name="_Toc417899176"/>
      <w:bookmarkStart w:id="44" w:name="_Toc417907122"/>
      <w:bookmarkStart w:id="45" w:name="_Toc417907645"/>
      <w:bookmarkStart w:id="46" w:name="_Toc417899177"/>
      <w:bookmarkStart w:id="47" w:name="_Toc417907123"/>
      <w:bookmarkStart w:id="48" w:name="_Toc417907646"/>
      <w:bookmarkStart w:id="49" w:name="_Toc417899178"/>
      <w:bookmarkStart w:id="50" w:name="_Toc417907124"/>
      <w:bookmarkStart w:id="51" w:name="_Toc417907647"/>
      <w:bookmarkStart w:id="52" w:name="_Toc417899179"/>
      <w:bookmarkStart w:id="53" w:name="_Toc417907125"/>
      <w:bookmarkStart w:id="54" w:name="_Toc417907648"/>
      <w:bookmarkStart w:id="55" w:name="_Toc417899180"/>
      <w:bookmarkStart w:id="56" w:name="_Toc417907126"/>
      <w:bookmarkStart w:id="57" w:name="_Toc417907649"/>
      <w:bookmarkStart w:id="58" w:name="_Toc417899181"/>
      <w:bookmarkStart w:id="59" w:name="_Toc417907127"/>
      <w:bookmarkStart w:id="60" w:name="_Toc417907650"/>
      <w:bookmarkStart w:id="61" w:name="_Toc417899182"/>
      <w:bookmarkStart w:id="62" w:name="_Toc417907128"/>
      <w:bookmarkStart w:id="63" w:name="_Toc417907651"/>
      <w:bookmarkStart w:id="64" w:name="_Toc417899183"/>
      <w:bookmarkStart w:id="65" w:name="_Toc417907129"/>
      <w:bookmarkStart w:id="66" w:name="_Toc417907652"/>
      <w:bookmarkStart w:id="67" w:name="_Toc417899184"/>
      <w:bookmarkStart w:id="68" w:name="_Toc417907130"/>
      <w:bookmarkStart w:id="69" w:name="_Toc417907653"/>
      <w:bookmarkStart w:id="70" w:name="_Toc417899185"/>
      <w:bookmarkStart w:id="71" w:name="_Toc417907131"/>
      <w:bookmarkStart w:id="72" w:name="_Toc417907654"/>
      <w:bookmarkStart w:id="73" w:name="_Toc417899186"/>
      <w:bookmarkStart w:id="74" w:name="_Toc417907132"/>
      <w:bookmarkStart w:id="75" w:name="_Toc417907655"/>
      <w:bookmarkStart w:id="76" w:name="_Toc417899187"/>
      <w:bookmarkStart w:id="77" w:name="_Toc417907133"/>
      <w:bookmarkStart w:id="78" w:name="_Toc417907656"/>
      <w:bookmarkStart w:id="79" w:name="_Toc417899188"/>
      <w:bookmarkStart w:id="80" w:name="_Toc417907134"/>
      <w:bookmarkStart w:id="81" w:name="_Toc417907657"/>
      <w:bookmarkStart w:id="82" w:name="_Toc417899189"/>
      <w:bookmarkStart w:id="83" w:name="_Toc417907135"/>
      <w:bookmarkStart w:id="84" w:name="_Toc417907658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16768C" w:rsidRPr="00491559" w:rsidRDefault="0016768C" w:rsidP="0016768C">
      <w:pPr>
        <w:ind w:firstLine="708"/>
        <w:jc w:val="both"/>
        <w:rPr>
          <w:bCs/>
        </w:rPr>
      </w:pPr>
      <w:r w:rsidRPr="00491559">
        <w:rPr>
          <w:bCs/>
        </w:rPr>
        <w:t>Расчет уровня локализации оборудования и материалов, используемых при выполнении работ</w:t>
      </w:r>
      <w:r>
        <w:rPr>
          <w:bCs/>
        </w:rPr>
        <w:t>/услуг</w:t>
      </w:r>
      <w:r w:rsidRPr="00491559">
        <w:rPr>
          <w:bCs/>
        </w:rPr>
        <w:t xml:space="preserve">, производится в порядке, указанном в </w:t>
      </w:r>
      <w:r>
        <w:rPr>
          <w:bCs/>
        </w:rPr>
        <w:t>п.</w:t>
      </w:r>
      <w:r w:rsidRPr="00491559">
        <w:rPr>
          <w:bCs/>
        </w:rPr>
        <w:t xml:space="preserve"> </w:t>
      </w:r>
      <w:r>
        <w:rPr>
          <w:bCs/>
        </w:rPr>
        <w:t>5.3 Методики.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85" w:name="_Toc441245184"/>
      <w:bookmarkStart w:id="86" w:name="_Toc441663040"/>
      <w:r w:rsidRPr="00D37A0F">
        <w:t>Расчетные формулы для определения уровня локализации работ</w:t>
      </w:r>
      <w:bookmarkEnd w:id="85"/>
      <w:bookmarkEnd w:id="86"/>
      <w:r>
        <w:t>/услуг</w:t>
      </w:r>
    </w:p>
    <w:p w:rsidR="0016768C" w:rsidRPr="0082208D" w:rsidRDefault="0016768C" w:rsidP="0016768C">
      <w:pPr>
        <w:ind w:firstLine="708"/>
        <w:jc w:val="both"/>
        <w:rPr>
          <w:bCs/>
        </w:rPr>
      </w:pPr>
      <w:r w:rsidRPr="0082208D">
        <w:rPr>
          <w:bCs/>
        </w:rPr>
        <w:t>Расчет уровня локализации работ</w:t>
      </w:r>
      <w:r>
        <w:rPr>
          <w:bCs/>
        </w:rPr>
        <w:t>/услуг</w:t>
      </w:r>
      <w:r w:rsidRPr="0082208D">
        <w:rPr>
          <w:bCs/>
        </w:rPr>
        <w:t>, выполняем</w:t>
      </w:r>
      <w:r>
        <w:rPr>
          <w:bCs/>
        </w:rPr>
        <w:t>ых</w:t>
      </w:r>
      <w:r w:rsidRPr="0082208D">
        <w:rPr>
          <w:bCs/>
        </w:rPr>
        <w:t xml:space="preserve"> одн</w:t>
      </w:r>
      <w:r>
        <w:rPr>
          <w:bCs/>
        </w:rPr>
        <w:t xml:space="preserve">ой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82208D">
        <w:rPr>
          <w:bCs/>
        </w:rPr>
        <w:t>, производится по формуле:</w:t>
      </w:r>
    </w:p>
    <w:p w:rsidR="0016768C" w:rsidRPr="00C9553F" w:rsidRDefault="0016768C" w:rsidP="0016768C">
      <w:pPr>
        <w:pStyle w:val="m"/>
      </w:pPr>
    </w:p>
    <w:p w:rsidR="0016768C" w:rsidRPr="00D37A0F" w:rsidRDefault="00F902BB" w:rsidP="0016768C">
      <w:pPr>
        <w:ind w:left="357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 × 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16768C">
        <w:rPr>
          <w:rFonts w:ascii="Arial" w:eastAsiaTheme="minorEastAsia" w:hAnsi="Arial" w:cs="Arial"/>
        </w:rPr>
        <w:t xml:space="preserve">                                                   </w:t>
      </w:r>
      <w:r w:rsidR="0016768C" w:rsidRPr="00D37A0F">
        <w:rPr>
          <w:rFonts w:eastAsiaTheme="minorEastAsia"/>
        </w:rPr>
        <w:t>(03)</w:t>
      </w:r>
    </w:p>
    <w:p w:rsidR="0016768C" w:rsidRDefault="0016768C" w:rsidP="0016768C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16768C" w:rsidRPr="00AD0010" w:rsidTr="0016768C">
        <w:tc>
          <w:tcPr>
            <w:tcW w:w="817" w:type="dxa"/>
          </w:tcPr>
          <w:p w:rsidR="0016768C" w:rsidRPr="0088791C" w:rsidRDefault="00F902BB" w:rsidP="0016768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AD0010" w:rsidRDefault="0016768C" w:rsidP="0016768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034D17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7A2881" w:rsidRDefault="00F902BB" w:rsidP="0016768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AD0010" w:rsidRDefault="0016768C" w:rsidP="0016768C">
            <w:pPr>
              <w:jc w:val="both"/>
            </w:pPr>
            <w:r w:rsidRPr="00034D17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FA14DA" w:rsidRDefault="00F902BB" w:rsidP="0016768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AD0010" w:rsidRDefault="0016768C" w:rsidP="0016768C">
            <w:pPr>
              <w:jc w:val="both"/>
            </w:pPr>
            <w:r w:rsidRPr="00034D17">
              <w:rPr>
                <w:rFonts w:eastAsiaTheme="minorEastAsia"/>
              </w:rPr>
              <w:t xml:space="preserve">стоимость </w:t>
            </w:r>
            <w:r w:rsidRPr="00034D17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034D17" w:rsidRDefault="00F902BB" w:rsidP="0016768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7A2881" w:rsidRDefault="0016768C" w:rsidP="0016768C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 xml:space="preserve">уровень локализации </w:t>
            </w:r>
            <w:r w:rsidRPr="00341A78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</w:t>
            </w:r>
            <w:r>
              <w:rPr>
                <w:rFonts w:eastAsiaTheme="minorEastAsia"/>
              </w:rPr>
              <w:t>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7A2881" w:rsidRDefault="0016768C" w:rsidP="0016768C">
            <w:r w:rsidRPr="00034D17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7A2881" w:rsidRDefault="0016768C" w:rsidP="0016768C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>сметная стоимость работы</w:t>
            </w:r>
            <w:r>
              <w:rPr>
                <w:rFonts w:eastAsiaTheme="minorEastAsia"/>
              </w:rPr>
              <w:t>.</w:t>
            </w:r>
          </w:p>
        </w:tc>
      </w:tr>
    </w:tbl>
    <w:p w:rsidR="0016768C" w:rsidRPr="00C9553F" w:rsidRDefault="0016768C" w:rsidP="0016768C">
      <w:pPr>
        <w:ind w:firstLine="708"/>
        <w:jc w:val="both"/>
      </w:pPr>
      <w:r w:rsidRPr="00034D17">
        <w:rPr>
          <w:bCs/>
        </w:rPr>
        <w:t>Расчет</w:t>
      </w:r>
      <w:r w:rsidRPr="00D37A0F">
        <w:t xml:space="preserve"> уровня локализации работ</w:t>
      </w:r>
      <w:r>
        <w:t>/услуг</w:t>
      </w:r>
      <w:r w:rsidRPr="00D37A0F">
        <w:t>, выполняемой организацией</w:t>
      </w:r>
      <w:r>
        <w:t>-подрядчиком/исполнителем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>, производится по формуле:</w:t>
      </w:r>
    </w:p>
    <w:p w:rsidR="0016768C" w:rsidRPr="00C9553F" w:rsidRDefault="0016768C" w:rsidP="0016768C">
      <w:pPr>
        <w:ind w:firstLine="708"/>
        <w:jc w:val="both"/>
      </w:pPr>
    </w:p>
    <w:p w:rsidR="0016768C" w:rsidRPr="00D37A0F" w:rsidRDefault="00F902BB" w:rsidP="0016768C">
      <w:pPr>
        <w:spacing w:line="360" w:lineRule="auto"/>
        <w:ind w:left="360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(СС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16768C">
        <w:rPr>
          <w:rFonts w:ascii="Arial" w:eastAsiaTheme="minorEastAsia" w:hAnsi="Arial" w:cs="Arial"/>
        </w:rPr>
        <w:t xml:space="preserve">                            (</w:t>
      </w:r>
      <w:r w:rsidR="0016768C" w:rsidRPr="00D37A0F">
        <w:rPr>
          <w:rFonts w:eastAsiaTheme="minorEastAsia"/>
        </w:rPr>
        <w:t>04)</w:t>
      </w:r>
    </w:p>
    <w:p w:rsidR="0016768C" w:rsidRDefault="0016768C" w:rsidP="0016768C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16768C" w:rsidRPr="00AD0010" w:rsidTr="0016768C">
        <w:tc>
          <w:tcPr>
            <w:tcW w:w="817" w:type="dxa"/>
          </w:tcPr>
          <w:p w:rsidR="0016768C" w:rsidRPr="0088791C" w:rsidRDefault="00F902BB" w:rsidP="0016768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AD0010" w:rsidRDefault="0016768C" w:rsidP="0016768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9E2FEF">
              <w:rPr>
                <w:rFonts w:eastAsiaTheme="minorEastAsia"/>
              </w:rPr>
              <w:t>сметная стоимость работ, выполняемых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7A2881" w:rsidRDefault="00F902BB" w:rsidP="0016768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AD0010" w:rsidRDefault="0016768C" w:rsidP="0016768C">
            <w:pPr>
              <w:jc w:val="both"/>
            </w:pPr>
            <w:r w:rsidRPr="009E2FEF">
              <w:rPr>
                <w:rFonts w:eastAsiaTheme="minorEastAsia"/>
              </w:rPr>
              <w:t>уровень локализации организации – подрядчика</w:t>
            </w:r>
            <w:r>
              <w:rPr>
                <w:rFonts w:eastAsiaTheme="minorEastAsia"/>
              </w:rPr>
              <w:t>/исполнителя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FA14DA" w:rsidRDefault="00F902BB" w:rsidP="0016768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AD0010" w:rsidRDefault="0016768C" w:rsidP="0016768C">
            <w:pPr>
              <w:jc w:val="both"/>
            </w:pPr>
            <w:r w:rsidRPr="009E2FEF">
              <w:rPr>
                <w:rFonts w:eastAsiaTheme="minorEastAsia"/>
              </w:rPr>
              <w:t xml:space="preserve">стоимость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034D17" w:rsidRDefault="00F902BB" w:rsidP="0016768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7A2881" w:rsidRDefault="0016768C" w:rsidP="0016768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7A2881" w:rsidRDefault="00F902BB" w:rsidP="0016768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  <w:vAlign w:val="center"/>
          </w:tcPr>
          <w:p w:rsidR="0016768C" w:rsidRPr="007A2881" w:rsidRDefault="0016768C" w:rsidP="0016768C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сметная стоимость работ, выполняемых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-ым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7A2881" w:rsidRDefault="00F902BB" w:rsidP="0016768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16768C" w:rsidRDefault="0016768C" w:rsidP="0016768C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  <w:vAlign w:val="center"/>
          </w:tcPr>
          <w:p w:rsidR="0016768C" w:rsidRPr="007A2881" w:rsidRDefault="0016768C" w:rsidP="0016768C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-го субподрядчика</w:t>
            </w:r>
            <w:r>
              <w:rPr>
                <w:rFonts w:eastAsiaTheme="minorEastAsia"/>
              </w:rPr>
              <w:t>/соисполнителя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16768C" w:rsidRPr="00AD0010" w:rsidTr="0016768C">
        <w:tc>
          <w:tcPr>
            <w:tcW w:w="817" w:type="dxa"/>
            <w:vAlign w:val="center"/>
          </w:tcPr>
          <w:p w:rsidR="0016768C" w:rsidRPr="009E2FEF" w:rsidRDefault="00F902BB" w:rsidP="0016768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16768C" w:rsidRDefault="0016768C" w:rsidP="0016768C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</w:tcPr>
          <w:p w:rsidR="0016768C" w:rsidRPr="007A2881" w:rsidRDefault="0016768C" w:rsidP="0016768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7A2881" w:rsidRDefault="00F902BB" w:rsidP="0016768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16768C" w:rsidRDefault="0016768C" w:rsidP="0016768C">
            <w:r w:rsidRPr="00E213A5">
              <w:t>–</w:t>
            </w:r>
          </w:p>
        </w:tc>
        <w:tc>
          <w:tcPr>
            <w:tcW w:w="8477" w:type="dxa"/>
          </w:tcPr>
          <w:p w:rsidR="0016768C" w:rsidRPr="007A2881" w:rsidRDefault="0016768C" w:rsidP="0016768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F32939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/соисполнителем.</w:t>
            </w:r>
          </w:p>
        </w:tc>
      </w:tr>
    </w:tbl>
    <w:p w:rsidR="0016768C" w:rsidRPr="004E0B30" w:rsidRDefault="0016768C" w:rsidP="0016768C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87" w:name="_Toc441245185"/>
      <w:bookmarkStart w:id="88" w:name="_Toc441663041"/>
      <w:r w:rsidRPr="004E0B30">
        <w:t>Расчет уровня локализации лота и программы закупок</w:t>
      </w:r>
      <w:bookmarkEnd w:id="87"/>
      <w:bookmarkEnd w:id="88"/>
    </w:p>
    <w:p w:rsidR="0016768C" w:rsidRDefault="0016768C" w:rsidP="0016768C">
      <w:pPr>
        <w:ind w:firstLine="708"/>
        <w:jc w:val="both"/>
      </w:pPr>
      <w:r w:rsidRPr="004E0B30">
        <w:rPr>
          <w:bCs/>
        </w:rPr>
        <w:t>Расчет</w:t>
      </w:r>
      <w:r w:rsidRPr="006D15ED"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</w:t>
      </w:r>
      <w:r>
        <w:t>/</w:t>
      </w:r>
      <w:r w:rsidRPr="006D15ED">
        <w:t>услуг, объединенных в одну закупку (лот), определяется по формуле:</w:t>
      </w:r>
    </w:p>
    <w:p w:rsidR="0016768C" w:rsidRDefault="0016768C" w:rsidP="0016768C">
      <w:pPr>
        <w:ind w:firstLine="708"/>
        <w:jc w:val="both"/>
      </w:pPr>
    </w:p>
    <w:p w:rsidR="0016768C" w:rsidRPr="00186E68" w:rsidRDefault="00F902BB" w:rsidP="0016768C">
      <w:pPr>
        <w:ind w:firstLine="708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лот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Ʃ</m:t>
                </m:r>
              </m:sub>
            </m:sSub>
          </m:den>
        </m:f>
      </m:oMath>
      <w:r w:rsidR="0016768C">
        <w:t xml:space="preserve">                                                                 (05)</w:t>
      </w:r>
    </w:p>
    <w:p w:rsidR="0016768C" w:rsidRDefault="0016768C" w:rsidP="0016768C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16768C" w:rsidRPr="00AD0010" w:rsidTr="0016768C">
        <w:tc>
          <w:tcPr>
            <w:tcW w:w="817" w:type="dxa"/>
          </w:tcPr>
          <w:p w:rsidR="0016768C" w:rsidRPr="0088791C" w:rsidRDefault="00F902BB" w:rsidP="0016768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455FC6" w:rsidRDefault="0016768C" w:rsidP="0016768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</w:t>
            </w:r>
            <w:r>
              <w:rPr>
                <w:rFonts w:eastAsiaTheme="minorEastAsia"/>
              </w:rPr>
              <w:t>овара (готовой продукции, работ</w:t>
            </w:r>
            <w:r w:rsidRPr="00455FC6">
              <w:rPr>
                <w:rFonts w:eastAsiaTheme="minorEastAsia"/>
              </w:rPr>
              <w:t>/услуг), входящего в лот;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7A2881" w:rsidRDefault="00F902BB" w:rsidP="0016768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455FC6" w:rsidRDefault="0016768C" w:rsidP="0016768C">
            <w:pPr>
              <w:jc w:val="both"/>
            </w:pPr>
            <w:r w:rsidRPr="00455FC6">
              <w:rPr>
                <w:rFonts w:eastAsiaTheme="minorEastAsia"/>
              </w:rPr>
              <w:t xml:space="preserve">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товара (готовой продукции, работ/услуг), входящего в лот;</w:t>
            </w:r>
          </w:p>
        </w:tc>
      </w:tr>
      <w:tr w:rsidR="0016768C" w:rsidRPr="00AD0010" w:rsidTr="0016768C">
        <w:tc>
          <w:tcPr>
            <w:tcW w:w="817" w:type="dxa"/>
          </w:tcPr>
          <w:p w:rsidR="0016768C" w:rsidRPr="00FA14DA" w:rsidRDefault="00F902BB" w:rsidP="0016768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455FC6" w:rsidRDefault="0016768C" w:rsidP="0016768C">
            <w:pPr>
              <w:jc w:val="both"/>
            </w:pPr>
            <w:r w:rsidRPr="00455FC6">
              <w:rPr>
                <w:rFonts w:eastAsiaTheme="minorEastAsia"/>
              </w:rPr>
              <w:t>общая стоимость лота.</w:t>
            </w:r>
          </w:p>
        </w:tc>
      </w:tr>
    </w:tbl>
    <w:p w:rsidR="0016768C" w:rsidRDefault="0016768C" w:rsidP="0016768C">
      <w:pPr>
        <w:ind w:firstLine="708"/>
        <w:jc w:val="both"/>
      </w:pPr>
      <w:r w:rsidRPr="00455FC6">
        <w:rPr>
          <w:bCs/>
        </w:rPr>
        <w:t>Уровень</w:t>
      </w:r>
      <w:r w:rsidRPr="006D15ED"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16768C" w:rsidRPr="00C9553F" w:rsidRDefault="0016768C" w:rsidP="0016768C">
      <w:pPr>
        <w:ind w:firstLine="708"/>
        <w:jc w:val="both"/>
      </w:pPr>
    </w:p>
    <w:p w:rsidR="0016768C" w:rsidRDefault="00F902BB" w:rsidP="0016768C">
      <w:pPr>
        <w:ind w:firstLine="708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пр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лот</m:t>
                        </m:r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прƩ</m:t>
                </m:r>
              </m:sub>
            </m:sSub>
          </m:den>
        </m:f>
      </m:oMath>
      <w:r w:rsidR="0016768C" w:rsidRPr="00455FC6">
        <w:rPr>
          <w:rFonts w:ascii="Cambria Math" w:hAnsi="Cambria Math" w:cs="Arial"/>
        </w:rPr>
        <w:t xml:space="preserve">          </w:t>
      </w:r>
      <w:r w:rsidR="0016768C">
        <w:rPr>
          <w:rFonts w:ascii="Cambria Math" w:hAnsi="Cambria Math" w:cs="Arial"/>
        </w:rPr>
        <w:t xml:space="preserve">                                                      </w:t>
      </w:r>
      <w:r w:rsidR="0016768C" w:rsidRPr="00455FC6">
        <w:rPr>
          <w:rFonts w:ascii="Cambria Math" w:hAnsi="Cambria Math" w:cs="Arial"/>
        </w:rPr>
        <w:t xml:space="preserve">     </w:t>
      </w:r>
      <w:r w:rsidR="0016768C" w:rsidRPr="00455FC6">
        <w:rPr>
          <w:rFonts w:eastAsiaTheme="minorEastAsia"/>
        </w:rPr>
        <w:t>(06)</w:t>
      </w:r>
    </w:p>
    <w:p w:rsidR="0016768C" w:rsidRDefault="0016768C" w:rsidP="0016768C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W w:w="9748" w:type="dxa"/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16768C" w:rsidRPr="00AD0010" w:rsidTr="0016768C">
        <w:tc>
          <w:tcPr>
            <w:tcW w:w="959" w:type="dxa"/>
          </w:tcPr>
          <w:p w:rsidR="0016768C" w:rsidRPr="0088791C" w:rsidRDefault="00F902BB" w:rsidP="0016768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455FC6" w:rsidRDefault="0016768C" w:rsidP="0016768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лот</w:t>
            </w:r>
            <w:r>
              <w:rPr>
                <w:rFonts w:eastAsiaTheme="minorEastAsia"/>
              </w:rPr>
              <w:t>а</w:t>
            </w:r>
            <w:r w:rsidRPr="00455FC6">
              <w:rPr>
                <w:rFonts w:eastAsiaTheme="minorEastAsia"/>
              </w:rPr>
              <w:t>;</w:t>
            </w:r>
          </w:p>
        </w:tc>
      </w:tr>
      <w:tr w:rsidR="0016768C" w:rsidRPr="00AD0010" w:rsidTr="0016768C">
        <w:tc>
          <w:tcPr>
            <w:tcW w:w="959" w:type="dxa"/>
          </w:tcPr>
          <w:p w:rsidR="0016768C" w:rsidRPr="007A2881" w:rsidRDefault="00F902BB" w:rsidP="0016768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455FC6" w:rsidRDefault="0016768C" w:rsidP="0016768C">
            <w:pPr>
              <w:jc w:val="both"/>
            </w:pPr>
            <w:r w:rsidRPr="00455FC6">
              <w:rPr>
                <w:rFonts w:eastAsiaTheme="minorEastAsia"/>
              </w:rPr>
              <w:t xml:space="preserve">эквивалентный 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-того лота;</w:t>
            </w:r>
          </w:p>
        </w:tc>
      </w:tr>
      <w:tr w:rsidR="0016768C" w:rsidRPr="00AD0010" w:rsidTr="0016768C">
        <w:tc>
          <w:tcPr>
            <w:tcW w:w="959" w:type="dxa"/>
          </w:tcPr>
          <w:p w:rsidR="0016768C" w:rsidRPr="00FA14DA" w:rsidRDefault="00F902BB" w:rsidP="0016768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16768C" w:rsidRPr="00AD0010" w:rsidRDefault="0016768C" w:rsidP="0016768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16768C" w:rsidRPr="00455FC6" w:rsidRDefault="0016768C" w:rsidP="0016768C">
            <w:pPr>
              <w:jc w:val="both"/>
              <w:rPr>
                <w:rFonts w:eastAsiaTheme="minorEastAsia"/>
              </w:rPr>
            </w:pPr>
            <w:r w:rsidRPr="00455FC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16768C" w:rsidRPr="00455FC6" w:rsidRDefault="0016768C" w:rsidP="0016768C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bookmarkStart w:id="89" w:name="_Toc441663042"/>
      <w:r w:rsidRPr="00455FC6">
        <w:t>Порядок заполнения формы расчета уровня локализации</w:t>
      </w:r>
      <w:bookmarkEnd w:id="89"/>
    </w:p>
    <w:p w:rsidR="0016768C" w:rsidRPr="00455FC6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0" w:name="_Toc441663043"/>
      <w:bookmarkStart w:id="91" w:name="_Ref486851241"/>
      <w:r w:rsidRPr="006D15ED">
        <w:t>Порядок заполнения формы расчета уровня локализации товара/готовой продукции</w:t>
      </w:r>
      <w:bookmarkEnd w:id="90"/>
      <w:bookmarkEnd w:id="91"/>
    </w:p>
    <w:p w:rsidR="0016768C" w:rsidRPr="006D15ED" w:rsidRDefault="0016768C" w:rsidP="0016768C">
      <w:pPr>
        <w:ind w:firstLine="708"/>
        <w:jc w:val="both"/>
        <w:rPr>
          <w:b/>
        </w:rPr>
      </w:pPr>
      <w:r w:rsidRPr="006D15ED">
        <w:t xml:space="preserve">Для </w:t>
      </w:r>
      <w:r w:rsidRPr="00455FC6">
        <w:rPr>
          <w:bCs/>
        </w:rPr>
        <w:t>формализации</w:t>
      </w:r>
      <w:r w:rsidRPr="006D15ED">
        <w:t xml:space="preserve"> процесса расчета уровня локализации разработана специальная форма, приведенная в Приложении 1 к </w:t>
      </w:r>
      <w:r>
        <w:t>М</w:t>
      </w:r>
      <w:r w:rsidRPr="006D15ED">
        <w:t>етодике, и пре</w:t>
      </w:r>
      <w:r>
        <w:t>дставленная в формате MS Excel.</w:t>
      </w:r>
    </w:p>
    <w:p w:rsidR="0016768C" w:rsidRPr="006D15ED" w:rsidRDefault="0016768C" w:rsidP="0016768C">
      <w:pPr>
        <w:ind w:firstLine="708"/>
        <w:jc w:val="both"/>
        <w:rPr>
          <w:b/>
          <w:i/>
        </w:rPr>
      </w:pPr>
      <w:r w:rsidRPr="00F801CA">
        <w:rPr>
          <w:bCs/>
        </w:rPr>
        <w:t>Правила</w:t>
      </w:r>
      <w:r w:rsidRPr="006D15ED">
        <w:t xml:space="preserve"> заполнения формы:</w:t>
      </w:r>
    </w:p>
    <w:p w:rsidR="0016768C" w:rsidRPr="006D15ED" w:rsidRDefault="0016768C" w:rsidP="0016768C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</w:t>
      </w:r>
      <w:r w:rsidRPr="006D15ED">
        <w:rPr>
          <w:bCs/>
        </w:rPr>
        <w:t>анные вносятся в ячейки таб</w:t>
      </w:r>
      <w:r>
        <w:rPr>
          <w:bCs/>
        </w:rPr>
        <w:t>лицы, выделенные зеленым цветом;</w:t>
      </w:r>
    </w:p>
    <w:p w:rsidR="0016768C" w:rsidRPr="001E7263" w:rsidRDefault="0016768C" w:rsidP="0016768C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 w:rsidRPr="001E7263">
        <w:rPr>
          <w:bCs/>
        </w:rPr>
        <w:t>в ячейках, выделенных розовым, появляются результаты вычислений;</w:t>
      </w:r>
    </w:p>
    <w:p w:rsidR="0016768C" w:rsidRPr="006D15ED" w:rsidRDefault="0016768C" w:rsidP="0016768C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Pr="006D15ED">
        <w:rPr>
          <w:bCs/>
        </w:rPr>
        <w:t xml:space="preserve"> случае если сумма значений в строках </w:t>
      </w:r>
      <w:r>
        <w:rPr>
          <w:bCs/>
        </w:rPr>
        <w:t>3</w:t>
      </w:r>
      <w:r w:rsidRPr="006D15ED">
        <w:rPr>
          <w:bCs/>
        </w:rPr>
        <w:t xml:space="preserve">, </w:t>
      </w:r>
      <w:r>
        <w:rPr>
          <w:bCs/>
        </w:rPr>
        <w:t>4</w:t>
      </w:r>
      <w:r w:rsidRPr="006D15ED">
        <w:rPr>
          <w:bCs/>
        </w:rPr>
        <w:t xml:space="preserve">, </w:t>
      </w:r>
      <w:r>
        <w:rPr>
          <w:bCs/>
        </w:rPr>
        <w:t>5</w:t>
      </w:r>
      <w:r w:rsidRPr="006D15ED">
        <w:rPr>
          <w:bCs/>
        </w:rPr>
        <w:t xml:space="preserve"> и </w:t>
      </w:r>
      <w:r>
        <w:rPr>
          <w:bCs/>
        </w:rPr>
        <w:t>6</w:t>
      </w:r>
      <w:r w:rsidRPr="006D15ED">
        <w:rPr>
          <w:bCs/>
        </w:rPr>
        <w:t xml:space="preserve"> превышает значение, указанное в строке </w:t>
      </w:r>
      <w:r>
        <w:rPr>
          <w:bCs/>
        </w:rPr>
        <w:t>2</w:t>
      </w:r>
      <w:r w:rsidRPr="006D15ED">
        <w:rPr>
          <w:bCs/>
        </w:rPr>
        <w:t xml:space="preserve">, в нижней части формы появляется </w:t>
      </w:r>
      <w:proofErr w:type="gramStart"/>
      <w:r w:rsidRPr="006D15ED">
        <w:rPr>
          <w:bCs/>
        </w:rPr>
        <w:t>надпись</w:t>
      </w:r>
      <w:proofErr w:type="gramEnd"/>
      <w:r w:rsidRPr="006D15ED">
        <w:rPr>
          <w:bCs/>
        </w:rPr>
        <w:t xml:space="preserve"> «Введены неверные данные!!!».</w:t>
      </w:r>
    </w:p>
    <w:p w:rsidR="0016768C" w:rsidRPr="006D15ED" w:rsidRDefault="0016768C" w:rsidP="0016768C">
      <w:pPr>
        <w:ind w:firstLine="708"/>
        <w:jc w:val="both"/>
      </w:pPr>
      <w:r w:rsidRPr="006D15ED">
        <w:t xml:space="preserve">В </w:t>
      </w:r>
      <w:r w:rsidRPr="006A6FA8">
        <w:rPr>
          <w:bCs/>
        </w:rPr>
        <w:t>строке</w:t>
      </w:r>
      <w:r w:rsidRPr="006D15ED">
        <w:t xml:space="preserve"> 1 указывается наименование номенклатурной позиции товара/готовой продукции.</w:t>
      </w:r>
    </w:p>
    <w:p w:rsidR="0016768C" w:rsidRPr="006D15ED" w:rsidRDefault="0016768C" w:rsidP="0016768C">
      <w:pPr>
        <w:ind w:firstLine="708"/>
        <w:jc w:val="both"/>
      </w:pPr>
      <w:r w:rsidRPr="006D15ED"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</w:t>
      </w:r>
      <w:r>
        <w:t>тавляя его материальную основу.</w:t>
      </w:r>
    </w:p>
    <w:p w:rsidR="0016768C" w:rsidRPr="00C9553F" w:rsidRDefault="0016768C" w:rsidP="0016768C">
      <w:pPr>
        <w:ind w:firstLine="708"/>
        <w:jc w:val="both"/>
      </w:pPr>
      <w:r w:rsidRPr="006D15ED">
        <w:t xml:space="preserve">В строке 3 указывается стоимость основных материалов, страной происхождения которых является </w:t>
      </w:r>
      <w:r>
        <w:t>РФ</w:t>
      </w:r>
      <w:r w:rsidRPr="006D15ED">
        <w:t>, в том числе – получивших статус отечественных в результате дополнительной обработки на территории РФ до поступл</w:t>
      </w:r>
      <w:r>
        <w:t xml:space="preserve">ения к конечному производителю. </w:t>
      </w:r>
      <w:r w:rsidRPr="006D15ED">
        <w:t xml:space="preserve">Уровень локализации таких материалов равен 1. Порядок определения страны происхождения указан в </w:t>
      </w:r>
      <w:r>
        <w:t>п. 5.4</w:t>
      </w:r>
      <w:r w:rsidRPr="006D15ED">
        <w:t xml:space="preserve"> Методики.</w:t>
      </w:r>
    </w:p>
    <w:p w:rsidR="0016768C" w:rsidRPr="00C9553F" w:rsidRDefault="0016768C" w:rsidP="0016768C">
      <w:pPr>
        <w:ind w:firstLine="708"/>
        <w:jc w:val="both"/>
      </w:pPr>
      <w:r w:rsidRPr="006D15ED">
        <w:t>В строке 4 указывается стоимость основных материалов, страной происхождения которых являются государства участники ТС: Белоруссия, Казахстан</w:t>
      </w:r>
      <w:r>
        <w:t>,</w:t>
      </w:r>
      <w:r w:rsidRPr="006D15ED">
        <w:t xml:space="preserve"> Армения и Киргизия</w:t>
      </w:r>
      <w:r>
        <w:t>.</w:t>
      </w:r>
      <w:r w:rsidRPr="006D15ED">
        <w:rPr>
          <w:rStyle w:val="af1"/>
        </w:rPr>
        <w:footnoteReference w:id="4"/>
      </w:r>
      <w:r>
        <w:t xml:space="preserve"> </w:t>
      </w:r>
      <w:r w:rsidRPr="006D15ED">
        <w:t>Уровень локализации таких материалов равен 0,3.</w:t>
      </w:r>
    </w:p>
    <w:p w:rsidR="0016768C" w:rsidRPr="006D15ED" w:rsidRDefault="0016768C" w:rsidP="0016768C">
      <w:pPr>
        <w:ind w:firstLine="708"/>
        <w:jc w:val="both"/>
      </w:pPr>
      <w:r w:rsidRPr="006D15ED">
        <w:t>В строке 5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</w:t>
      </w:r>
      <w:r>
        <w:t>.</w:t>
      </w:r>
      <w:r w:rsidRPr="006D15ED">
        <w:rPr>
          <w:rStyle w:val="af1"/>
        </w:rPr>
        <w:footnoteReference w:id="5"/>
      </w:r>
      <w:r>
        <w:t xml:space="preserve"> </w:t>
      </w:r>
      <w:r w:rsidRPr="006D15ED">
        <w:t>Уровень локализации таких материалов равен 0,2.</w:t>
      </w:r>
    </w:p>
    <w:p w:rsidR="0016768C" w:rsidRPr="006D15ED" w:rsidRDefault="0016768C" w:rsidP="0016768C">
      <w:pPr>
        <w:ind w:firstLine="708"/>
        <w:jc w:val="both"/>
      </w:pPr>
      <w:r w:rsidRPr="006D15ED">
        <w:t>В строке 6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</w:t>
      </w:r>
      <w:r>
        <w:t>.</w:t>
      </w:r>
      <w:r w:rsidRPr="006D15ED">
        <w:rPr>
          <w:rStyle w:val="af1"/>
        </w:rPr>
        <w:footnoteReference w:id="6"/>
      </w:r>
      <w:r>
        <w:t xml:space="preserve"> </w:t>
      </w:r>
      <w:r w:rsidRPr="006D15ED">
        <w:t>Уровень локализации таких материалов равен 0,2.</w:t>
      </w:r>
    </w:p>
    <w:p w:rsidR="0016768C" w:rsidRPr="006D15ED" w:rsidRDefault="0016768C" w:rsidP="0016768C">
      <w:pPr>
        <w:ind w:firstLine="708"/>
        <w:jc w:val="both"/>
      </w:pPr>
      <w:r w:rsidRPr="006D15ED">
        <w:t xml:space="preserve">В строке 7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</w:t>
      </w:r>
      <w:r>
        <w:t>п.</w:t>
      </w:r>
      <w:r w:rsidRPr="006D15ED">
        <w:t xml:space="preserve"> </w:t>
      </w:r>
      <w:r>
        <w:t>5.6</w:t>
      </w:r>
      <w:r w:rsidRPr="006D15ED">
        <w:t xml:space="preserve"> Методики).</w:t>
      </w:r>
    </w:p>
    <w:p w:rsidR="0016768C" w:rsidRPr="006D15ED" w:rsidRDefault="0016768C" w:rsidP="0016768C">
      <w:pPr>
        <w:ind w:firstLine="708"/>
        <w:jc w:val="both"/>
      </w:pPr>
      <w:r w:rsidRPr="006D15ED">
        <w:t>В строке 8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7 «Затраты производственного процесса конечного производителя на изготовление единицы готовой продукции».</w:t>
      </w:r>
    </w:p>
    <w:p w:rsidR="0016768C" w:rsidRPr="006D15ED" w:rsidRDefault="0016768C" w:rsidP="0016768C">
      <w:pPr>
        <w:ind w:firstLine="708"/>
        <w:jc w:val="both"/>
      </w:pPr>
      <w:r>
        <w:t>В строке 9</w:t>
      </w:r>
      <w:r w:rsidRPr="006D15ED">
        <w:t xml:space="preserve"> появляется величина конечного уровня локализации товара/готовой продукции.</w:t>
      </w:r>
    </w:p>
    <w:p w:rsidR="0016768C" w:rsidRPr="006D15ED" w:rsidRDefault="0016768C" w:rsidP="0016768C">
      <w:pPr>
        <w:ind w:firstLine="708"/>
        <w:jc w:val="both"/>
      </w:pPr>
      <w:r w:rsidRPr="006D15ED">
        <w:t>В строке 1</w:t>
      </w:r>
      <w:r>
        <w:t>0</w:t>
      </w:r>
      <w:r w:rsidRPr="006D15ED">
        <w:t xml:space="preserve"> необходимо указать дату фиксации курса валют, по которому производился пересчет стоимости импортных основных материалов.</w:t>
      </w:r>
    </w:p>
    <w:p w:rsidR="0016768C" w:rsidRPr="00C9553F" w:rsidRDefault="0016768C" w:rsidP="0016768C">
      <w:pPr>
        <w:ind w:firstLine="708"/>
        <w:jc w:val="both"/>
      </w:pPr>
      <w:r w:rsidRPr="006D15ED">
        <w:t>В строке 1</w:t>
      </w:r>
      <w:r>
        <w:t>1</w:t>
      </w:r>
      <w:r w:rsidRPr="006D15ED">
        <w:t xml:space="preserve"> указать Ф.И.О. лица, заполнившего форму, дату заполнения и, после распечатывания формы, завизировать её подписью </w:t>
      </w:r>
      <w:r>
        <w:t>лица, внесшего данные.</w:t>
      </w:r>
    </w:p>
    <w:p w:rsidR="0016768C" w:rsidRPr="004054CF" w:rsidRDefault="0016768C" w:rsidP="0016768C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2" w:name="_Toc441663044"/>
      <w:bookmarkStart w:id="93" w:name="_Ref486866277"/>
      <w:r w:rsidRPr="006D15ED">
        <w:t>Порядок заполнения формы расчета уровня локализации работ/услуг</w:t>
      </w:r>
      <w:bookmarkEnd w:id="92"/>
      <w:bookmarkEnd w:id="93"/>
      <w:r w:rsidRPr="006D15ED">
        <w:t xml:space="preserve"> </w:t>
      </w:r>
    </w:p>
    <w:p w:rsidR="0016768C" w:rsidRPr="006D15ED" w:rsidRDefault="0016768C" w:rsidP="0016768C">
      <w:pPr>
        <w:ind w:firstLine="708"/>
        <w:jc w:val="both"/>
      </w:pPr>
      <w:r w:rsidRPr="006D15ED">
        <w:t>В строке 1 указывается наименование работ/услуг.</w:t>
      </w:r>
    </w:p>
    <w:p w:rsidR="0016768C" w:rsidRPr="006D15ED" w:rsidRDefault="0016768C" w:rsidP="0016768C">
      <w:pPr>
        <w:ind w:firstLine="708"/>
        <w:jc w:val="both"/>
      </w:pPr>
      <w:r w:rsidRPr="006D15ED">
        <w:t>В строке 2 указ</w:t>
      </w:r>
      <w:r>
        <w:t>ывается сметная стоимость работ/услуг.</w:t>
      </w:r>
    </w:p>
    <w:p w:rsidR="0016768C" w:rsidRPr="006D15ED" w:rsidRDefault="0016768C" w:rsidP="0016768C">
      <w:pPr>
        <w:ind w:firstLine="708"/>
        <w:jc w:val="both"/>
      </w:pPr>
      <w:r w:rsidRPr="006D15ED">
        <w:t>В строке 3 указывается сметная стоимость работ</w:t>
      </w:r>
      <w:r>
        <w:t>/услуг</w:t>
      </w:r>
      <w:r w:rsidRPr="006D15ED">
        <w:t>, выполняем</w:t>
      </w:r>
      <w:r>
        <w:t>ых</w:t>
      </w:r>
      <w:r w:rsidRPr="006D15ED">
        <w:t xml:space="preserve">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6D15ED">
        <w:t xml:space="preserve"> без учета стоимости используемых материалов.</w:t>
      </w:r>
    </w:p>
    <w:p w:rsidR="0016768C" w:rsidRPr="00C9553F" w:rsidRDefault="0016768C" w:rsidP="0016768C">
      <w:pPr>
        <w:ind w:firstLine="708"/>
        <w:jc w:val="both"/>
      </w:pPr>
      <w:r w:rsidRPr="006D15ED">
        <w:t xml:space="preserve">В строке 4 указывается уровень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 w:rsidRPr="006D15ED">
        <w:t xml:space="preserve">. Порядок определения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>
        <w:t xml:space="preserve"> приведен в п.</w:t>
      </w:r>
      <w:r w:rsidRPr="006D15ED">
        <w:t xml:space="preserve"> </w:t>
      </w:r>
      <w:r>
        <w:t xml:space="preserve">6.2 </w:t>
      </w:r>
      <w:r w:rsidRPr="006D15ED">
        <w:t>Методики.</w:t>
      </w:r>
    </w:p>
    <w:p w:rsidR="0016768C" w:rsidRDefault="0016768C" w:rsidP="0016768C">
      <w:pPr>
        <w:ind w:firstLine="708"/>
        <w:jc w:val="both"/>
      </w:pPr>
      <w:r>
        <w:t>В</w:t>
      </w:r>
      <w:r w:rsidRPr="006D15ED">
        <w:t xml:space="preserve"> связи с ограниченным числом строк формы необходимо сгруппировать материалы с одинаковым уровнем локализации. Далее в строках 5, 7, 9,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16768C" w:rsidRDefault="0016768C" w:rsidP="0016768C">
      <w:pPr>
        <w:ind w:firstLine="708"/>
        <w:jc w:val="both"/>
      </w:pPr>
      <w:r w:rsidRPr="006D15ED">
        <w:t>После ввода данных в строке 21 появится величина уровня лок</w:t>
      </w:r>
      <w:r>
        <w:t>ализации работ/услуг</w:t>
      </w:r>
      <w:r w:rsidRPr="006D15ED">
        <w:t>.</w:t>
      </w:r>
    </w:p>
    <w:p w:rsidR="0016768C" w:rsidRDefault="0016768C" w:rsidP="0016768C">
      <w:pPr>
        <w:ind w:firstLine="708"/>
        <w:jc w:val="both"/>
      </w:pPr>
      <w:r w:rsidRPr="006D15ED"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16768C" w:rsidRDefault="0016768C" w:rsidP="0016768C">
      <w:pPr>
        <w:ind w:firstLine="708"/>
        <w:jc w:val="both"/>
      </w:pPr>
      <w:r w:rsidRPr="006D15ED"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16768C" w:rsidRPr="006D15ED" w:rsidRDefault="0016768C" w:rsidP="0016768C">
      <w:pPr>
        <w:ind w:firstLine="708"/>
        <w:jc w:val="both"/>
      </w:pPr>
      <w:r w:rsidRPr="006D15ED">
        <w:t xml:space="preserve">В случае недостаточного количества строк необходимо выполнить расчет на отдельном листе по формуле 03 в соответствии с требованиями раздела </w:t>
      </w:r>
      <w:r>
        <w:t>6</w:t>
      </w:r>
      <w:r w:rsidRPr="006D15ED">
        <w:t xml:space="preserve"> Методики.</w:t>
      </w:r>
    </w:p>
    <w:p w:rsidR="0016768C" w:rsidRPr="00260062" w:rsidRDefault="0016768C" w:rsidP="0016768C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  <w:tab w:val="left" w:pos="1134"/>
        </w:tabs>
        <w:spacing w:before="120" w:after="120"/>
        <w:ind w:firstLine="709"/>
      </w:pPr>
      <w:r w:rsidRPr="00260062">
        <w:t>Нормативные ссылки</w:t>
      </w:r>
      <w:r w:rsidRPr="001117A6">
        <w:rPr>
          <w:vertAlign w:val="superscript"/>
          <w:lang w:val="en-US"/>
        </w:rPr>
        <w:t>*</w:t>
      </w:r>
      <w:r>
        <w:rPr>
          <w:vertAlign w:val="superscript"/>
          <w:lang w:val="en-US"/>
        </w:rPr>
        <w:t>*</w:t>
      </w:r>
    </w:p>
    <w:p w:rsidR="0016768C" w:rsidRPr="007750BB" w:rsidRDefault="0016768C" w:rsidP="0016768C">
      <w:pPr>
        <w:pStyle w:val="m20"/>
        <w:keepNext w:val="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r w:rsidRPr="007750BB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16768C" w:rsidRPr="002568FA" w:rsidTr="0016768C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16768C" w:rsidRPr="002568FA" w:rsidRDefault="0016768C" w:rsidP="0016768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№ п/п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16768C" w:rsidRPr="002568FA" w:rsidRDefault="0016768C" w:rsidP="0016768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16768C" w:rsidRPr="002568FA" w:rsidRDefault="0016768C" w:rsidP="0016768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Наименование документа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(ред. от 08.05.2015)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 xml:space="preserve">Таможенный кодекс Таможенного союза 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135-ФЗ</w:t>
            </w:r>
            <w:r>
              <w:rPr>
                <w:szCs w:val="20"/>
              </w:rPr>
              <w:t xml:space="preserve"> от</w:t>
            </w:r>
            <w:r w:rsidRPr="002568FA">
              <w:rPr>
                <w:szCs w:val="20"/>
              </w:rPr>
              <w:t xml:space="preserve"> 26.07.2006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</w:t>
            </w:r>
            <w:r>
              <w:rPr>
                <w:sz w:val="20"/>
                <w:szCs w:val="20"/>
              </w:rPr>
              <w:t>ый закон «О защите конкуренции»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329-ст</w:t>
            </w:r>
            <w:r>
              <w:rPr>
                <w:szCs w:val="20"/>
              </w:rPr>
              <w:t xml:space="preserve"> от 22.11.2007 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Ростехрегулирования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2568FA">
              <w:rPr>
                <w:sz w:val="20"/>
                <w:szCs w:val="20"/>
              </w:rPr>
              <w:t>О принятии и введении в действие Изменения 1/2007 ОКВЭД к Общероссийскому классификатору видов экономической деятельности ОК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</w:t>
            </w:r>
            <w:r>
              <w:rPr>
                <w:sz w:val="20"/>
                <w:szCs w:val="20"/>
              </w:rPr>
              <w:t xml:space="preserve"> (КПЕС 2002)»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257-ФЗ</w:t>
            </w:r>
            <w:r>
              <w:rPr>
                <w:szCs w:val="20"/>
              </w:rPr>
              <w:t xml:space="preserve"> от 22.12.</w:t>
            </w:r>
            <w:r w:rsidRPr="002568FA">
              <w:rPr>
                <w:szCs w:val="20"/>
              </w:rPr>
              <w:t>2008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223-ФЗ от 18.07.2011</w:t>
            </w:r>
          </w:p>
        </w:tc>
        <w:tc>
          <w:tcPr>
            <w:tcW w:w="6578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44-ФЗ от 05.04.2013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</w:t>
            </w:r>
            <w:r>
              <w:rPr>
                <w:sz w:val="20"/>
                <w:szCs w:val="20"/>
              </w:rPr>
              <w:t>рственных и муниципальных нужд»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ДМ-П9-87пр от 25.11.2013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АД-П9-9176 от 12.12.2014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488-ФЗ от 31.12.2014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14-ст от 31.01.2014</w:t>
            </w:r>
          </w:p>
          <w:p w:rsidR="0016768C" w:rsidRPr="002568FA" w:rsidRDefault="0016768C" w:rsidP="0016768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Росстандарта «</w:t>
            </w:r>
            <w:r w:rsidRPr="002568FA">
              <w:rPr>
                <w:sz w:val="20"/>
                <w:szCs w:val="20"/>
              </w:rPr>
              <w:t xml:space="preserve">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</w:t>
            </w:r>
            <w:r>
              <w:rPr>
                <w:sz w:val="20"/>
                <w:szCs w:val="20"/>
              </w:rPr>
              <w:t>(ОКПД2) ОК 034-2014 (КПЕС 2008)»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98-р от 27.01.2015 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ИШ-П13-1419 от 05.03.2015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719</w:t>
            </w:r>
            <w:r>
              <w:rPr>
                <w:szCs w:val="20"/>
              </w:rPr>
              <w:t xml:space="preserve"> от 17.07.2015 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</w:t>
            </w:r>
            <w:r>
              <w:rPr>
                <w:sz w:val="20"/>
                <w:szCs w:val="20"/>
              </w:rPr>
              <w:t>О</w:t>
            </w:r>
            <w:r w:rsidRPr="00871E74">
              <w:rPr>
                <w:sz w:val="20"/>
                <w:szCs w:val="20"/>
              </w:rPr>
              <w:t xml:space="preserve"> подтверждении производства промышленной продукции на территории </w:t>
            </w:r>
            <w:r>
              <w:rPr>
                <w:sz w:val="20"/>
                <w:szCs w:val="20"/>
              </w:rPr>
              <w:t>Р</w:t>
            </w:r>
            <w:r w:rsidRPr="00871E74">
              <w:rPr>
                <w:sz w:val="20"/>
                <w:szCs w:val="20"/>
              </w:rPr>
              <w:t xml:space="preserve">оссийской </w:t>
            </w:r>
            <w:r>
              <w:rPr>
                <w:sz w:val="20"/>
                <w:szCs w:val="20"/>
              </w:rPr>
              <w:t>Ф</w:t>
            </w:r>
            <w:r w:rsidRPr="00871E74">
              <w:rPr>
                <w:sz w:val="20"/>
                <w:szCs w:val="20"/>
              </w:rPr>
              <w:t>едерации</w:t>
            </w:r>
            <w:r w:rsidRPr="002568FA">
              <w:rPr>
                <w:sz w:val="20"/>
                <w:szCs w:val="20"/>
              </w:rPr>
              <w:t>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249-ФЗ от 13.07.2015 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 xml:space="preserve">785от 04.08.2015 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«О Правительственной комиссии по импортозамещению»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Default="0016768C" w:rsidP="0016768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1A1D83">
              <w:rPr>
                <w:szCs w:val="20"/>
              </w:rPr>
              <w:t xml:space="preserve">149-ФЗ от 27.07.2006 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1A1D83">
              <w:rPr>
                <w:sz w:val="20"/>
                <w:szCs w:val="20"/>
              </w:rPr>
              <w:t xml:space="preserve">Федеральный закон </w:t>
            </w:r>
            <w:r>
              <w:rPr>
                <w:sz w:val="20"/>
                <w:szCs w:val="20"/>
              </w:rPr>
              <w:t>«</w:t>
            </w:r>
            <w:r w:rsidRPr="001A1D83">
              <w:rPr>
                <w:sz w:val="20"/>
                <w:szCs w:val="20"/>
              </w:rPr>
              <w:t>Об информации, информационных те</w:t>
            </w:r>
            <w:r>
              <w:rPr>
                <w:sz w:val="20"/>
                <w:szCs w:val="20"/>
              </w:rPr>
              <w:t>хнологиях и о защите информации»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2781-р от 31</w:t>
            </w:r>
            <w:r>
              <w:rPr>
                <w:szCs w:val="20"/>
              </w:rPr>
              <w:t>.12.</w:t>
            </w:r>
            <w:r w:rsidRPr="002568FA">
              <w:rPr>
                <w:szCs w:val="20"/>
              </w:rPr>
              <w:t>2015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 комиссией по импортозамещению»</w:t>
            </w:r>
          </w:p>
        </w:tc>
      </w:tr>
      <w:tr w:rsidR="0016768C" w:rsidRPr="002568FA" w:rsidTr="0016768C">
        <w:trPr>
          <w:cantSplit/>
          <w:trHeight w:val="284"/>
        </w:trPr>
        <w:tc>
          <w:tcPr>
            <w:tcW w:w="454" w:type="dxa"/>
            <w:vAlign w:val="center"/>
          </w:tcPr>
          <w:p w:rsidR="0016768C" w:rsidRPr="00260062" w:rsidRDefault="0016768C" w:rsidP="0016768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16768C" w:rsidRPr="002568FA" w:rsidRDefault="0016768C" w:rsidP="0016768C">
            <w:pPr>
              <w:pStyle w:val="m0"/>
              <w:rPr>
                <w:szCs w:val="20"/>
              </w:rPr>
            </w:pPr>
            <w:r w:rsidRPr="00FD050A">
              <w:rPr>
                <w:szCs w:val="20"/>
              </w:rPr>
              <w:t>№ 878</w:t>
            </w:r>
            <w:r>
              <w:rPr>
                <w:szCs w:val="20"/>
              </w:rPr>
              <w:t xml:space="preserve"> </w:t>
            </w:r>
            <w:r w:rsidRPr="00FD050A">
              <w:rPr>
                <w:szCs w:val="20"/>
              </w:rPr>
              <w:t>от 10.07.2019</w:t>
            </w:r>
          </w:p>
        </w:tc>
        <w:tc>
          <w:tcPr>
            <w:tcW w:w="6578" w:type="dxa"/>
          </w:tcPr>
          <w:p w:rsidR="0016768C" w:rsidRPr="002568FA" w:rsidRDefault="0016768C" w:rsidP="0016768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FD050A">
              <w:rPr>
                <w:sz w:val="20"/>
                <w:szCs w:val="20"/>
              </w:rPr>
              <w:t>остановление Правительства Российской Федерации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№ 925 и признании утратившими силу некоторых актов Правительства Российской Федерации»</w:t>
            </w:r>
          </w:p>
        </w:tc>
      </w:tr>
    </w:tbl>
    <w:p w:rsidR="0016768C" w:rsidRPr="00474E36" w:rsidRDefault="0016768C" w:rsidP="0016768C">
      <w:pPr>
        <w:pStyle w:val="m"/>
        <w:rPr>
          <w:i/>
          <w:sz w:val="20"/>
          <w:szCs w:val="20"/>
        </w:rPr>
      </w:pPr>
      <w:r>
        <w:rPr>
          <w:i/>
          <w:sz w:val="20"/>
          <w:szCs w:val="20"/>
        </w:rPr>
        <w:t>**</w:t>
      </w:r>
      <w:r w:rsidRPr="00474E36">
        <w:rPr>
          <w:i/>
          <w:sz w:val="20"/>
          <w:szCs w:val="20"/>
        </w:rPr>
        <w:t xml:space="preserve"> При внесении изменений, дополнений в перечисленные документы применяется их актуальная версия</w:t>
      </w:r>
      <w:r>
        <w:rPr>
          <w:i/>
          <w:sz w:val="20"/>
          <w:szCs w:val="20"/>
        </w:rPr>
        <w:t>.</w:t>
      </w:r>
    </w:p>
    <w:p w:rsidR="0016768C" w:rsidRPr="00260062" w:rsidRDefault="0016768C" w:rsidP="0016768C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260062">
        <w:t>Контроль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16768C" w:rsidRPr="008569F8" w:rsidTr="0016768C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16768C" w:rsidRPr="008569F8" w:rsidRDefault="0016768C" w:rsidP="0016768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16768C" w:rsidRPr="008569F8" w:rsidRDefault="0016768C" w:rsidP="0016768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16768C" w:rsidRPr="008569F8" w:rsidRDefault="0016768C" w:rsidP="0016768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Должность Ответственного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16768C" w:rsidRPr="008569F8" w:rsidRDefault="0016768C" w:rsidP="0016768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ФИО Ответственного за разработку ВНД</w:t>
            </w:r>
          </w:p>
        </w:tc>
      </w:tr>
      <w:tr w:rsidR="00294781" w:rsidRPr="008569F8" w:rsidTr="0016768C">
        <w:trPr>
          <w:cantSplit/>
          <w:trHeight w:val="286"/>
        </w:trPr>
        <w:tc>
          <w:tcPr>
            <w:tcW w:w="879" w:type="dxa"/>
            <w:vAlign w:val="center"/>
          </w:tcPr>
          <w:p w:rsidR="00294781" w:rsidRPr="00CC09B4" w:rsidRDefault="00294781" w:rsidP="00294781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294781" w:rsidRPr="008569F8" w:rsidRDefault="00294781" w:rsidP="00294781">
            <w:pPr>
              <w:jc w:val="both"/>
              <w:rPr>
                <w:sz w:val="20"/>
              </w:rPr>
            </w:pPr>
            <w:r>
              <w:rPr>
                <w:sz w:val="20"/>
              </w:rPr>
              <w:t>19.09.2017</w:t>
            </w:r>
          </w:p>
        </w:tc>
        <w:tc>
          <w:tcPr>
            <w:tcW w:w="5900" w:type="dxa"/>
            <w:vAlign w:val="center"/>
          </w:tcPr>
          <w:p w:rsidR="00294781" w:rsidRPr="00CD6AB3" w:rsidRDefault="00294781" w:rsidP="00294781">
            <w:pPr>
              <w:jc w:val="both"/>
              <w:rPr>
                <w:sz w:val="20"/>
              </w:rPr>
            </w:pPr>
            <w:r>
              <w:rPr>
                <w:sz w:val="20"/>
              </w:rPr>
              <w:t>Руководитель направления по планированию закупочной деятельности</w:t>
            </w:r>
          </w:p>
        </w:tc>
        <w:tc>
          <w:tcPr>
            <w:tcW w:w="2326" w:type="dxa"/>
            <w:vAlign w:val="center"/>
          </w:tcPr>
          <w:p w:rsidR="00294781" w:rsidRPr="00CD6AB3" w:rsidRDefault="00294781" w:rsidP="00294781">
            <w:pPr>
              <w:rPr>
                <w:sz w:val="20"/>
              </w:rPr>
            </w:pPr>
            <w:r>
              <w:rPr>
                <w:sz w:val="20"/>
              </w:rPr>
              <w:t>Шестопёрова</w:t>
            </w:r>
            <w:bookmarkStart w:id="94" w:name="_GoBack"/>
            <w:bookmarkEnd w:id="94"/>
            <w:r>
              <w:rPr>
                <w:sz w:val="20"/>
              </w:rPr>
              <w:t xml:space="preserve"> Наталья Владимировна</w:t>
            </w:r>
          </w:p>
        </w:tc>
      </w:tr>
      <w:tr w:rsidR="00294781" w:rsidRPr="008569F8" w:rsidTr="0016768C">
        <w:trPr>
          <w:cantSplit/>
          <w:trHeight w:val="286"/>
        </w:trPr>
        <w:tc>
          <w:tcPr>
            <w:tcW w:w="879" w:type="dxa"/>
            <w:vAlign w:val="center"/>
          </w:tcPr>
          <w:p w:rsidR="00294781" w:rsidRPr="00CC09B4" w:rsidRDefault="00294781" w:rsidP="00294781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294781" w:rsidRDefault="00294781" w:rsidP="00294781">
            <w:pPr>
              <w:jc w:val="both"/>
              <w:rPr>
                <w:sz w:val="20"/>
              </w:rPr>
            </w:pPr>
            <w:r>
              <w:rPr>
                <w:sz w:val="20"/>
              </w:rPr>
              <w:t>28.03.2019</w:t>
            </w:r>
          </w:p>
        </w:tc>
        <w:tc>
          <w:tcPr>
            <w:tcW w:w="5900" w:type="dxa"/>
            <w:vAlign w:val="center"/>
          </w:tcPr>
          <w:p w:rsidR="00294781" w:rsidRPr="00C71940" w:rsidRDefault="00294781" w:rsidP="00294781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294781" w:rsidRDefault="00294781" w:rsidP="00294781">
            <w:pPr>
              <w:rPr>
                <w:sz w:val="20"/>
              </w:rPr>
            </w:pPr>
            <w:r>
              <w:rPr>
                <w:sz w:val="20"/>
              </w:rPr>
              <w:t>Мажарова Татьяна Александровна</w:t>
            </w:r>
          </w:p>
        </w:tc>
      </w:tr>
      <w:tr w:rsidR="0016768C" w:rsidRPr="008569F8" w:rsidTr="0016768C">
        <w:trPr>
          <w:cantSplit/>
          <w:trHeight w:val="286"/>
        </w:trPr>
        <w:tc>
          <w:tcPr>
            <w:tcW w:w="879" w:type="dxa"/>
            <w:vAlign w:val="center"/>
          </w:tcPr>
          <w:p w:rsidR="0016768C" w:rsidRPr="00CC09B4" w:rsidRDefault="0016768C" w:rsidP="0016768C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16768C" w:rsidRDefault="00363C40" w:rsidP="0029478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294781">
              <w:rPr>
                <w:sz w:val="20"/>
              </w:rPr>
              <w:t xml:space="preserve">  .05.2021</w:t>
            </w:r>
          </w:p>
        </w:tc>
        <w:tc>
          <w:tcPr>
            <w:tcW w:w="5900" w:type="dxa"/>
            <w:vAlign w:val="center"/>
          </w:tcPr>
          <w:p w:rsidR="0016768C" w:rsidRPr="00C71940" w:rsidRDefault="00294781" w:rsidP="0016768C">
            <w:pPr>
              <w:jc w:val="both"/>
              <w:rPr>
                <w:sz w:val="20"/>
              </w:rPr>
            </w:pPr>
            <w:r w:rsidRPr="00294781">
              <w:rPr>
                <w:sz w:val="20"/>
              </w:rPr>
              <w:t>Руководитель направления по планированию закупочной деятельности</w:t>
            </w:r>
          </w:p>
        </w:tc>
        <w:tc>
          <w:tcPr>
            <w:tcW w:w="2326" w:type="dxa"/>
            <w:vAlign w:val="center"/>
          </w:tcPr>
          <w:p w:rsidR="0016768C" w:rsidRDefault="00294781" w:rsidP="0016768C">
            <w:pPr>
              <w:rPr>
                <w:sz w:val="20"/>
              </w:rPr>
            </w:pPr>
            <w:r>
              <w:rPr>
                <w:sz w:val="20"/>
              </w:rPr>
              <w:t>Михеенко Алена Сергеевна</w:t>
            </w:r>
          </w:p>
        </w:tc>
      </w:tr>
    </w:tbl>
    <w:p w:rsidR="0016768C" w:rsidRPr="00260062" w:rsidRDefault="0016768C" w:rsidP="0016768C">
      <w:pPr>
        <w:pStyle w:val="m10"/>
        <w:numPr>
          <w:ilvl w:val="0"/>
          <w:numId w:val="2"/>
        </w:numPr>
        <w:tabs>
          <w:tab w:val="clear" w:pos="360"/>
          <w:tab w:val="num" w:pos="709"/>
          <w:tab w:val="left" w:pos="1276"/>
        </w:tabs>
        <w:spacing w:before="120" w:after="120"/>
        <w:ind w:firstLine="709"/>
      </w:pPr>
      <w:r w:rsidRPr="00260062">
        <w:t>Приложения</w:t>
      </w:r>
    </w:p>
    <w:p w:rsidR="0016768C" w:rsidRDefault="0016768C" w:rsidP="0016768C">
      <w:pPr>
        <w:pStyle w:val="m"/>
        <w:ind w:firstLine="709"/>
      </w:pPr>
      <w:r>
        <w:t xml:space="preserve">Приложения выделены в отдельный файл и являются неотъемлемой частью настоящего документа: </w:t>
      </w:r>
    </w:p>
    <w:p w:rsidR="0016768C" w:rsidRDefault="0016768C" w:rsidP="0016768C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1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товара/готовой продукции</w:t>
      </w:r>
      <w:r w:rsidRPr="00FD1E52">
        <w:t>»;</w:t>
      </w:r>
    </w:p>
    <w:p w:rsidR="0016768C" w:rsidRDefault="0016768C" w:rsidP="0016768C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2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работы (услуги)</w:t>
      </w:r>
      <w:r w:rsidRPr="00FD1E52">
        <w:t>»</w:t>
      </w:r>
      <w:r>
        <w:t>.</w:t>
      </w:r>
    </w:p>
    <w:p w:rsidR="001F0041" w:rsidRDefault="001F0041" w:rsidP="0016768C">
      <w:pPr>
        <w:ind w:firstLine="6521"/>
      </w:pPr>
    </w:p>
    <w:sectPr w:rsidR="001F0041" w:rsidSect="0016768C">
      <w:headerReference w:type="default" r:id="rId7"/>
      <w:headerReference w:type="firs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68C" w:rsidRDefault="0016768C" w:rsidP="0016768C">
      <w:r>
        <w:separator/>
      </w:r>
    </w:p>
  </w:endnote>
  <w:endnote w:type="continuationSeparator" w:id="0">
    <w:p w:rsidR="0016768C" w:rsidRDefault="0016768C" w:rsidP="00167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68C" w:rsidRDefault="0016768C" w:rsidP="0016768C">
      <w:r>
        <w:separator/>
      </w:r>
    </w:p>
  </w:footnote>
  <w:footnote w:type="continuationSeparator" w:id="0">
    <w:p w:rsidR="0016768C" w:rsidRDefault="0016768C" w:rsidP="0016768C">
      <w:r>
        <w:continuationSeparator/>
      </w:r>
    </w:p>
  </w:footnote>
  <w:footnote w:id="1">
    <w:p w:rsidR="0016768C" w:rsidRPr="001735DB" w:rsidRDefault="0016768C" w:rsidP="0016768C">
      <w:pPr>
        <w:pStyle w:val="af"/>
        <w:rPr>
          <w:sz w:val="18"/>
        </w:rPr>
      </w:pPr>
      <w:r w:rsidRPr="001735DB">
        <w:rPr>
          <w:rStyle w:val="af1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16768C" w:rsidRPr="001735DB" w:rsidRDefault="0016768C" w:rsidP="0016768C">
      <w:pPr>
        <w:pStyle w:val="af"/>
        <w:ind w:left="142" w:hanging="142"/>
        <w:rPr>
          <w:sz w:val="18"/>
        </w:rPr>
      </w:pPr>
      <w:r w:rsidRPr="001735DB">
        <w:rPr>
          <w:rStyle w:val="af1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(учтены в составе ТС)</w:t>
      </w:r>
      <w:r>
        <w:rPr>
          <w:sz w:val="18"/>
        </w:rPr>
        <w:t>.</w:t>
      </w:r>
    </w:p>
  </w:footnote>
  <w:footnote w:id="3">
    <w:p w:rsidR="0016768C" w:rsidRPr="009F3D92" w:rsidRDefault="0016768C" w:rsidP="0016768C">
      <w:pPr>
        <w:pStyle w:val="af"/>
        <w:rPr>
          <w:rFonts w:ascii="Arial" w:hAnsi="Arial" w:cs="Arial"/>
        </w:rPr>
      </w:pPr>
      <w:r w:rsidRPr="001735DB">
        <w:rPr>
          <w:rStyle w:val="af1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(учтены в составе ШОС)</w:t>
      </w:r>
      <w:r>
        <w:rPr>
          <w:sz w:val="18"/>
        </w:rPr>
        <w:t>.</w:t>
      </w:r>
    </w:p>
  </w:footnote>
  <w:footnote w:id="4">
    <w:p w:rsidR="0016768C" w:rsidRPr="005F1362" w:rsidRDefault="0016768C" w:rsidP="0016768C">
      <w:pPr>
        <w:pStyle w:val="af"/>
        <w:rPr>
          <w:sz w:val="18"/>
        </w:rPr>
      </w:pPr>
      <w:r w:rsidRPr="005F1362">
        <w:rPr>
          <w:rStyle w:val="af1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5">
    <w:p w:rsidR="0016768C" w:rsidRPr="005F1362" w:rsidRDefault="0016768C" w:rsidP="0016768C">
      <w:pPr>
        <w:pStyle w:val="af"/>
        <w:rPr>
          <w:sz w:val="18"/>
        </w:rPr>
      </w:pPr>
      <w:r w:rsidRPr="005F1362">
        <w:rPr>
          <w:rStyle w:val="af1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6">
    <w:p w:rsidR="0016768C" w:rsidRPr="005F1362" w:rsidRDefault="0016768C" w:rsidP="0016768C">
      <w:pPr>
        <w:pStyle w:val="af"/>
        <w:rPr>
          <w:sz w:val="18"/>
        </w:rPr>
      </w:pPr>
      <w:r w:rsidRPr="005F1362">
        <w:rPr>
          <w:rStyle w:val="af1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97" w:type="dxa"/>
      <w:tblInd w:w="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740"/>
      <w:gridCol w:w="7457"/>
    </w:tblGrid>
    <w:tr w:rsidR="0016768C" w:rsidRPr="0016768C" w:rsidTr="0016768C">
      <w:trPr>
        <w:cantSplit/>
        <w:trHeight w:val="230"/>
      </w:trPr>
      <w:tc>
        <w:tcPr>
          <w:tcW w:w="0" w:type="auto"/>
          <w:vMerge w:val="restart"/>
          <w:vAlign w:val="center"/>
        </w:tcPr>
        <w:p w:rsidR="0016768C" w:rsidRPr="0016768C" w:rsidRDefault="0016768C" w:rsidP="0016768C">
          <w:pPr>
            <w:tabs>
              <w:tab w:val="center" w:pos="4677"/>
              <w:tab w:val="right" w:pos="9355"/>
            </w:tabs>
            <w:jc w:val="center"/>
            <w:rPr>
              <w:b/>
              <w:bCs/>
              <w:sz w:val="20"/>
            </w:rPr>
          </w:pPr>
          <w:r w:rsidRPr="0016768C">
            <w:rPr>
              <w:rFonts w:ascii="Tahoma" w:eastAsia="Calibri" w:hAnsi="Tahoma" w:cs="Tahoma"/>
              <w:noProof/>
              <w:sz w:val="22"/>
              <w:szCs w:val="22"/>
            </w:rPr>
            <w:drawing>
              <wp:inline distT="0" distB="0" distL="0" distR="0" wp14:anchorId="34274906" wp14:editId="622935BB">
                <wp:extent cx="1602740" cy="389255"/>
                <wp:effectExtent l="0" t="0" r="0" b="0"/>
                <wp:docPr id="2" name="Рисунок 2" descr="Описание: C:\Users\zinta\AppData\Local\Microsoft\Windows\INetCache\Content.Word\БЛАНКИ ПСК66699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C:\Users\zinta\AppData\Local\Microsoft\Windows\INetCache\Content.Word\БЛАНКИ ПСК66699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0" r="9071" b="512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2740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57" w:type="dxa"/>
          <w:vMerge w:val="restart"/>
          <w:vAlign w:val="center"/>
        </w:tcPr>
        <w:p w:rsidR="0016768C" w:rsidRPr="0016768C" w:rsidRDefault="0016768C" w:rsidP="0016768C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bCs/>
              <w:sz w:val="20"/>
              <w:szCs w:val="20"/>
            </w:rPr>
          </w:pPr>
          <w:r w:rsidRPr="0016768C">
            <w:rPr>
              <w:b/>
              <w:bCs/>
              <w:sz w:val="20"/>
              <w:szCs w:val="20"/>
            </w:rPr>
            <w:t>Методика</w:t>
          </w:r>
        </w:p>
        <w:p w:rsidR="0016768C" w:rsidRDefault="0016768C" w:rsidP="0016768C">
          <w:pPr>
            <w:tabs>
              <w:tab w:val="center" w:pos="4677"/>
              <w:tab w:val="right" w:pos="9355"/>
            </w:tabs>
            <w:ind w:right="-1"/>
            <w:jc w:val="center"/>
            <w:rPr>
              <w:b/>
              <w:bCs/>
              <w:sz w:val="20"/>
              <w:szCs w:val="20"/>
            </w:rPr>
          </w:pPr>
          <w:r w:rsidRPr="0016768C">
            <w:rPr>
              <w:b/>
              <w:bCs/>
              <w:sz w:val="20"/>
              <w:szCs w:val="20"/>
            </w:rPr>
            <w:t>«Расчет</w:t>
          </w:r>
          <w:r>
            <w:rPr>
              <w:b/>
              <w:bCs/>
              <w:sz w:val="20"/>
              <w:szCs w:val="20"/>
            </w:rPr>
            <w:t xml:space="preserve"> уровня локализации </w:t>
          </w:r>
          <w:r w:rsidRPr="0016768C">
            <w:rPr>
              <w:b/>
              <w:bCs/>
              <w:sz w:val="20"/>
              <w:szCs w:val="20"/>
            </w:rPr>
            <w:t xml:space="preserve">товаров, работ, услуг» </w:t>
          </w:r>
        </w:p>
        <w:p w:rsidR="0016768C" w:rsidRPr="0016768C" w:rsidRDefault="0016768C" w:rsidP="0016768C">
          <w:pPr>
            <w:tabs>
              <w:tab w:val="center" w:pos="4677"/>
              <w:tab w:val="right" w:pos="9355"/>
            </w:tabs>
            <w:spacing w:after="120"/>
            <w:ind w:right="-1"/>
            <w:jc w:val="center"/>
            <w:rPr>
              <w:b/>
              <w:bCs/>
              <w:sz w:val="20"/>
              <w:szCs w:val="20"/>
            </w:rPr>
          </w:pPr>
          <w:r w:rsidRPr="0016768C">
            <w:rPr>
              <w:b/>
              <w:bCs/>
              <w:sz w:val="20"/>
              <w:szCs w:val="20"/>
            </w:rPr>
            <w:t>АО «Петербургская сбытовая компания»</w:t>
          </w:r>
        </w:p>
      </w:tc>
    </w:tr>
    <w:tr w:rsidR="0016768C" w:rsidRPr="0016768C" w:rsidTr="0016768C">
      <w:trPr>
        <w:cantSplit/>
        <w:trHeight w:val="230"/>
      </w:trPr>
      <w:tc>
        <w:tcPr>
          <w:tcW w:w="0" w:type="auto"/>
          <w:vMerge/>
          <w:vAlign w:val="center"/>
        </w:tcPr>
        <w:p w:rsidR="0016768C" w:rsidRPr="0016768C" w:rsidRDefault="0016768C" w:rsidP="0016768C">
          <w:pPr>
            <w:tabs>
              <w:tab w:val="center" w:pos="4677"/>
              <w:tab w:val="right" w:pos="9355"/>
            </w:tabs>
            <w:jc w:val="center"/>
            <w:rPr>
              <w:sz w:val="20"/>
            </w:rPr>
          </w:pPr>
        </w:p>
      </w:tc>
      <w:tc>
        <w:tcPr>
          <w:tcW w:w="7457" w:type="dxa"/>
          <w:vMerge/>
        </w:tcPr>
        <w:p w:rsidR="0016768C" w:rsidRPr="0016768C" w:rsidRDefault="0016768C" w:rsidP="0016768C">
          <w:pPr>
            <w:spacing w:after="200" w:line="360" w:lineRule="auto"/>
            <w:jc w:val="center"/>
            <w:rPr>
              <w:rFonts w:asciiTheme="minorHAnsi" w:eastAsiaTheme="minorHAnsi" w:hAnsiTheme="minorHAnsi" w:cstheme="minorBidi"/>
              <w:b/>
              <w:bCs/>
              <w:sz w:val="20"/>
              <w:szCs w:val="22"/>
              <w:lang w:eastAsia="en-US"/>
            </w:rPr>
          </w:pPr>
        </w:p>
      </w:tc>
    </w:tr>
  </w:tbl>
  <w:p w:rsidR="0016768C" w:rsidRDefault="0016768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97" w:type="dxa"/>
      <w:tblInd w:w="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740"/>
      <w:gridCol w:w="7457"/>
    </w:tblGrid>
    <w:tr w:rsidR="0016768C" w:rsidRPr="0016768C" w:rsidTr="0016768C">
      <w:trPr>
        <w:cantSplit/>
        <w:trHeight w:val="230"/>
      </w:trPr>
      <w:tc>
        <w:tcPr>
          <w:tcW w:w="0" w:type="auto"/>
          <w:vMerge w:val="restart"/>
          <w:vAlign w:val="center"/>
        </w:tcPr>
        <w:p w:rsidR="0016768C" w:rsidRPr="0016768C" w:rsidRDefault="0016768C" w:rsidP="0016768C">
          <w:pPr>
            <w:tabs>
              <w:tab w:val="center" w:pos="4677"/>
              <w:tab w:val="right" w:pos="9355"/>
            </w:tabs>
            <w:jc w:val="center"/>
            <w:rPr>
              <w:b/>
              <w:bCs/>
              <w:sz w:val="20"/>
            </w:rPr>
          </w:pPr>
          <w:r w:rsidRPr="0016768C">
            <w:rPr>
              <w:rFonts w:ascii="Tahoma" w:eastAsia="Calibri" w:hAnsi="Tahoma" w:cs="Tahoma"/>
              <w:noProof/>
              <w:sz w:val="22"/>
              <w:szCs w:val="22"/>
            </w:rPr>
            <w:drawing>
              <wp:inline distT="0" distB="0" distL="0" distR="0" wp14:anchorId="578FFC6B" wp14:editId="49D36B43">
                <wp:extent cx="1602740" cy="389255"/>
                <wp:effectExtent l="0" t="0" r="0" b="0"/>
                <wp:docPr id="1" name="Рисунок 1" descr="Описание: C:\Users\zinta\AppData\Local\Microsoft\Windows\INetCache\Content.Word\БЛАНКИ ПСК666999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C:\Users\zinta\AppData\Local\Microsoft\Windows\INetCache\Content.Word\БЛАНКИ ПСК666999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70" r="9071" b="512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2740" cy="389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57" w:type="dxa"/>
          <w:vMerge w:val="restart"/>
          <w:vAlign w:val="center"/>
        </w:tcPr>
        <w:p w:rsidR="0016768C" w:rsidRPr="0016768C" w:rsidRDefault="0016768C" w:rsidP="0016768C">
          <w:pPr>
            <w:tabs>
              <w:tab w:val="center" w:pos="4677"/>
              <w:tab w:val="right" w:pos="9355"/>
            </w:tabs>
            <w:spacing w:before="120"/>
            <w:jc w:val="center"/>
            <w:rPr>
              <w:b/>
              <w:bCs/>
              <w:sz w:val="20"/>
              <w:szCs w:val="20"/>
            </w:rPr>
          </w:pPr>
          <w:r w:rsidRPr="0016768C">
            <w:rPr>
              <w:b/>
              <w:bCs/>
              <w:sz w:val="20"/>
              <w:szCs w:val="20"/>
            </w:rPr>
            <w:t>Методика</w:t>
          </w:r>
        </w:p>
        <w:p w:rsidR="0016768C" w:rsidRDefault="0016768C" w:rsidP="0016768C">
          <w:pPr>
            <w:tabs>
              <w:tab w:val="center" w:pos="4677"/>
              <w:tab w:val="right" w:pos="9355"/>
            </w:tabs>
            <w:ind w:right="-1"/>
            <w:jc w:val="center"/>
            <w:rPr>
              <w:b/>
              <w:bCs/>
              <w:sz w:val="20"/>
              <w:szCs w:val="20"/>
            </w:rPr>
          </w:pPr>
          <w:r w:rsidRPr="0016768C">
            <w:rPr>
              <w:b/>
              <w:bCs/>
              <w:sz w:val="20"/>
              <w:szCs w:val="20"/>
            </w:rPr>
            <w:t>«Расчет</w:t>
          </w:r>
          <w:r>
            <w:rPr>
              <w:b/>
              <w:bCs/>
              <w:sz w:val="20"/>
              <w:szCs w:val="20"/>
            </w:rPr>
            <w:t xml:space="preserve"> уровня локализации </w:t>
          </w:r>
          <w:r w:rsidRPr="0016768C">
            <w:rPr>
              <w:b/>
              <w:bCs/>
              <w:sz w:val="20"/>
              <w:szCs w:val="20"/>
            </w:rPr>
            <w:t xml:space="preserve">товаров, работ, услуг» </w:t>
          </w:r>
        </w:p>
        <w:p w:rsidR="0016768C" w:rsidRPr="0016768C" w:rsidRDefault="0016768C" w:rsidP="0016768C">
          <w:pPr>
            <w:tabs>
              <w:tab w:val="center" w:pos="4677"/>
              <w:tab w:val="right" w:pos="9355"/>
            </w:tabs>
            <w:spacing w:after="120"/>
            <w:ind w:right="-1"/>
            <w:jc w:val="center"/>
            <w:rPr>
              <w:b/>
              <w:bCs/>
              <w:sz w:val="20"/>
              <w:szCs w:val="20"/>
            </w:rPr>
          </w:pPr>
          <w:r w:rsidRPr="0016768C">
            <w:rPr>
              <w:b/>
              <w:bCs/>
              <w:sz w:val="20"/>
              <w:szCs w:val="20"/>
            </w:rPr>
            <w:t>АО «Петербургская сбытовая компания»</w:t>
          </w:r>
        </w:p>
      </w:tc>
    </w:tr>
    <w:tr w:rsidR="0016768C" w:rsidRPr="0016768C" w:rsidTr="0016768C">
      <w:trPr>
        <w:cantSplit/>
        <w:trHeight w:val="230"/>
      </w:trPr>
      <w:tc>
        <w:tcPr>
          <w:tcW w:w="0" w:type="auto"/>
          <w:vMerge/>
          <w:vAlign w:val="center"/>
        </w:tcPr>
        <w:p w:rsidR="0016768C" w:rsidRPr="0016768C" w:rsidRDefault="0016768C" w:rsidP="0016768C">
          <w:pPr>
            <w:tabs>
              <w:tab w:val="center" w:pos="4677"/>
              <w:tab w:val="right" w:pos="9355"/>
            </w:tabs>
            <w:jc w:val="center"/>
            <w:rPr>
              <w:sz w:val="20"/>
            </w:rPr>
          </w:pPr>
        </w:p>
      </w:tc>
      <w:tc>
        <w:tcPr>
          <w:tcW w:w="7457" w:type="dxa"/>
          <w:vMerge/>
        </w:tcPr>
        <w:p w:rsidR="0016768C" w:rsidRPr="0016768C" w:rsidRDefault="0016768C" w:rsidP="0016768C">
          <w:pPr>
            <w:spacing w:after="200" w:line="360" w:lineRule="auto"/>
            <w:jc w:val="center"/>
            <w:rPr>
              <w:rFonts w:asciiTheme="minorHAnsi" w:eastAsiaTheme="minorHAnsi" w:hAnsiTheme="minorHAnsi" w:cstheme="minorBidi"/>
              <w:b/>
              <w:bCs/>
              <w:sz w:val="20"/>
              <w:szCs w:val="22"/>
              <w:lang w:eastAsia="en-US"/>
            </w:rPr>
          </w:pPr>
        </w:p>
      </w:tc>
    </w:tr>
  </w:tbl>
  <w:p w:rsidR="0016768C" w:rsidRDefault="001676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69D26FC"/>
    <w:multiLevelType w:val="hybridMultilevel"/>
    <w:tmpl w:val="A01CFE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1C414B4"/>
    <w:multiLevelType w:val="hybridMultilevel"/>
    <w:tmpl w:val="3B9AF8FA"/>
    <w:lvl w:ilvl="0" w:tplc="330CB4DE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E4C92"/>
    <w:multiLevelType w:val="hybridMultilevel"/>
    <w:tmpl w:val="8598B234"/>
    <w:lvl w:ilvl="0" w:tplc="C2F85A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66E9E"/>
    <w:multiLevelType w:val="multilevel"/>
    <w:tmpl w:val="64E05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4" w15:restartNumberingAfterBreak="0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4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0"/>
  </w:num>
  <w:num w:numId="10">
    <w:abstractNumId w:val="20"/>
  </w:num>
  <w:num w:numId="11">
    <w:abstractNumId w:val="12"/>
  </w:num>
  <w:num w:numId="12">
    <w:abstractNumId w:val="5"/>
  </w:num>
  <w:num w:numId="13">
    <w:abstractNumId w:val="0"/>
  </w:num>
  <w:num w:numId="14">
    <w:abstractNumId w:val="19"/>
  </w:num>
  <w:num w:numId="15">
    <w:abstractNumId w:val="11"/>
  </w:num>
  <w:num w:numId="16">
    <w:abstractNumId w:val="13"/>
  </w:num>
  <w:num w:numId="17">
    <w:abstractNumId w:val="17"/>
  </w:num>
  <w:num w:numId="18">
    <w:abstractNumId w:val="3"/>
  </w:num>
  <w:num w:numId="19">
    <w:abstractNumId w:val="4"/>
  </w:num>
  <w:num w:numId="20">
    <w:abstractNumId w:val="1"/>
  </w:num>
  <w:num w:numId="21">
    <w:abstractNumId w:val="16"/>
  </w:num>
  <w:num w:numId="22">
    <w:abstractNumId w:val="22"/>
  </w:num>
  <w:num w:numId="23">
    <w:abstractNumId w:val="14"/>
  </w:num>
  <w:num w:numId="24">
    <w:abstractNumId w:val="8"/>
  </w:num>
  <w:num w:numId="25">
    <w:abstractNumId w:val="18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18C"/>
    <w:rsid w:val="0016768C"/>
    <w:rsid w:val="001F0041"/>
    <w:rsid w:val="00294781"/>
    <w:rsid w:val="00363C40"/>
    <w:rsid w:val="003E3D9C"/>
    <w:rsid w:val="00685709"/>
    <w:rsid w:val="00692695"/>
    <w:rsid w:val="006A31E2"/>
    <w:rsid w:val="0071370F"/>
    <w:rsid w:val="00926D51"/>
    <w:rsid w:val="009E16E9"/>
    <w:rsid w:val="00C7218C"/>
    <w:rsid w:val="00D01C42"/>
    <w:rsid w:val="00D86DFF"/>
    <w:rsid w:val="00EE409D"/>
    <w:rsid w:val="00F902BB"/>
    <w:rsid w:val="00FC56F0"/>
    <w:rsid w:val="00FD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FAEA14E-A84B-4D98-96FF-06B17A99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768C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76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6768C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16768C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6768C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16768C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6768C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76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6768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6768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16768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6768C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6768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6768C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16768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6768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167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16768C"/>
    <w:pPr>
      <w:jc w:val="both"/>
    </w:pPr>
  </w:style>
  <w:style w:type="paragraph" w:customStyle="1" w:styleId="m0">
    <w:name w:val="m_ТекстТаблицы"/>
    <w:basedOn w:val="m"/>
    <w:rsid w:val="0016768C"/>
    <w:pPr>
      <w:jc w:val="left"/>
    </w:pPr>
    <w:rPr>
      <w:sz w:val="20"/>
    </w:rPr>
  </w:style>
  <w:style w:type="paragraph" w:customStyle="1" w:styleId="m1">
    <w:name w:val="m_ПромШапка"/>
    <w:basedOn w:val="m0"/>
    <w:rsid w:val="0016768C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16768C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16768C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16768C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16768C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1676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676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6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16768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16768C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b"/>
    <w:rsid w:val="0016768C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16768C"/>
    <w:pPr>
      <w:spacing w:after="120"/>
    </w:pPr>
  </w:style>
  <w:style w:type="character" w:customStyle="1" w:styleId="ac">
    <w:name w:val="Основной текст Знак"/>
    <w:basedOn w:val="a0"/>
    <w:link w:val="ab"/>
    <w:rsid w:val="00167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16768C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167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iPriority w:val="99"/>
    <w:semiHidden/>
    <w:rsid w:val="0016768C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1676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rsid w:val="0016768C"/>
    <w:rPr>
      <w:vertAlign w:val="superscript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1676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text"/>
    <w:basedOn w:val="a"/>
    <w:link w:val="af2"/>
    <w:uiPriority w:val="99"/>
    <w:semiHidden/>
    <w:unhideWhenUsed/>
    <w:rsid w:val="0016768C"/>
    <w:rPr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16768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16768C"/>
    <w:rPr>
      <w:b/>
      <w:bCs/>
    </w:rPr>
  </w:style>
  <w:style w:type="paragraph" w:customStyle="1" w:styleId="m4">
    <w:name w:val="m_ЗагПриложение"/>
    <w:basedOn w:val="m"/>
    <w:next w:val="m"/>
    <w:rsid w:val="0016768C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6"/>
    <w:rsid w:val="00167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6">
    <w:name w:val="Table Grid"/>
    <w:basedOn w:val="a1"/>
    <w:rsid w:val="00167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4588</Words>
  <Characters>26156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Михеенко Алена Сергеевна</dc:creator>
  <cp:keywords/>
  <dc:description/>
  <cp:lastModifiedBy>Михеенко Алена Сергеевна</cp:lastModifiedBy>
  <cp:revision>7</cp:revision>
  <dcterms:created xsi:type="dcterms:W3CDTF">2021-05-09T10:17:00Z</dcterms:created>
  <dcterms:modified xsi:type="dcterms:W3CDTF">2021-05-11T08:01:00Z</dcterms:modified>
</cp:coreProperties>
</file>