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0F572" w14:textId="77777777" w:rsidR="003A4C2A" w:rsidRPr="00B8400E" w:rsidRDefault="003A4C2A" w:rsidP="00BC7739">
      <w:pPr>
        <w:spacing w:before="240"/>
        <w:jc w:val="center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Техническое задание на закупку:</w:t>
      </w:r>
    </w:p>
    <w:p w14:paraId="5B54ECA8" w14:textId="751C0708" w:rsidR="003A4C2A" w:rsidRPr="00B8400E" w:rsidRDefault="003A4C2A" w:rsidP="00921A99">
      <w:pPr>
        <w:jc w:val="center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«</w:t>
      </w:r>
      <w:r w:rsidR="00DC67B3" w:rsidRPr="00B8400E">
        <w:rPr>
          <w:b/>
          <w:sz w:val="24"/>
          <w:szCs w:val="24"/>
        </w:rPr>
        <w:t>Сертификаты на продление технической поддержки коммутационного оборудования</w:t>
      </w:r>
      <w:r w:rsidRPr="00B8400E">
        <w:rPr>
          <w:b/>
          <w:sz w:val="24"/>
          <w:szCs w:val="24"/>
        </w:rPr>
        <w:t xml:space="preserve">» для нужд АО </w:t>
      </w:r>
      <w:r w:rsidR="0077638C" w:rsidRPr="00B8400E">
        <w:rPr>
          <w:b/>
          <w:sz w:val="24"/>
          <w:szCs w:val="24"/>
        </w:rPr>
        <w:t>«</w:t>
      </w:r>
      <w:r w:rsidRPr="00B8400E">
        <w:rPr>
          <w:b/>
          <w:sz w:val="24"/>
          <w:szCs w:val="24"/>
        </w:rPr>
        <w:t>ПСК»</w:t>
      </w:r>
    </w:p>
    <w:p w14:paraId="4F46A442" w14:textId="77777777" w:rsidR="00B8400E" w:rsidRPr="00B8400E" w:rsidRDefault="00B8400E" w:rsidP="00921A99">
      <w:pPr>
        <w:jc w:val="center"/>
        <w:rPr>
          <w:b/>
          <w:sz w:val="24"/>
          <w:szCs w:val="24"/>
        </w:rPr>
      </w:pPr>
    </w:p>
    <w:p w14:paraId="6407C57E" w14:textId="77777777" w:rsidR="005D7FE2" w:rsidRPr="00B8400E" w:rsidRDefault="005D7FE2" w:rsidP="005E626B">
      <w:pPr>
        <w:spacing w:before="360" w:after="24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 xml:space="preserve">1. КРАТКОЕ ОПИСАНИЕ ЗАКУПАЕМЫХ ТОВАРОВ </w:t>
      </w:r>
    </w:p>
    <w:p w14:paraId="19305229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1.1. Наименование и объем закупаемых товаров</w:t>
      </w:r>
    </w:p>
    <w:p w14:paraId="6DCCAB22" w14:textId="77777777" w:rsidR="003A4C2A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Участником конкурса</w:t>
      </w:r>
      <w:r w:rsidR="00646D05" w:rsidRPr="00B8400E">
        <w:rPr>
          <w:sz w:val="24"/>
          <w:szCs w:val="24"/>
        </w:rPr>
        <w:t xml:space="preserve"> </w:t>
      </w:r>
      <w:r w:rsidRPr="00B8400E">
        <w:rPr>
          <w:sz w:val="24"/>
          <w:szCs w:val="24"/>
        </w:rPr>
        <w:t xml:space="preserve">должны быть поставлены </w:t>
      </w:r>
      <w:r w:rsidR="00AC431D" w:rsidRPr="00B8400E">
        <w:rPr>
          <w:sz w:val="24"/>
          <w:szCs w:val="24"/>
        </w:rPr>
        <w:t xml:space="preserve">сервисные контракты на оборудование </w:t>
      </w:r>
      <w:proofErr w:type="spellStart"/>
      <w:r w:rsidRPr="00B8400E">
        <w:rPr>
          <w:sz w:val="24"/>
          <w:szCs w:val="24"/>
        </w:rPr>
        <w:t>Cisco</w:t>
      </w:r>
      <w:proofErr w:type="spellEnd"/>
      <w:r w:rsidRPr="00B8400E">
        <w:rPr>
          <w:sz w:val="24"/>
          <w:szCs w:val="24"/>
        </w:rPr>
        <w:t xml:space="preserve"> </w:t>
      </w:r>
      <w:r w:rsidR="00AC431D" w:rsidRPr="00B8400E">
        <w:rPr>
          <w:sz w:val="24"/>
          <w:szCs w:val="24"/>
        </w:rPr>
        <w:t>согласно спецификации в Приложении 1</w:t>
      </w:r>
      <w:r w:rsidRPr="00B8400E">
        <w:rPr>
          <w:sz w:val="24"/>
          <w:szCs w:val="24"/>
        </w:rPr>
        <w:t>.</w:t>
      </w:r>
    </w:p>
    <w:p w14:paraId="5FCE390D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1.2. Сроки поставки товаров</w:t>
      </w:r>
    </w:p>
    <w:p w14:paraId="056F91C0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Начало поставки – с момента заключения договора.</w:t>
      </w:r>
    </w:p>
    <w:p w14:paraId="2437270D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Окончание поставки – 30 календарных дней с момента заключения договора</w:t>
      </w:r>
      <w:r w:rsidR="0021101A" w:rsidRPr="00B8400E">
        <w:rPr>
          <w:sz w:val="24"/>
          <w:szCs w:val="24"/>
        </w:rPr>
        <w:t xml:space="preserve"> (но не позднее 30.11.2021)</w:t>
      </w:r>
      <w:r w:rsidRPr="00B8400E">
        <w:rPr>
          <w:sz w:val="24"/>
          <w:szCs w:val="24"/>
        </w:rPr>
        <w:t>.</w:t>
      </w:r>
    </w:p>
    <w:p w14:paraId="72E1EF51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1.3. Возможность поставки аналогичных товаров</w:t>
      </w:r>
    </w:p>
    <w:p w14:paraId="214C9BC9" w14:textId="77777777" w:rsidR="00A37B0A" w:rsidRPr="00B8400E" w:rsidRDefault="005D7FE2" w:rsidP="00A37B0A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 xml:space="preserve">1.3.1 </w:t>
      </w:r>
      <w:r w:rsidR="00A37B0A" w:rsidRPr="00B8400E">
        <w:rPr>
          <w:sz w:val="24"/>
          <w:szCs w:val="24"/>
        </w:rPr>
        <w:t xml:space="preserve">Применение эквивалентов недопустимо в связи с необходимостью обеспечения совместимости и преемственности (кроме случаев официальной замены Производителем на версию с такими же или улучшенными характеристиками). Согласно </w:t>
      </w:r>
      <w:proofErr w:type="spellStart"/>
      <w:r w:rsidR="00A37B0A" w:rsidRPr="00B8400E">
        <w:rPr>
          <w:sz w:val="24"/>
          <w:szCs w:val="24"/>
        </w:rPr>
        <w:t>абз</w:t>
      </w:r>
      <w:proofErr w:type="spellEnd"/>
      <w:r w:rsidR="00A37B0A" w:rsidRPr="00B8400E">
        <w:rPr>
          <w:sz w:val="24"/>
          <w:szCs w:val="24"/>
        </w:rPr>
        <w:t xml:space="preserve">. «А» </w:t>
      </w:r>
      <w:proofErr w:type="spellStart"/>
      <w:r w:rsidR="00A37B0A" w:rsidRPr="00B8400E">
        <w:rPr>
          <w:sz w:val="24"/>
          <w:szCs w:val="24"/>
        </w:rPr>
        <w:t>пп</w:t>
      </w:r>
      <w:proofErr w:type="spellEnd"/>
      <w:r w:rsidR="00A37B0A" w:rsidRPr="00B8400E">
        <w:rPr>
          <w:sz w:val="24"/>
          <w:szCs w:val="24"/>
        </w:rPr>
        <w:t>. 3) п. 6.1. ст. 3 Федерального закона №223-ФЗ от 18.07.2011г. «О закупках товаров, работ, услуг отдельными видами юридических лиц» поставка эквивалентных товаров исключается, в случае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заказчиком.</w:t>
      </w:r>
    </w:p>
    <w:p w14:paraId="60A6EF35" w14:textId="03F008F2" w:rsidR="005D7FE2" w:rsidRPr="00B8400E" w:rsidRDefault="00A37B0A" w:rsidP="00A37B0A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 не является Украина (применяется в части перечня, утвержденного постановлением).</w:t>
      </w:r>
    </w:p>
    <w:p w14:paraId="2A93E982" w14:textId="77777777" w:rsidR="00B8400E" w:rsidRPr="00B8400E" w:rsidRDefault="00B8400E" w:rsidP="00A37B0A">
      <w:pPr>
        <w:ind w:firstLine="567"/>
        <w:contextualSpacing/>
        <w:jc w:val="both"/>
        <w:rPr>
          <w:sz w:val="24"/>
          <w:szCs w:val="24"/>
        </w:rPr>
      </w:pPr>
    </w:p>
    <w:p w14:paraId="7F33BCF6" w14:textId="77777777" w:rsidR="005D7FE2" w:rsidRPr="00B8400E" w:rsidRDefault="005D7FE2" w:rsidP="005E626B">
      <w:pPr>
        <w:spacing w:before="360" w:after="24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 ОБЩИЕ ТРЕБОВАНИЯ К ТОВАРУ</w:t>
      </w:r>
    </w:p>
    <w:p w14:paraId="7EE51B1B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2.1. Место применения, использования товара</w:t>
      </w:r>
    </w:p>
    <w:p w14:paraId="364DD0D2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Санкт-Петербург, ул. Михайлова д.11</w:t>
      </w:r>
    </w:p>
    <w:p w14:paraId="6250E56C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2.2. Требования к товару</w:t>
      </w:r>
    </w:p>
    <w:p w14:paraId="547E57F8" w14:textId="77777777" w:rsidR="005D7FE2" w:rsidRPr="00B8400E" w:rsidRDefault="005D7FE2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2.2.1. </w:t>
      </w:r>
      <w:r w:rsidR="00C10754" w:rsidRPr="00B8400E">
        <w:rPr>
          <w:sz w:val="24"/>
          <w:szCs w:val="24"/>
        </w:rPr>
        <w:t xml:space="preserve">Услуга должна предоставляться производителем оборудования компанией </w:t>
      </w:r>
      <w:proofErr w:type="spellStart"/>
      <w:r w:rsidR="00C10754" w:rsidRPr="00B8400E">
        <w:rPr>
          <w:sz w:val="24"/>
          <w:szCs w:val="24"/>
        </w:rPr>
        <w:t>Cisco</w:t>
      </w:r>
      <w:proofErr w:type="spellEnd"/>
      <w:r w:rsidR="00C10754" w:rsidRPr="00B8400E">
        <w:rPr>
          <w:sz w:val="24"/>
          <w:szCs w:val="24"/>
        </w:rPr>
        <w:t xml:space="preserve"> </w:t>
      </w:r>
      <w:proofErr w:type="spellStart"/>
      <w:r w:rsidR="00C10754" w:rsidRPr="00B8400E">
        <w:rPr>
          <w:sz w:val="24"/>
          <w:szCs w:val="24"/>
        </w:rPr>
        <w:t>Systems</w:t>
      </w:r>
      <w:proofErr w:type="spellEnd"/>
      <w:r w:rsidR="00C10754" w:rsidRPr="00B8400E">
        <w:rPr>
          <w:sz w:val="24"/>
          <w:szCs w:val="24"/>
        </w:rPr>
        <w:t xml:space="preserve">, </w:t>
      </w:r>
      <w:proofErr w:type="spellStart"/>
      <w:r w:rsidR="00C10754" w:rsidRPr="00B8400E">
        <w:rPr>
          <w:sz w:val="24"/>
          <w:szCs w:val="24"/>
        </w:rPr>
        <w:t>Inc</w:t>
      </w:r>
      <w:proofErr w:type="spellEnd"/>
      <w:r w:rsidR="00C10754" w:rsidRPr="00B8400E">
        <w:rPr>
          <w:sz w:val="24"/>
          <w:szCs w:val="24"/>
        </w:rPr>
        <w:t xml:space="preserve"> и включать в себя удаленную поддержку в течение </w:t>
      </w:r>
      <w:r w:rsidR="00AC431D" w:rsidRPr="00B8400E">
        <w:rPr>
          <w:sz w:val="24"/>
          <w:szCs w:val="24"/>
        </w:rPr>
        <w:t>всего срока действия контракта согласно Приложения 1</w:t>
      </w:r>
      <w:r w:rsidR="003C2B34" w:rsidRPr="00B8400E">
        <w:rPr>
          <w:sz w:val="24"/>
          <w:szCs w:val="24"/>
        </w:rPr>
        <w:t xml:space="preserve"> и Приложения 2</w:t>
      </w:r>
      <w:r w:rsidR="00C10754" w:rsidRPr="00B8400E">
        <w:rPr>
          <w:sz w:val="24"/>
          <w:szCs w:val="24"/>
        </w:rPr>
        <w:t xml:space="preserve"> (возможность открытия кейсов в системе техподдержки производителя и </w:t>
      </w:r>
      <w:r w:rsidR="009438EE" w:rsidRPr="00B8400E">
        <w:rPr>
          <w:sz w:val="24"/>
          <w:szCs w:val="24"/>
        </w:rPr>
        <w:t xml:space="preserve">получения </w:t>
      </w:r>
      <w:r w:rsidR="00404E67" w:rsidRPr="00B8400E">
        <w:rPr>
          <w:sz w:val="24"/>
          <w:szCs w:val="24"/>
        </w:rPr>
        <w:t>обновлений программного обеспечения</w:t>
      </w:r>
      <w:r w:rsidR="00C10754" w:rsidRPr="00B8400E">
        <w:rPr>
          <w:sz w:val="24"/>
          <w:szCs w:val="24"/>
        </w:rPr>
        <w:t xml:space="preserve"> соответствующего оборудования).</w:t>
      </w:r>
    </w:p>
    <w:p w14:paraId="0E01A8FA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 xml:space="preserve">2.3. Требования к применяемым в производстве материалам и оборудованию </w:t>
      </w:r>
    </w:p>
    <w:p w14:paraId="70BC372A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7F9D36DF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2.4. Требования о соответствии товаров обязательным требованиям законодательства о техническом регулировании</w:t>
      </w:r>
    </w:p>
    <w:p w14:paraId="4D4F0983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6C2CD435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2.5. Требования о добровольной сертификации товаров</w:t>
      </w:r>
    </w:p>
    <w:p w14:paraId="0ED5EB7E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3FB80C87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2.6. Требования к гарантийному сроку и (или) объёму предоставления гарантий качества на поставляемый товар</w:t>
      </w:r>
    </w:p>
    <w:p w14:paraId="12C56306" w14:textId="77777777" w:rsidR="005D7FE2" w:rsidRPr="00B8400E" w:rsidRDefault="00AC431D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</w:t>
      </w:r>
      <w:r w:rsidR="005D7FE2" w:rsidRPr="00B8400E">
        <w:rPr>
          <w:sz w:val="24"/>
          <w:szCs w:val="24"/>
        </w:rPr>
        <w:t>.</w:t>
      </w:r>
    </w:p>
    <w:p w14:paraId="397497B3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2.7. Требования к расходам на эксплуатацию и техническое обслуживание поставленных товаров</w:t>
      </w:r>
    </w:p>
    <w:p w14:paraId="48EC828C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34590A81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2.8. Требования к передаче интеллектуальных прав</w:t>
      </w:r>
    </w:p>
    <w:p w14:paraId="56F4C1F1" w14:textId="77777777" w:rsidR="005D7FE2" w:rsidRPr="00B8400E" w:rsidRDefault="005D7FE2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06C1148B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2.9. Требования по осуществлению сопутствующих работ при поставке товаров</w:t>
      </w:r>
    </w:p>
    <w:p w14:paraId="383DD1BE" w14:textId="162A9CB0" w:rsidR="005E626B" w:rsidRPr="00B8400E" w:rsidRDefault="005E626B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7BC9C6AE" w14:textId="462A2294" w:rsidR="00B8400E" w:rsidRDefault="00B8400E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597D5158" w14:textId="37A6850C" w:rsidR="00AD5714" w:rsidRDefault="00AD5714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0A4ADC4E" w14:textId="74F23FA0" w:rsidR="00AD5714" w:rsidRDefault="00AD5714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0C7FCC2C" w14:textId="1DC86EF5" w:rsidR="00AD5714" w:rsidRDefault="00AD5714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2D555E9C" w14:textId="3F1B4397" w:rsidR="00AD5714" w:rsidRDefault="00AD5714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13FCC52F" w14:textId="632560EE" w:rsidR="00AD5714" w:rsidRDefault="00AD5714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2C0487E4" w14:textId="77777777" w:rsidR="00AD5714" w:rsidRPr="00B8400E" w:rsidRDefault="00AD5714" w:rsidP="00BC7739">
      <w:pPr>
        <w:spacing w:before="120" w:after="120"/>
        <w:ind w:firstLine="567"/>
        <w:contextualSpacing/>
        <w:jc w:val="both"/>
        <w:rPr>
          <w:sz w:val="24"/>
          <w:szCs w:val="24"/>
        </w:rPr>
      </w:pPr>
    </w:p>
    <w:p w14:paraId="36A4372C" w14:textId="77777777" w:rsidR="005D7FE2" w:rsidRPr="00B8400E" w:rsidRDefault="005D7FE2" w:rsidP="005E626B">
      <w:pPr>
        <w:spacing w:before="360" w:after="24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3. ТРЕБОВАНИЯ К ВЫПОЛНЕНИЮ ПОСТАВКИ ТОВАРОВ</w:t>
      </w:r>
    </w:p>
    <w:p w14:paraId="54E561F5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3.1. Требования к объемам поставки</w:t>
      </w:r>
    </w:p>
    <w:p w14:paraId="7EEBDF13" w14:textId="77777777" w:rsidR="00BD1507" w:rsidRPr="00B8400E" w:rsidRDefault="00BD1507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Участник должен обеспечить поставку закупаемого товара, указанного в Спецификации (Приложение № 1 к настоящему Техническому заданию), в полном объеме. Поставка частями не допускается.</w:t>
      </w:r>
    </w:p>
    <w:p w14:paraId="39D9CB65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lastRenderedPageBreak/>
        <w:t>3.2. Требования к отгрузке и доставке приобретаемых товаров</w:t>
      </w:r>
    </w:p>
    <w:p w14:paraId="735CC651" w14:textId="000BE665" w:rsidR="005E626B" w:rsidRPr="00B8400E" w:rsidRDefault="005E626B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Условия поставки: франко-склад Покупателя</w:t>
      </w:r>
      <w:r w:rsidR="00C75507" w:rsidRPr="00B8400E">
        <w:rPr>
          <w:sz w:val="24"/>
          <w:szCs w:val="24"/>
        </w:rPr>
        <w:t xml:space="preserve"> по адресу:</w:t>
      </w:r>
      <w:r w:rsidR="00A37B0A" w:rsidRPr="00B8400E">
        <w:rPr>
          <w:sz w:val="24"/>
          <w:szCs w:val="24"/>
        </w:rPr>
        <w:t xml:space="preserve"> Санкт-Петербург, ул. Михайлова д.11</w:t>
      </w:r>
      <w:r w:rsidRPr="00B8400E">
        <w:rPr>
          <w:sz w:val="24"/>
          <w:szCs w:val="24"/>
        </w:rPr>
        <w:t>.</w:t>
      </w:r>
    </w:p>
    <w:p w14:paraId="49310F74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3.3. Требования к таре и упаковке приобретаемых товаров</w:t>
      </w:r>
    </w:p>
    <w:p w14:paraId="7A2AC30F" w14:textId="77777777" w:rsidR="005D7FE2" w:rsidRPr="00B8400E" w:rsidRDefault="00AC431D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558A0232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3.4. Требования к приемке товаров</w:t>
      </w:r>
    </w:p>
    <w:p w14:paraId="2A8319CC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В соответствии с проектом договора.</w:t>
      </w:r>
    </w:p>
    <w:p w14:paraId="02817497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3.5. 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B62714A" w14:textId="77777777" w:rsidR="005D7FE2" w:rsidRPr="00B8400E" w:rsidRDefault="005D7FE2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В соответствии с проектом договора.</w:t>
      </w:r>
    </w:p>
    <w:p w14:paraId="36A4A6D7" w14:textId="77777777" w:rsidR="005D7FE2" w:rsidRPr="00B8400E" w:rsidRDefault="005D7FE2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3.7. Дополнительные требования к поставке товаров</w:t>
      </w:r>
    </w:p>
    <w:p w14:paraId="65A164BD" w14:textId="15CBAC45" w:rsidR="005D7FE2" w:rsidRPr="00B8400E" w:rsidRDefault="00AC431D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Не требуется.</w:t>
      </w:r>
    </w:p>
    <w:p w14:paraId="419C7FF3" w14:textId="77777777" w:rsidR="00B8400E" w:rsidRPr="00B8400E" w:rsidRDefault="00B8400E" w:rsidP="00BC7739">
      <w:pPr>
        <w:ind w:firstLine="567"/>
        <w:contextualSpacing/>
        <w:jc w:val="both"/>
        <w:rPr>
          <w:sz w:val="24"/>
          <w:szCs w:val="24"/>
        </w:rPr>
      </w:pPr>
    </w:p>
    <w:p w14:paraId="268704E3" w14:textId="77777777" w:rsidR="00022641" w:rsidRPr="00B8400E" w:rsidRDefault="00022641" w:rsidP="00022641">
      <w:pPr>
        <w:spacing w:before="360" w:after="24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4. ПОРЯДОК ФОРМИРОВАНИЯ КОММЕРЧЕСКОГО ПРЕДЛОЖЕНИЯ УЧАСТНИКА ЗАКУПКИ, ОБОСНОВАНИЯ ЦЕНЫ, РАСЧЕТОВ</w:t>
      </w:r>
    </w:p>
    <w:p w14:paraId="24D33861" w14:textId="01A09685" w:rsidR="00AD0938" w:rsidRPr="00B8400E" w:rsidRDefault="00AD0938" w:rsidP="00AD0938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4.1. 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08BB10CF" w14:textId="01D0BCC4" w:rsidR="00A37B0A" w:rsidRPr="00B8400E" w:rsidRDefault="00A37B0A" w:rsidP="00AD0938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4.2. Аванс не предусмотрен.</w:t>
      </w:r>
    </w:p>
    <w:p w14:paraId="3FE66A85" w14:textId="21407226" w:rsidR="00A37B0A" w:rsidRPr="00B8400E" w:rsidRDefault="00A37B0A" w:rsidP="00AD0938">
      <w:pPr>
        <w:ind w:firstLine="567"/>
        <w:jc w:val="both"/>
        <w:rPr>
          <w:sz w:val="24"/>
          <w:szCs w:val="24"/>
        </w:rPr>
      </w:pPr>
      <w:r w:rsidRPr="00B8400E">
        <w:rPr>
          <w:sz w:val="24"/>
          <w:szCs w:val="24"/>
        </w:rPr>
        <w:t>4.3. Товары оплачиваются в соответствии с проектом договора.</w:t>
      </w:r>
    </w:p>
    <w:p w14:paraId="1C820E3B" w14:textId="77777777" w:rsidR="00B8400E" w:rsidRPr="00B8400E" w:rsidRDefault="00B8400E" w:rsidP="005E626B">
      <w:pPr>
        <w:spacing w:before="360" w:after="240"/>
        <w:contextualSpacing/>
        <w:jc w:val="both"/>
        <w:rPr>
          <w:b/>
          <w:sz w:val="24"/>
          <w:szCs w:val="24"/>
        </w:rPr>
      </w:pPr>
    </w:p>
    <w:p w14:paraId="5626B8C1" w14:textId="686597EB" w:rsidR="005D7FE2" w:rsidRPr="00B8400E" w:rsidRDefault="00022641" w:rsidP="005E626B">
      <w:pPr>
        <w:spacing w:before="360" w:after="24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5</w:t>
      </w:r>
      <w:r w:rsidR="005D7FE2" w:rsidRPr="00B8400E">
        <w:rPr>
          <w:b/>
          <w:sz w:val="24"/>
          <w:szCs w:val="24"/>
        </w:rPr>
        <w:t xml:space="preserve">. ТРЕБОВАНИЯ К УЧАСТНИКАМ ЗАКУПКИ </w:t>
      </w:r>
    </w:p>
    <w:p w14:paraId="268AA3F3" w14:textId="086E8F0A" w:rsidR="005D7FE2" w:rsidRPr="00B8400E" w:rsidRDefault="00022641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5</w:t>
      </w:r>
      <w:r w:rsidR="005D7FE2" w:rsidRPr="00B8400E">
        <w:rPr>
          <w:b/>
          <w:sz w:val="24"/>
          <w:szCs w:val="24"/>
        </w:rPr>
        <w:t>.1. Требования о наличии аккредитации в Группе «Интер РАО»</w:t>
      </w:r>
    </w:p>
    <w:p w14:paraId="2FC060F8" w14:textId="14721BEC" w:rsidR="005D7FE2" w:rsidRPr="00B8400E" w:rsidRDefault="00A37270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Участники закупки, имеющие аккредитацию в Группе «Интер РАО» в качестве поставщиков продукции/работ, являющихся предметом настоящей закупки, должны приложить копию действующего Свидетельства об аккредитации в Группе «Интер РАО»</w:t>
      </w:r>
      <w:r w:rsidR="005D7FE2" w:rsidRPr="00B8400E">
        <w:rPr>
          <w:sz w:val="24"/>
          <w:szCs w:val="24"/>
        </w:rPr>
        <w:t>.</w:t>
      </w:r>
    </w:p>
    <w:p w14:paraId="0254CCB6" w14:textId="78A5E36E" w:rsidR="005D7FE2" w:rsidRPr="00B8400E" w:rsidRDefault="00022641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5</w:t>
      </w:r>
      <w:r w:rsidR="005D7FE2" w:rsidRPr="00B8400E">
        <w:rPr>
          <w:b/>
          <w:sz w:val="24"/>
          <w:szCs w:val="24"/>
        </w:rPr>
        <w:t>.2. Требования к опыту поставки аналогичных товаров</w:t>
      </w:r>
    </w:p>
    <w:p w14:paraId="0A3E0197" w14:textId="25A751D0" w:rsidR="00293C90" w:rsidRPr="00B8400E" w:rsidRDefault="00293C90" w:rsidP="00293C90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Участник закупки должен подтвердить наличие у него опыта выполнения не менее 2 (двух) аналогичных договоров ежегодно за последние 3 года предшествующих дате подачи заявки на участие в данной закупке. Аналогичными признаются договоры на поставку сервисных контрактов или пакетов технической поддержки производителей серверного оборудования, коммутационного оборудования и СХД</w:t>
      </w:r>
      <w:r w:rsidR="00874E60" w:rsidRPr="00B8400E">
        <w:rPr>
          <w:sz w:val="24"/>
          <w:szCs w:val="24"/>
        </w:rPr>
        <w:t xml:space="preserve"> (систем хранения данных)</w:t>
      </w:r>
      <w:r w:rsidRPr="00B8400E">
        <w:rPr>
          <w:sz w:val="24"/>
          <w:szCs w:val="24"/>
        </w:rPr>
        <w:t>.</w:t>
      </w:r>
    </w:p>
    <w:p w14:paraId="0964DDBF" w14:textId="16058005" w:rsidR="005D7FE2" w:rsidRPr="00B8400E" w:rsidRDefault="00022641" w:rsidP="00BC7739">
      <w:pPr>
        <w:spacing w:before="240" w:after="120"/>
        <w:contextualSpacing/>
        <w:jc w:val="both"/>
        <w:rPr>
          <w:b/>
          <w:sz w:val="24"/>
          <w:szCs w:val="24"/>
        </w:rPr>
      </w:pPr>
      <w:r w:rsidRPr="00B8400E">
        <w:rPr>
          <w:b/>
          <w:sz w:val="24"/>
          <w:szCs w:val="24"/>
        </w:rPr>
        <w:t>5</w:t>
      </w:r>
      <w:r w:rsidR="005D7FE2" w:rsidRPr="00B8400E">
        <w:rPr>
          <w:b/>
          <w:sz w:val="24"/>
          <w:szCs w:val="24"/>
        </w:rPr>
        <w:t>.</w:t>
      </w:r>
      <w:r w:rsidRPr="00B8400E">
        <w:rPr>
          <w:b/>
          <w:sz w:val="24"/>
          <w:szCs w:val="24"/>
        </w:rPr>
        <w:t>3</w:t>
      </w:r>
      <w:r w:rsidR="005D7FE2" w:rsidRPr="00B8400E">
        <w:rPr>
          <w:b/>
          <w:sz w:val="24"/>
          <w:szCs w:val="24"/>
        </w:rPr>
        <w:t>. </w:t>
      </w:r>
      <w:r w:rsidR="004A40B1" w:rsidRPr="00B8400E">
        <w:rPr>
          <w:b/>
          <w:sz w:val="24"/>
          <w:szCs w:val="24"/>
        </w:rPr>
        <w:t>Требования по подтверждению отношений с производителем товара</w:t>
      </w:r>
    </w:p>
    <w:p w14:paraId="7D9BA779" w14:textId="14C48A70" w:rsidR="005D7FE2" w:rsidRPr="00B8400E" w:rsidRDefault="00874E60" w:rsidP="00BC7739">
      <w:pPr>
        <w:ind w:firstLine="567"/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 xml:space="preserve">Участник закупки в своем предложении должен указать наименование производителя предлагаемой к поставке продукции. В случае, если Участник закупки не является производителем предлагаемой продукции, то он должен включить в состав своего предложения документы, подтверждающие его (Участника) полномочия на поставку (для позиций </w:t>
      </w:r>
      <w:proofErr w:type="spellStart"/>
      <w:r w:rsidRPr="00B8400E">
        <w:rPr>
          <w:sz w:val="24"/>
          <w:szCs w:val="24"/>
        </w:rPr>
        <w:t>Cisco</w:t>
      </w:r>
      <w:proofErr w:type="spellEnd"/>
      <w:r w:rsidRPr="00B8400E">
        <w:rPr>
          <w:sz w:val="24"/>
          <w:szCs w:val="24"/>
        </w:rPr>
        <w:t xml:space="preserve">): </w:t>
      </w:r>
      <w:proofErr w:type="spellStart"/>
      <w:r w:rsidRPr="00B8400E">
        <w:rPr>
          <w:sz w:val="24"/>
          <w:szCs w:val="24"/>
        </w:rPr>
        <w:t>авторизационные</w:t>
      </w:r>
      <w:proofErr w:type="spellEnd"/>
      <w:r w:rsidRPr="00B8400E">
        <w:rPr>
          <w:sz w:val="24"/>
          <w:szCs w:val="24"/>
        </w:rPr>
        <w:t xml:space="preserve"> письма производителя и/или документы, подтверждающие партнерский статус.</w:t>
      </w:r>
    </w:p>
    <w:p w14:paraId="2C552737" w14:textId="77777777" w:rsidR="00B8400E" w:rsidRDefault="00B8400E" w:rsidP="00CC4A79">
      <w:pPr>
        <w:spacing w:before="360" w:after="240" w:line="276" w:lineRule="auto"/>
        <w:contextualSpacing/>
        <w:rPr>
          <w:b/>
          <w:sz w:val="24"/>
          <w:szCs w:val="24"/>
        </w:rPr>
      </w:pPr>
    </w:p>
    <w:p w14:paraId="2E5A5E38" w14:textId="292AB200" w:rsidR="005D7FE2" w:rsidRPr="00B8400E" w:rsidRDefault="00B8400E" w:rsidP="00CC4A79">
      <w:pPr>
        <w:spacing w:before="360" w:after="240" w:line="276" w:lineRule="auto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5D7FE2" w:rsidRPr="00B8400E">
        <w:rPr>
          <w:b/>
          <w:sz w:val="24"/>
          <w:szCs w:val="24"/>
        </w:rPr>
        <w:t>.</w:t>
      </w:r>
      <w:r w:rsidR="005D7FE2" w:rsidRPr="00B8400E">
        <w:rPr>
          <w:b/>
          <w:sz w:val="24"/>
          <w:szCs w:val="24"/>
          <w:lang w:val="en-US"/>
        </w:rPr>
        <w:t> </w:t>
      </w:r>
      <w:r w:rsidR="005D7FE2" w:rsidRPr="00B8400E">
        <w:rPr>
          <w:b/>
          <w:sz w:val="24"/>
          <w:szCs w:val="24"/>
        </w:rPr>
        <w:t>ПРИЛОЖЕНИЯ К ТЗ</w:t>
      </w:r>
    </w:p>
    <w:p w14:paraId="5BDD4935" w14:textId="77777777" w:rsidR="005D7FE2" w:rsidRPr="00B8400E" w:rsidRDefault="005D7FE2" w:rsidP="005D7FE2">
      <w:pPr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Приложение 1: Спецификация закупаемых товаров.</w:t>
      </w:r>
    </w:p>
    <w:p w14:paraId="534E5F4D" w14:textId="77777777" w:rsidR="00AB20CC" w:rsidRPr="00B8400E" w:rsidRDefault="00AB20CC" w:rsidP="00AB20CC">
      <w:pPr>
        <w:contextualSpacing/>
        <w:jc w:val="both"/>
        <w:rPr>
          <w:sz w:val="24"/>
          <w:szCs w:val="24"/>
        </w:rPr>
      </w:pPr>
      <w:r w:rsidRPr="00B8400E">
        <w:rPr>
          <w:sz w:val="24"/>
          <w:szCs w:val="24"/>
        </w:rPr>
        <w:t>Приложение 2: Требование к товару.</w:t>
      </w:r>
    </w:p>
    <w:p w14:paraId="00AB0024" w14:textId="77777777" w:rsidR="00921A99" w:rsidRPr="00B8400E" w:rsidRDefault="00921A99" w:rsidP="00921A99">
      <w:pPr>
        <w:pStyle w:val="a9"/>
        <w:tabs>
          <w:tab w:val="clear" w:pos="1560"/>
        </w:tabs>
        <w:spacing w:before="120" w:after="120" w:line="240" w:lineRule="auto"/>
        <w:ind w:left="0" w:right="0" w:firstLine="0"/>
        <w:contextualSpacing/>
        <w:jc w:val="both"/>
        <w:rPr>
          <w:b/>
          <w:iCs/>
          <w:sz w:val="24"/>
          <w:szCs w:val="24"/>
        </w:rPr>
      </w:pPr>
    </w:p>
    <w:p w14:paraId="3B311F86" w14:textId="77777777" w:rsidR="00921A99" w:rsidRPr="00B8400E" w:rsidRDefault="00921A99" w:rsidP="00921A99">
      <w:pPr>
        <w:rPr>
          <w:b/>
          <w:bCs/>
          <w:sz w:val="24"/>
          <w:szCs w:val="24"/>
        </w:rPr>
      </w:pPr>
    </w:p>
    <w:p w14:paraId="01D723EF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13F20090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615E7437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50E3F83E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137F99E0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04F2FDF4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59300C15" w14:textId="77777777" w:rsidR="00B8400E" w:rsidRPr="00B8400E" w:rsidRDefault="00B8400E" w:rsidP="00AB20CC">
      <w:pPr>
        <w:jc w:val="right"/>
        <w:rPr>
          <w:sz w:val="24"/>
          <w:szCs w:val="24"/>
        </w:rPr>
      </w:pPr>
    </w:p>
    <w:p w14:paraId="7089E767" w14:textId="5147A8E2" w:rsidR="00AB20CC" w:rsidRPr="00AD5714" w:rsidRDefault="00AB20CC" w:rsidP="00AB20CC">
      <w:pPr>
        <w:jc w:val="right"/>
        <w:rPr>
          <w:sz w:val="24"/>
          <w:szCs w:val="24"/>
        </w:rPr>
      </w:pPr>
      <w:bookmarkStart w:id="0" w:name="_GoBack"/>
      <w:bookmarkEnd w:id="0"/>
      <w:r w:rsidRPr="00B8400E">
        <w:rPr>
          <w:sz w:val="24"/>
          <w:szCs w:val="24"/>
        </w:rPr>
        <w:t>Приложение</w:t>
      </w:r>
      <w:r w:rsidRPr="00AD5714">
        <w:rPr>
          <w:sz w:val="24"/>
          <w:szCs w:val="24"/>
        </w:rPr>
        <w:t xml:space="preserve"> </w:t>
      </w:r>
      <w:r w:rsidRPr="00B8400E">
        <w:rPr>
          <w:sz w:val="24"/>
          <w:szCs w:val="24"/>
        </w:rPr>
        <w:t>2</w:t>
      </w:r>
    </w:p>
    <w:p w14:paraId="757F5FA3" w14:textId="77777777" w:rsidR="00AB20CC" w:rsidRPr="00B8400E" w:rsidRDefault="00AB20CC" w:rsidP="00AB20CC">
      <w:pPr>
        <w:pStyle w:val="hcenter"/>
        <w:rPr>
          <w:rFonts w:cs="Times New Roman"/>
        </w:rPr>
      </w:pPr>
      <w:r w:rsidRPr="00B8400E">
        <w:rPr>
          <w:rFonts w:cs="Times New Roman"/>
        </w:rPr>
        <w:t>Требование к товару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2126"/>
        <w:gridCol w:w="1432"/>
        <w:gridCol w:w="1403"/>
        <w:gridCol w:w="992"/>
      </w:tblGrid>
      <w:tr w:rsidR="00AB20CC" w:rsidRPr="00B8400E" w14:paraId="7EB07913" w14:textId="77777777" w:rsidTr="00B8400E">
        <w:trPr>
          <w:cantSplit/>
        </w:trPr>
        <w:tc>
          <w:tcPr>
            <w:tcW w:w="567" w:type="dxa"/>
            <w:shd w:val="clear" w:color="auto" w:fill="auto"/>
            <w:vAlign w:val="center"/>
          </w:tcPr>
          <w:p w14:paraId="3284EEEB" w14:textId="77777777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CE8D35" w14:textId="77777777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Модель оборудования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0BE9F0" w14:textId="77777777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Серийный номер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AAB87" w14:textId="77777777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Парт-номер сервиса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25331FF4" w14:textId="49A7615B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Дата начала поддержки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55D992D" w14:textId="6C0CFF34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Дата окончания поддержки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CA1C67" w14:textId="77777777" w:rsidR="00AB20CC" w:rsidRPr="00B8400E" w:rsidRDefault="00AB20CC" w:rsidP="00EA7FE7">
            <w:pPr>
              <w:jc w:val="center"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Кол-во</w:t>
            </w:r>
          </w:p>
        </w:tc>
      </w:tr>
      <w:tr w:rsidR="00063441" w:rsidRPr="00B8400E" w14:paraId="157CBAC7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5321D00D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377031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ASR920-S-A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0D7F01B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sz w:val="24"/>
                <w:szCs w:val="24"/>
              </w:rPr>
              <w:t>без S/N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4722E94A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CON-3SNT-ASR920SA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215C9F8A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79613AEF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21EDFCF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06074190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6D162F12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8AA06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CISCO3925E/K9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83F4B9F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FCZ185070RV, FCZ185060VN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0F44E962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CON-SNT-3925E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61BA072D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38B23A7D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31.12.2022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7AB1E4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7744B431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5F6ADA99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150FCA5" w14:textId="77777777" w:rsidR="00063441" w:rsidRPr="00B8400E" w:rsidRDefault="00063441" w:rsidP="00063441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SPA-1X10GE-L-V2=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3AF91059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SAL204202PV, SAL204202RK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FF4E7F7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CON-3SNT-1X10GEV2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7173F36D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084E90D1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164AE9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03D5F15A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21C1BD0E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07E824D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N5K-C5672UP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30599100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FOC1937R1XV, FOC1941R12Q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71C7C59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CON-3SNT-5672UP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ADB49E3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69AE3E23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92B927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02409CC9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4198B78D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AC67C5C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AIR-CT5508-25-K9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4B9D8A9F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FCW1848L0AN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5DBCE40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CON-SNT-CT0825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0C845AF3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4CA1CCC1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31.07.2023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38F5F5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2BE72FB0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03CB8A57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  <w:lang w:val="en-US"/>
              </w:rPr>
            </w:pPr>
            <w:r w:rsidRPr="00B8400E">
              <w:rPr>
                <w:rFonts w:eastAsia="Calibri"/>
                <w:sz w:val="24"/>
                <w:szCs w:val="24"/>
                <w:lang w:val="en-US"/>
              </w:rPr>
              <w:t>6.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286CB61" w14:textId="77777777" w:rsidR="00063441" w:rsidRPr="00B8400E" w:rsidRDefault="00063441" w:rsidP="00063441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L-FLA1-1X-2.5-10G=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835134E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4721J1CF399, 4721J483EDF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7328871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CON-3SNT-LFLA110G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58A924E6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6BF98131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DE1562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4079A248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5F1D39AB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  <w:lang w:val="en-US"/>
              </w:rPr>
            </w:pPr>
            <w:r w:rsidRPr="00B8400E">
              <w:rPr>
                <w:rFonts w:eastAsia="Calibri"/>
                <w:sz w:val="24"/>
                <w:szCs w:val="24"/>
                <w:lang w:val="en-US"/>
              </w:rPr>
              <w:t>7.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F3A40F0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L-FLA1-BIN-1X10GE=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78DA45FF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4721J21E75E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68BC4FEE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CON-3SNT-LFLA1BGE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1B5346E3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64D33BBE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6A7DA97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4</w:t>
            </w:r>
          </w:p>
        </w:tc>
      </w:tr>
      <w:tr w:rsidR="00063441" w:rsidRPr="00B8400E" w14:paraId="01B7CA7A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15536C51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8.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C6F0FD4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ASR1001-X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0BBF1EE5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FXS1926Q3HH, FXS1926Q3GP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3E10F9BA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CON-3SNT-ASR1001X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2C4939CD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103B3029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B361B2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6D07BB76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02DF5183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9.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C46C1FE" w14:textId="77777777" w:rsidR="00063441" w:rsidRPr="00B8400E" w:rsidRDefault="00063441" w:rsidP="00063441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ASR-920-12CZ-A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18D0EF9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CAT1939U0LD, CAT1942U084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B8459A0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CON-3SNT-ASR12CZA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0F6F0993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31CEF397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63C19E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35443931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5CAFA1D1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  <w:lang w:val="en-US"/>
              </w:rPr>
            </w:pPr>
            <w:r w:rsidRPr="00B8400E">
              <w:rPr>
                <w:rFonts w:eastAsia="Calibri"/>
                <w:sz w:val="24"/>
                <w:szCs w:val="24"/>
                <w:lang w:val="en-US"/>
              </w:rPr>
              <w:t>10.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8DFA3D1" w14:textId="77777777" w:rsidR="00063441" w:rsidRPr="00B8400E" w:rsidRDefault="00063441" w:rsidP="00063441">
            <w:pPr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ASR920-12G-2-10G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69C816A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sz w:val="24"/>
                <w:szCs w:val="24"/>
              </w:rPr>
              <w:t>без S/N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0D1D75FC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CON-3SNT-ASR920GG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3E43FA0C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50DC6C5C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335E2A2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6EC2F1A7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1552EC90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11.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94A0909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WS-C6509-E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8496501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SMC1717004A, SMC1818000Y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52B49CD2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CON-3SNT-WS-C6509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75F10CBC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3B829071" w14:textId="77777777" w:rsidR="00063441" w:rsidRPr="00B8400E" w:rsidRDefault="00063441" w:rsidP="00063441">
            <w:pPr>
              <w:jc w:val="center"/>
              <w:rPr>
                <w:sz w:val="24"/>
                <w:szCs w:val="24"/>
                <w:lang w:val="en-US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AEC1A8A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  <w:tr w:rsidR="00063441" w:rsidRPr="00B8400E" w14:paraId="12F22E9F" w14:textId="77777777" w:rsidTr="00B8400E">
        <w:trPr>
          <w:cantSplit/>
        </w:trPr>
        <w:tc>
          <w:tcPr>
            <w:tcW w:w="567" w:type="dxa"/>
            <w:shd w:val="clear" w:color="auto" w:fill="auto"/>
          </w:tcPr>
          <w:p w14:paraId="47BD857C" w14:textId="77777777" w:rsidR="00063441" w:rsidRPr="00B8400E" w:rsidRDefault="00063441" w:rsidP="00063441">
            <w:pPr>
              <w:suppressAutoHyphens/>
              <w:rPr>
                <w:rFonts w:eastAsia="Calibri"/>
                <w:sz w:val="24"/>
                <w:szCs w:val="24"/>
              </w:rPr>
            </w:pPr>
            <w:r w:rsidRPr="00B8400E">
              <w:rPr>
                <w:rFonts w:eastAsia="Calibri"/>
                <w:sz w:val="24"/>
                <w:szCs w:val="24"/>
              </w:rPr>
              <w:t>12.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CB6BC97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SLASR1-AES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196DBED4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sz w:val="24"/>
                <w:szCs w:val="24"/>
                <w:lang w:val="en-US"/>
              </w:rPr>
              <w:t>(</w:t>
            </w:r>
            <w:r w:rsidRPr="00B8400E">
              <w:rPr>
                <w:sz w:val="24"/>
                <w:szCs w:val="24"/>
              </w:rPr>
              <w:t>FXS1926Q3HH</w:t>
            </w:r>
            <w:r w:rsidRPr="00B8400E">
              <w:rPr>
                <w:sz w:val="24"/>
                <w:szCs w:val="24"/>
                <w:lang w:val="en-US"/>
              </w:rPr>
              <w:t>)</w:t>
            </w:r>
            <w:r w:rsidRPr="00B8400E">
              <w:rPr>
                <w:sz w:val="24"/>
                <w:szCs w:val="24"/>
              </w:rPr>
              <w:t xml:space="preserve">, </w:t>
            </w:r>
            <w:r w:rsidRPr="00B8400E">
              <w:rPr>
                <w:sz w:val="24"/>
                <w:szCs w:val="24"/>
                <w:lang w:val="en-US"/>
              </w:rPr>
              <w:t>(</w:t>
            </w:r>
            <w:r w:rsidRPr="00B8400E">
              <w:rPr>
                <w:sz w:val="24"/>
                <w:szCs w:val="24"/>
              </w:rPr>
              <w:t>FXS1926Q3GP</w:t>
            </w:r>
            <w:r w:rsidRPr="00B8400E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shd w:val="clear" w:color="auto" w:fill="auto"/>
            <w:vAlign w:val="bottom"/>
          </w:tcPr>
          <w:p w14:paraId="223E99EB" w14:textId="77777777" w:rsidR="00063441" w:rsidRPr="00B8400E" w:rsidRDefault="00063441" w:rsidP="00063441">
            <w:pPr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CON-3SNT-SLASR1AM</w:t>
            </w:r>
          </w:p>
        </w:tc>
        <w:tc>
          <w:tcPr>
            <w:tcW w:w="1432" w:type="dxa"/>
            <w:shd w:val="clear" w:color="auto" w:fill="auto"/>
            <w:vAlign w:val="bottom"/>
          </w:tcPr>
          <w:p w14:paraId="56A38A1C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17.12.2021</w:t>
            </w:r>
          </w:p>
        </w:tc>
        <w:tc>
          <w:tcPr>
            <w:tcW w:w="1403" w:type="dxa"/>
            <w:shd w:val="clear" w:color="auto" w:fill="auto"/>
            <w:vAlign w:val="bottom"/>
          </w:tcPr>
          <w:p w14:paraId="5AF647C9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16.12.2024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52CCE46" w14:textId="77777777" w:rsidR="00063441" w:rsidRPr="00B8400E" w:rsidRDefault="00063441" w:rsidP="00063441">
            <w:pPr>
              <w:jc w:val="center"/>
              <w:rPr>
                <w:sz w:val="24"/>
                <w:szCs w:val="24"/>
              </w:rPr>
            </w:pPr>
            <w:r w:rsidRPr="00B8400E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6FF33F68" w14:textId="77777777" w:rsidR="00921A99" w:rsidRPr="00B8400E" w:rsidRDefault="00921A99" w:rsidP="005D7FE2">
      <w:pPr>
        <w:rPr>
          <w:sz w:val="24"/>
          <w:szCs w:val="24"/>
          <w:lang w:val="en-US"/>
        </w:rPr>
      </w:pPr>
    </w:p>
    <w:sectPr w:rsidR="00921A99" w:rsidRPr="00B8400E" w:rsidSect="00B8400E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06BE2"/>
    <w:multiLevelType w:val="hybridMultilevel"/>
    <w:tmpl w:val="84A8BD18"/>
    <w:lvl w:ilvl="0" w:tplc="6E9CC3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C90109C"/>
    <w:multiLevelType w:val="hybridMultilevel"/>
    <w:tmpl w:val="A3AA1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659"/>
    <w:rsid w:val="00022641"/>
    <w:rsid w:val="00045E10"/>
    <w:rsid w:val="00063441"/>
    <w:rsid w:val="000637FD"/>
    <w:rsid w:val="000667F4"/>
    <w:rsid w:val="00076632"/>
    <w:rsid w:val="000B1F3A"/>
    <w:rsid w:val="000B5EED"/>
    <w:rsid w:val="000C6616"/>
    <w:rsid w:val="000E60EF"/>
    <w:rsid w:val="00135239"/>
    <w:rsid w:val="00145AF9"/>
    <w:rsid w:val="00157C56"/>
    <w:rsid w:val="001A5C5A"/>
    <w:rsid w:val="001A751D"/>
    <w:rsid w:val="001B782C"/>
    <w:rsid w:val="001D2F05"/>
    <w:rsid w:val="0021101A"/>
    <w:rsid w:val="00232120"/>
    <w:rsid w:val="0023281B"/>
    <w:rsid w:val="00261BEA"/>
    <w:rsid w:val="00267FDA"/>
    <w:rsid w:val="00293C90"/>
    <w:rsid w:val="002A7E76"/>
    <w:rsid w:val="002B4275"/>
    <w:rsid w:val="002B487D"/>
    <w:rsid w:val="0032453E"/>
    <w:rsid w:val="00327452"/>
    <w:rsid w:val="00327BEF"/>
    <w:rsid w:val="00327F11"/>
    <w:rsid w:val="00352A15"/>
    <w:rsid w:val="00362746"/>
    <w:rsid w:val="00390F27"/>
    <w:rsid w:val="003A4C2A"/>
    <w:rsid w:val="003C2B34"/>
    <w:rsid w:val="003E35B1"/>
    <w:rsid w:val="00404E67"/>
    <w:rsid w:val="00421BC4"/>
    <w:rsid w:val="004A40B1"/>
    <w:rsid w:val="004C6D24"/>
    <w:rsid w:val="004E079C"/>
    <w:rsid w:val="0051513F"/>
    <w:rsid w:val="00566915"/>
    <w:rsid w:val="00574B1A"/>
    <w:rsid w:val="00575D7F"/>
    <w:rsid w:val="005801E5"/>
    <w:rsid w:val="0059772D"/>
    <w:rsid w:val="005A5A4E"/>
    <w:rsid w:val="005C07E4"/>
    <w:rsid w:val="005D010E"/>
    <w:rsid w:val="005D7FE2"/>
    <w:rsid w:val="005E626B"/>
    <w:rsid w:val="005F5B4B"/>
    <w:rsid w:val="00600F1D"/>
    <w:rsid w:val="00646D05"/>
    <w:rsid w:val="00661DF4"/>
    <w:rsid w:val="00682185"/>
    <w:rsid w:val="00684EFE"/>
    <w:rsid w:val="00690871"/>
    <w:rsid w:val="006D546D"/>
    <w:rsid w:val="006E5E0C"/>
    <w:rsid w:val="006F6E2E"/>
    <w:rsid w:val="007029AB"/>
    <w:rsid w:val="0077638C"/>
    <w:rsid w:val="007801B8"/>
    <w:rsid w:val="0078682C"/>
    <w:rsid w:val="00792C9B"/>
    <w:rsid w:val="007B0CE4"/>
    <w:rsid w:val="007C6659"/>
    <w:rsid w:val="00874E60"/>
    <w:rsid w:val="00894903"/>
    <w:rsid w:val="008B7E62"/>
    <w:rsid w:val="008C532E"/>
    <w:rsid w:val="008C6D09"/>
    <w:rsid w:val="008E304B"/>
    <w:rsid w:val="00921A99"/>
    <w:rsid w:val="0092732F"/>
    <w:rsid w:val="009438EE"/>
    <w:rsid w:val="00977EC0"/>
    <w:rsid w:val="009B48CA"/>
    <w:rsid w:val="009C3A37"/>
    <w:rsid w:val="009E116D"/>
    <w:rsid w:val="00A30CC7"/>
    <w:rsid w:val="00A37270"/>
    <w:rsid w:val="00A37B0A"/>
    <w:rsid w:val="00A73870"/>
    <w:rsid w:val="00A911A5"/>
    <w:rsid w:val="00A9287D"/>
    <w:rsid w:val="00AB20CC"/>
    <w:rsid w:val="00AB40BB"/>
    <w:rsid w:val="00AC022D"/>
    <w:rsid w:val="00AC431D"/>
    <w:rsid w:val="00AD0938"/>
    <w:rsid w:val="00AD5714"/>
    <w:rsid w:val="00B23F04"/>
    <w:rsid w:val="00B25700"/>
    <w:rsid w:val="00B37A26"/>
    <w:rsid w:val="00B421A9"/>
    <w:rsid w:val="00B46E70"/>
    <w:rsid w:val="00B57AFF"/>
    <w:rsid w:val="00B6256C"/>
    <w:rsid w:val="00B7106E"/>
    <w:rsid w:val="00B8400E"/>
    <w:rsid w:val="00B92B8F"/>
    <w:rsid w:val="00BA40D7"/>
    <w:rsid w:val="00BC7739"/>
    <w:rsid w:val="00BD1507"/>
    <w:rsid w:val="00C10754"/>
    <w:rsid w:val="00C5223B"/>
    <w:rsid w:val="00C5684F"/>
    <w:rsid w:val="00C75507"/>
    <w:rsid w:val="00C76C0D"/>
    <w:rsid w:val="00CB205B"/>
    <w:rsid w:val="00CC4A79"/>
    <w:rsid w:val="00CD20FD"/>
    <w:rsid w:val="00CE1D72"/>
    <w:rsid w:val="00CE7A84"/>
    <w:rsid w:val="00D46419"/>
    <w:rsid w:val="00D6011C"/>
    <w:rsid w:val="00D74360"/>
    <w:rsid w:val="00D92DA6"/>
    <w:rsid w:val="00DC67B3"/>
    <w:rsid w:val="00E40453"/>
    <w:rsid w:val="00E43EDB"/>
    <w:rsid w:val="00E45735"/>
    <w:rsid w:val="00E6239A"/>
    <w:rsid w:val="00E800ED"/>
    <w:rsid w:val="00E96F8E"/>
    <w:rsid w:val="00EA739C"/>
    <w:rsid w:val="00EA7FE7"/>
    <w:rsid w:val="00F268F9"/>
    <w:rsid w:val="00F64F50"/>
    <w:rsid w:val="00F67A5E"/>
    <w:rsid w:val="00F703E3"/>
    <w:rsid w:val="00F84865"/>
    <w:rsid w:val="00FA11FD"/>
    <w:rsid w:val="00FC4A21"/>
    <w:rsid w:val="00FD1260"/>
    <w:rsid w:val="00FD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B0F4E"/>
  <w15:docId w15:val="{69B08AF1-F3A7-40A5-AB4F-72184C1F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0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0B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2B487D"/>
    <w:pPr>
      <w:ind w:left="720"/>
      <w:contextualSpacing/>
    </w:pPr>
  </w:style>
  <w:style w:type="paragraph" w:styleId="a7">
    <w:name w:val="Title"/>
    <w:basedOn w:val="a"/>
    <w:link w:val="a8"/>
    <w:qFormat/>
    <w:rsid w:val="003A4C2A"/>
    <w:pPr>
      <w:jc w:val="center"/>
    </w:pPr>
    <w:rPr>
      <w:b/>
      <w:sz w:val="24"/>
      <w:szCs w:val="24"/>
    </w:rPr>
  </w:style>
  <w:style w:type="character" w:customStyle="1" w:styleId="a8">
    <w:name w:val="Заголовок Знак"/>
    <w:basedOn w:val="a0"/>
    <w:link w:val="a7"/>
    <w:rsid w:val="003A4C2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3A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Message Header"/>
    <w:basedOn w:val="aa"/>
    <w:link w:val="ab"/>
    <w:uiPriority w:val="99"/>
    <w:rsid w:val="00921A99"/>
    <w:pPr>
      <w:keepLines/>
      <w:tabs>
        <w:tab w:val="left" w:pos="1560"/>
      </w:tabs>
      <w:spacing w:after="0" w:line="415" w:lineRule="atLeast"/>
      <w:ind w:left="1560" w:right="-360" w:hanging="720"/>
    </w:pPr>
  </w:style>
  <w:style w:type="character" w:customStyle="1" w:styleId="ab">
    <w:name w:val="Шапка Знак"/>
    <w:basedOn w:val="a0"/>
    <w:link w:val="a9"/>
    <w:uiPriority w:val="99"/>
    <w:rsid w:val="00921A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c"/>
    <w:uiPriority w:val="99"/>
    <w:semiHidden/>
    <w:unhideWhenUsed/>
    <w:rsid w:val="00921A99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921A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5D7FE2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enter">
    <w:name w:val="h.center"/>
    <w:basedOn w:val="a"/>
    <w:next w:val="a"/>
    <w:link w:val="hcenter0"/>
    <w:qFormat/>
    <w:rsid w:val="005E626B"/>
    <w:pPr>
      <w:spacing w:after="120"/>
      <w:jc w:val="center"/>
    </w:pPr>
    <w:rPr>
      <w:rFonts w:cstheme="minorBidi"/>
      <w:b/>
      <w:bCs/>
      <w:sz w:val="24"/>
      <w:szCs w:val="24"/>
      <w:lang w:eastAsia="en-US"/>
    </w:rPr>
  </w:style>
  <w:style w:type="character" w:customStyle="1" w:styleId="hcenter0">
    <w:name w:val="h.center Знак"/>
    <w:link w:val="hcenter"/>
    <w:rsid w:val="005E626B"/>
    <w:rPr>
      <w:rFonts w:ascii="Times New Roman" w:eastAsia="Times New Roman" w:hAnsi="Times New Roman"/>
      <w:b/>
      <w:bCs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6F6E2E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F6E2E"/>
  </w:style>
  <w:style w:type="character" w:customStyle="1" w:styleId="af0">
    <w:name w:val="Текст примечания Знак"/>
    <w:basedOn w:val="a0"/>
    <w:link w:val="af"/>
    <w:uiPriority w:val="99"/>
    <w:semiHidden/>
    <w:rsid w:val="006F6E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F6E2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F6E2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4A04F-2995-401A-B129-8AE8CBEF0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AGSP</dc:creator>
  <cp:lastModifiedBy>Тарасова Мария Николаевна</cp:lastModifiedBy>
  <cp:revision>12</cp:revision>
  <cp:lastPrinted>2016-01-13T11:31:00Z</cp:lastPrinted>
  <dcterms:created xsi:type="dcterms:W3CDTF">2021-08-24T10:28:00Z</dcterms:created>
  <dcterms:modified xsi:type="dcterms:W3CDTF">2021-08-30T14:28:00Z</dcterms:modified>
</cp:coreProperties>
</file>