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5E2246">
      <w:pPr>
        <w:ind w:right="332"/>
        <w:jc w:val="right"/>
        <w:rPr>
          <w:sz w:val="20"/>
          <w:szCs w:val="20"/>
        </w:rPr>
      </w:pPr>
      <w:r w:rsidRPr="005E2246">
        <w:rPr>
          <w:sz w:val="20"/>
          <w:szCs w:val="20"/>
        </w:rPr>
        <w:t>УТВЕРЖДАЮ:</w:t>
      </w:r>
    </w:p>
    <w:p w14:paraId="1C39DCAF" w14:textId="7734DAA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7C0B29">
        <w:rPr>
          <w:sz w:val="20"/>
          <w:szCs w:val="20"/>
        </w:rPr>
        <w:t>Романов А.В.</w:t>
      </w:r>
      <w:r w:rsidRPr="005E2246">
        <w:rPr>
          <w:sz w:val="20"/>
          <w:szCs w:val="20"/>
        </w:rPr>
        <w:t>/</w:t>
      </w:r>
    </w:p>
    <w:p w14:paraId="72D3E39D"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5CFE729" w14:textId="33B2398E" w:rsidR="00377AB2" w:rsidRPr="005E2246" w:rsidRDefault="00377AB2" w:rsidP="00377AB2">
      <w:pPr>
        <w:spacing w:line="360" w:lineRule="auto"/>
        <w:ind w:firstLine="6095"/>
        <w:rPr>
          <w:sz w:val="20"/>
          <w:szCs w:val="20"/>
        </w:rPr>
      </w:pPr>
      <w:r w:rsidRPr="005E2246">
        <w:rPr>
          <w:sz w:val="20"/>
          <w:szCs w:val="20"/>
        </w:rPr>
        <w:t>«</w:t>
      </w:r>
      <w:r w:rsidR="002F4347">
        <w:rPr>
          <w:sz w:val="20"/>
          <w:szCs w:val="20"/>
        </w:rPr>
        <w:t>29</w:t>
      </w:r>
      <w:r w:rsidRPr="005E2246">
        <w:rPr>
          <w:sz w:val="20"/>
          <w:szCs w:val="20"/>
        </w:rPr>
        <w:t xml:space="preserve">» </w:t>
      </w:r>
      <w:r w:rsidR="002F4347">
        <w:rPr>
          <w:sz w:val="20"/>
          <w:szCs w:val="20"/>
        </w:rPr>
        <w:t>января</w:t>
      </w:r>
      <w:r w:rsidRPr="005E2246">
        <w:rPr>
          <w:sz w:val="20"/>
          <w:szCs w:val="20"/>
        </w:rPr>
        <w:t xml:space="preserve"> 20</w:t>
      </w:r>
      <w:r w:rsidR="007C0B29">
        <w:rPr>
          <w:sz w:val="20"/>
          <w:szCs w:val="20"/>
        </w:rPr>
        <w:t>2</w:t>
      </w:r>
      <w:r w:rsidR="00BA763A">
        <w:rPr>
          <w:sz w:val="20"/>
          <w:szCs w:val="20"/>
        </w:rPr>
        <w:t>1</w:t>
      </w:r>
      <w:bookmarkStart w:id="8" w:name="_GoBack"/>
      <w:bookmarkEnd w:id="8"/>
      <w:r w:rsidRPr="005E2246">
        <w:rPr>
          <w:sz w:val="20"/>
          <w:szCs w:val="20"/>
        </w:rPr>
        <w:t xml:space="preserve"> года</w:t>
      </w:r>
    </w:p>
    <w:p w14:paraId="53E3E3BD" w14:textId="77777777" w:rsidR="00377AB2" w:rsidRPr="005E2246" w:rsidRDefault="00C5131A"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6C7EC414" w:rsidR="00377AB2" w:rsidRPr="005E2246" w:rsidRDefault="00964A09" w:rsidP="00377AB2">
      <w:pPr>
        <w:ind w:left="6521" w:hanging="425"/>
        <w:rPr>
          <w:kern w:val="36"/>
          <w:sz w:val="20"/>
          <w:szCs w:val="20"/>
        </w:rPr>
      </w:pPr>
      <w:r w:rsidRPr="005E2246">
        <w:rPr>
          <w:kern w:val="36"/>
          <w:sz w:val="20"/>
          <w:szCs w:val="20"/>
        </w:rPr>
        <w:t>______________________/</w:t>
      </w:r>
      <w:r w:rsidR="00CC4CE4">
        <w:rPr>
          <w:kern w:val="36"/>
          <w:sz w:val="20"/>
          <w:szCs w:val="20"/>
        </w:rPr>
        <w:t>Белов Е.Е.</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4BA5FD1C" w14:textId="5829BB4B" w:rsidR="00F548FD" w:rsidRPr="000411E3" w:rsidRDefault="0055149A" w:rsidP="002F4347">
      <w:pPr>
        <w:ind w:left="121" w:right="104" w:firstLine="709"/>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7C0B29">
        <w:rPr>
          <w:b/>
        </w:rPr>
        <w:t xml:space="preserve"> поставку </w:t>
      </w:r>
      <w:r w:rsidR="002F4347">
        <w:rPr>
          <w:b/>
        </w:rPr>
        <w:t>«</w:t>
      </w:r>
      <w:r w:rsidR="002F4347">
        <w:rPr>
          <w:b/>
          <w:bCs/>
          <w:color w:val="000000"/>
        </w:rPr>
        <w:t>Расходные материалы для печати» для нужд АО «Петербургская сбытовая компания»</w:t>
      </w:r>
      <w:r w:rsidR="007C0B29">
        <w:rPr>
          <w:b/>
          <w:bCs/>
          <w:color w:val="000000"/>
        </w:rPr>
        <w:t xml:space="preserve"> </w:t>
      </w: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5F3D3B71" w:rsidR="008D0CD0" w:rsidRDefault="008D0CD0" w:rsidP="00377AB2">
      <w:pPr>
        <w:jc w:val="center"/>
        <w:rPr>
          <w:sz w:val="20"/>
          <w:szCs w:val="20"/>
        </w:rPr>
      </w:pPr>
    </w:p>
    <w:p w14:paraId="4B1E40CE" w14:textId="32D3BB2F" w:rsidR="007C0B29" w:rsidRDefault="007C0B29" w:rsidP="00377AB2">
      <w:pPr>
        <w:jc w:val="center"/>
        <w:rPr>
          <w:sz w:val="20"/>
          <w:szCs w:val="20"/>
        </w:rPr>
      </w:pPr>
    </w:p>
    <w:p w14:paraId="7FC0C8BF" w14:textId="21E23CF4" w:rsidR="007C0B29" w:rsidRDefault="007C0B29" w:rsidP="00377AB2">
      <w:pPr>
        <w:jc w:val="center"/>
        <w:rPr>
          <w:sz w:val="20"/>
          <w:szCs w:val="20"/>
        </w:rPr>
      </w:pPr>
    </w:p>
    <w:p w14:paraId="7F490FF7" w14:textId="30F660D5" w:rsidR="007C0B29" w:rsidRDefault="007C0B29" w:rsidP="00377AB2">
      <w:pPr>
        <w:jc w:val="center"/>
        <w:rPr>
          <w:sz w:val="20"/>
          <w:szCs w:val="20"/>
        </w:rPr>
      </w:pPr>
    </w:p>
    <w:p w14:paraId="76ED86A5" w14:textId="11535BC9" w:rsidR="007C0B29" w:rsidRDefault="007C0B29" w:rsidP="00377AB2">
      <w:pPr>
        <w:jc w:val="center"/>
        <w:rPr>
          <w:sz w:val="20"/>
          <w:szCs w:val="20"/>
        </w:rPr>
      </w:pPr>
    </w:p>
    <w:p w14:paraId="45F4DA9A" w14:textId="5D7322B4" w:rsidR="007C0B29" w:rsidRDefault="007C0B29" w:rsidP="00377AB2">
      <w:pPr>
        <w:jc w:val="center"/>
        <w:rPr>
          <w:sz w:val="20"/>
          <w:szCs w:val="20"/>
        </w:rPr>
      </w:pPr>
    </w:p>
    <w:p w14:paraId="25074EA6" w14:textId="77777777" w:rsidR="007C0B29" w:rsidRDefault="007C0B29" w:rsidP="00377AB2">
      <w:pPr>
        <w:jc w:val="center"/>
        <w:rPr>
          <w:sz w:val="20"/>
          <w:szCs w:val="20"/>
        </w:rPr>
      </w:pPr>
    </w:p>
    <w:p w14:paraId="1FE03E7C" w14:textId="77777777" w:rsidR="008D0CD0" w:rsidRPr="007C0B29" w:rsidRDefault="008D0CD0" w:rsidP="00377AB2">
      <w:pPr>
        <w:jc w:val="center"/>
        <w:rPr>
          <w:sz w:val="20"/>
          <w:szCs w:val="20"/>
        </w:rPr>
      </w:pPr>
    </w:p>
    <w:p w14:paraId="78C9D291" w14:textId="77777777" w:rsidR="00F548FD" w:rsidRPr="007C0B29" w:rsidRDefault="00F548FD" w:rsidP="00377AB2">
      <w:pPr>
        <w:jc w:val="center"/>
        <w:rPr>
          <w:sz w:val="20"/>
          <w:szCs w:val="20"/>
        </w:rPr>
      </w:pPr>
    </w:p>
    <w:p w14:paraId="719FF55D" w14:textId="5BA0C88B" w:rsidR="00377AB2" w:rsidRPr="007C0B29" w:rsidRDefault="00F107BD" w:rsidP="00377AB2">
      <w:pPr>
        <w:jc w:val="center"/>
        <w:rPr>
          <w:sz w:val="20"/>
          <w:szCs w:val="20"/>
        </w:rPr>
      </w:pPr>
      <w:r w:rsidRPr="007C0B29">
        <w:rPr>
          <w:sz w:val="20"/>
          <w:szCs w:val="20"/>
        </w:rPr>
        <w:t>Москва</w:t>
      </w:r>
    </w:p>
    <w:p w14:paraId="2094F82F" w14:textId="0881E509" w:rsidR="00377AB2" w:rsidRPr="007C0B29" w:rsidRDefault="00377AB2" w:rsidP="00377AB2">
      <w:pPr>
        <w:jc w:val="center"/>
        <w:rPr>
          <w:sz w:val="22"/>
          <w:szCs w:val="22"/>
        </w:rPr>
      </w:pPr>
      <w:r w:rsidRPr="007C0B29">
        <w:rPr>
          <w:sz w:val="20"/>
          <w:szCs w:val="20"/>
        </w:rPr>
        <w:t>20</w:t>
      </w:r>
      <w:r w:rsidR="007C0B29" w:rsidRPr="007C0B29">
        <w:rPr>
          <w:sz w:val="20"/>
          <w:szCs w:val="20"/>
        </w:rPr>
        <w:t>20</w:t>
      </w:r>
      <w:r w:rsidR="00964A09" w:rsidRPr="007C0B29">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41278316"/>
      <w:bookmarkStart w:id="19" w:name="_Toc319328703"/>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1C3773">
              <w:rPr>
                <w:noProof/>
                <w:webHidden/>
              </w:rPr>
              <w:t>3</w:t>
            </w:r>
            <w:r w:rsidR="00CB7168">
              <w:rPr>
                <w:noProof/>
                <w:webHidden/>
              </w:rPr>
              <w:fldChar w:fldCharType="end"/>
            </w:r>
          </w:hyperlink>
        </w:p>
        <w:p w14:paraId="35C39734" w14:textId="7B11E898" w:rsidR="00CB7168" w:rsidRDefault="00BA763A">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2B8C7A30" w14:textId="78433855" w:rsidR="00CB7168" w:rsidRDefault="00BA763A">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65D9606F" w14:textId="301CF137" w:rsidR="00CB7168" w:rsidRDefault="00BA763A">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1C3773">
              <w:rPr>
                <w:noProof/>
                <w:webHidden/>
              </w:rPr>
              <w:t>10</w:t>
            </w:r>
            <w:r w:rsidR="00CB7168">
              <w:rPr>
                <w:noProof/>
                <w:webHidden/>
              </w:rPr>
              <w:fldChar w:fldCharType="end"/>
            </w:r>
          </w:hyperlink>
        </w:p>
        <w:p w14:paraId="38EA32F1" w14:textId="6D3D5146" w:rsidR="00CB7168" w:rsidRDefault="00BA763A">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1C3773">
              <w:rPr>
                <w:noProof/>
                <w:webHidden/>
              </w:rPr>
              <w:t>20</w:t>
            </w:r>
            <w:r w:rsidR="00CB7168">
              <w:rPr>
                <w:noProof/>
                <w:webHidden/>
              </w:rPr>
              <w:fldChar w:fldCharType="end"/>
            </w:r>
          </w:hyperlink>
        </w:p>
        <w:p w14:paraId="0BB10C1D" w14:textId="7FEBF26B" w:rsidR="00CB7168" w:rsidRDefault="00BA763A">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1C3773">
              <w:rPr>
                <w:noProof/>
                <w:webHidden/>
              </w:rPr>
              <w:t>22</w:t>
            </w:r>
            <w:r w:rsidR="00CB7168">
              <w:rPr>
                <w:noProof/>
                <w:webHidden/>
              </w:rPr>
              <w:fldChar w:fldCharType="end"/>
            </w:r>
          </w:hyperlink>
        </w:p>
        <w:p w14:paraId="484B3CB9" w14:textId="1BEDCDB1" w:rsidR="00CB7168" w:rsidRDefault="00BA763A">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1C3773">
              <w:rPr>
                <w:noProof/>
                <w:webHidden/>
              </w:rPr>
              <w:t>46</w:t>
            </w:r>
            <w:r w:rsidR="00CB7168">
              <w:rPr>
                <w:noProof/>
                <w:webHidden/>
              </w:rPr>
              <w:fldChar w:fldCharType="end"/>
            </w:r>
          </w:hyperlink>
        </w:p>
        <w:p w14:paraId="09657348" w14:textId="1F2C0942" w:rsidR="00CB7168" w:rsidRDefault="00BA763A">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1C3773">
              <w:rPr>
                <w:noProof/>
                <w:webHidden/>
              </w:rPr>
              <w:t>47</w:t>
            </w:r>
            <w:r w:rsidR="00CB7168">
              <w:rPr>
                <w:noProof/>
                <w:webHidden/>
              </w:rPr>
              <w:fldChar w:fldCharType="end"/>
            </w:r>
          </w:hyperlink>
        </w:p>
        <w:p w14:paraId="14043E1E" w14:textId="369A9A9C" w:rsidR="00CB7168" w:rsidRDefault="00BA763A">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1C3773">
              <w:rPr>
                <w:noProof/>
                <w:webHidden/>
              </w:rPr>
              <w:t>48</w:t>
            </w:r>
            <w:r w:rsidR="00CB7168">
              <w:rPr>
                <w:noProof/>
                <w:webHidden/>
              </w:rPr>
              <w:fldChar w:fldCharType="end"/>
            </w:r>
          </w:hyperlink>
        </w:p>
        <w:p w14:paraId="01CFB7C7" w14:textId="524B329E" w:rsidR="00CB7168" w:rsidRDefault="00BA763A">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1C3773">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20" w:name="_Toc422226767"/>
      <w:bookmarkStart w:id="21" w:name="_Toc524682921"/>
      <w:r w:rsidRPr="00502DF5">
        <w:lastRenderedPageBreak/>
        <w:t xml:space="preserve">Раздел 1. </w:t>
      </w:r>
      <w:r w:rsidR="00A662E1" w:rsidRPr="00502DF5">
        <w:t>ИЗВЕЩЕНИЕ О ПРОВЕДЕНИИ ЗАКУПКИ</w:t>
      </w:r>
      <w:bookmarkEnd w:id="20"/>
      <w:bookmarkEnd w:id="21"/>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32D10">
      <w:pPr>
        <w:pStyle w:val="af8"/>
        <w:widowControl/>
        <w:numPr>
          <w:ilvl w:val="0"/>
          <w:numId w:val="58"/>
        </w:numPr>
        <w:tabs>
          <w:tab w:val="num" w:pos="567"/>
        </w:tabs>
        <w:autoSpaceDE/>
        <w:autoSpaceDN/>
        <w:adjustRightInd/>
        <w:ind w:hanging="720"/>
        <w:jc w:val="both"/>
        <w:outlineLvl w:val="0"/>
      </w:pPr>
      <w:bookmarkStart w:id="22" w:name="_Toc422209948"/>
      <w:bookmarkStart w:id="23" w:name="_Toc422226768"/>
      <w:bookmarkStart w:id="24" w:name="_Toc422244120"/>
      <w:bookmarkStart w:id="25" w:name="_Toc515552656"/>
      <w:bookmarkStart w:id="26"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2"/>
      <w:bookmarkEnd w:id="23"/>
      <w:bookmarkEnd w:id="24"/>
      <w:bookmarkEnd w:id="25"/>
      <w:bookmarkEnd w:id="26"/>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7" w:name="_Toc524682923"/>
      <w:r w:rsidRPr="00205557">
        <w:rPr>
          <w:b/>
        </w:rPr>
        <w:t>Нормативный документ, в соответствии с которым проводится закупка:</w:t>
      </w:r>
      <w:bookmarkEnd w:id="27"/>
    </w:p>
    <w:p w14:paraId="1245F1D6" w14:textId="1E2DF395" w:rsidR="00EA30B3" w:rsidRDefault="00EA30B3" w:rsidP="009D502C">
      <w:pPr>
        <w:pStyle w:val="af8"/>
        <w:widowControl/>
        <w:autoSpaceDE/>
        <w:autoSpaceDN/>
        <w:adjustRightInd/>
        <w:ind w:left="567"/>
        <w:jc w:val="both"/>
        <w:outlineLvl w:val="0"/>
      </w:pPr>
      <w:bookmarkStart w:id="28" w:name="_Toc524682924"/>
      <w:r w:rsidRPr="00EA30B3">
        <w:t xml:space="preserve">Положение о порядке проведения регламентированных закупок товаров, работ, услуг для нужд </w:t>
      </w:r>
      <w:r w:rsidR="00D80E05" w:rsidRPr="001048C1">
        <w:rPr>
          <w:bCs/>
          <w:color w:val="000000"/>
        </w:rPr>
        <w:t>АО «Петербургская сбытовая компания»</w:t>
      </w:r>
      <w:r w:rsidRPr="00EA30B3">
        <w:t>, утвержденное решением Совета директоров (далее - Положение о закупках).</w:t>
      </w:r>
      <w:bookmarkEnd w:id="28"/>
    </w:p>
    <w:p w14:paraId="338593C9" w14:textId="77777777" w:rsidR="009D502C" w:rsidRPr="00EA30B3" w:rsidRDefault="009D502C" w:rsidP="009D502C">
      <w:pPr>
        <w:pStyle w:val="af8"/>
        <w:widowControl/>
        <w:autoSpaceDE/>
        <w:autoSpaceDN/>
        <w:adjustRightInd/>
        <w:ind w:left="567"/>
        <w:jc w:val="both"/>
        <w:outlineLvl w:val="0"/>
      </w:pPr>
    </w:p>
    <w:p w14:paraId="26A808CD" w14:textId="157C40D2" w:rsidR="00FB314A" w:rsidRPr="00EA30B3" w:rsidRDefault="00EA30B3" w:rsidP="00FB314A">
      <w:pPr>
        <w:pStyle w:val="af8"/>
        <w:widowControl/>
        <w:numPr>
          <w:ilvl w:val="0"/>
          <w:numId w:val="58"/>
        </w:numPr>
        <w:tabs>
          <w:tab w:val="num" w:pos="567"/>
        </w:tabs>
        <w:autoSpaceDE/>
        <w:autoSpaceDN/>
        <w:adjustRightInd/>
        <w:ind w:hanging="720"/>
        <w:jc w:val="both"/>
        <w:outlineLvl w:val="0"/>
      </w:pPr>
      <w:bookmarkStart w:id="29" w:name="_Toc524682925"/>
      <w:r w:rsidRPr="00EA30B3">
        <w:rPr>
          <w:b/>
        </w:rPr>
        <w:t>Наименование Заказчика:</w:t>
      </w:r>
      <w:bookmarkEnd w:id="29"/>
      <w:r w:rsidR="007C0B29" w:rsidRPr="007C0B29">
        <w:rPr>
          <w:bCs/>
          <w:color w:val="000000" w:themeColor="text1"/>
        </w:rPr>
        <w:t xml:space="preserve"> </w:t>
      </w:r>
      <w:bookmarkStart w:id="30" w:name="_Toc524682926"/>
      <w:r w:rsidR="00D80E05" w:rsidRPr="001048C1">
        <w:rPr>
          <w:bCs/>
          <w:color w:val="000000"/>
        </w:rPr>
        <w:t>АО «Петербургская сбытовая компания»</w:t>
      </w:r>
    </w:p>
    <w:p w14:paraId="50B6AD36" w14:textId="77777777" w:rsidR="00D80E05" w:rsidRPr="00AF33C1" w:rsidRDefault="00D80E05" w:rsidP="00D80E05">
      <w:pPr>
        <w:pStyle w:val="af8"/>
        <w:widowControl/>
        <w:tabs>
          <w:tab w:val="left" w:pos="567"/>
        </w:tabs>
        <w:adjustRightInd/>
        <w:jc w:val="both"/>
      </w:pPr>
      <w:r w:rsidRPr="00AF33C1">
        <w:t xml:space="preserve">Место нахождения: </w:t>
      </w:r>
      <w:r w:rsidRPr="007B33DF">
        <w:t>195009, г. Санкт-Петербург, ул. Михайлова, 11</w:t>
      </w:r>
    </w:p>
    <w:p w14:paraId="0B1FCF08" w14:textId="77777777" w:rsidR="00D80E05" w:rsidRPr="00AF33C1" w:rsidRDefault="00D80E05" w:rsidP="00D80E05">
      <w:pPr>
        <w:pStyle w:val="af8"/>
        <w:widowControl/>
        <w:tabs>
          <w:tab w:val="left" w:pos="567"/>
        </w:tabs>
        <w:adjustRightInd/>
        <w:jc w:val="both"/>
      </w:pPr>
      <w:r w:rsidRPr="00AF33C1">
        <w:t xml:space="preserve">Почтовый адрес: </w:t>
      </w:r>
      <w:r w:rsidRPr="007B33DF">
        <w:t>195009, г. Санкт-Петербург, ул. Михайлова, 11</w:t>
      </w:r>
    </w:p>
    <w:p w14:paraId="5E561449" w14:textId="679B61DC" w:rsidR="00D80E05" w:rsidRPr="00D80E05" w:rsidRDefault="00D80E05" w:rsidP="00D80E05">
      <w:pPr>
        <w:pStyle w:val="af8"/>
        <w:widowControl/>
        <w:tabs>
          <w:tab w:val="left" w:pos="567"/>
        </w:tabs>
        <w:adjustRightInd/>
        <w:jc w:val="both"/>
        <w:rPr>
          <w:color w:val="548DD4"/>
        </w:rPr>
      </w:pPr>
      <w:r w:rsidRPr="00AF33C1">
        <w:t xml:space="preserve">Адрес электронной почты: </w:t>
      </w:r>
      <w:hyperlink r:id="rId14" w:history="1">
        <w:r w:rsidRPr="007B33DF">
          <w:rPr>
            <w:rStyle w:val="ac"/>
          </w:rPr>
          <w:t>office@pesc.ru</w:t>
        </w:r>
      </w:hyperlink>
    </w:p>
    <w:p w14:paraId="4682CFC8" w14:textId="27551F12" w:rsidR="007C0B29" w:rsidRPr="00D80E05" w:rsidRDefault="00D80E05" w:rsidP="00D80E05">
      <w:pPr>
        <w:pStyle w:val="af8"/>
        <w:widowControl/>
        <w:autoSpaceDE/>
        <w:autoSpaceDN/>
        <w:adjustRightInd/>
        <w:jc w:val="both"/>
        <w:outlineLvl w:val="0"/>
        <w:rPr>
          <w:i/>
          <w:color w:val="548DD4"/>
        </w:rPr>
      </w:pPr>
      <w:r w:rsidRPr="007F71B8">
        <w:t>Контактный телефон:</w:t>
      </w:r>
      <w:r w:rsidRPr="00D80E05">
        <w:rPr>
          <w:color w:val="548DD4"/>
        </w:rPr>
        <w:t xml:space="preserve"> </w:t>
      </w:r>
      <w:r w:rsidRPr="007B33DF">
        <w:t xml:space="preserve">+7 (812) </w:t>
      </w:r>
      <w:r w:rsidRPr="00D80E05">
        <w:rPr>
          <w:bCs/>
        </w:rPr>
        <w:t>303</w:t>
      </w:r>
      <w:r w:rsidRPr="007B33DF">
        <w:t>-69-69</w:t>
      </w:r>
    </w:p>
    <w:bookmarkEnd w:id="30"/>
    <w:p w14:paraId="0C6FC84E" w14:textId="236A1203" w:rsidR="00EA30B3" w:rsidRDefault="00EA30B3" w:rsidP="009D502C">
      <w:pPr>
        <w:pStyle w:val="af8"/>
        <w:widowControl/>
        <w:tabs>
          <w:tab w:val="left" w:pos="567"/>
        </w:tabs>
        <w:autoSpaceDE/>
        <w:autoSpaceDN/>
        <w:adjustRightInd/>
        <w:ind w:left="567"/>
        <w:jc w:val="both"/>
        <w:outlineLvl w:val="0"/>
        <w:rPr>
          <w:i/>
          <w:color w:val="548DD4"/>
        </w:rPr>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1" w:name="_Toc524682927"/>
      <w:r w:rsidRPr="00EA30B3">
        <w:rPr>
          <w:b/>
        </w:rPr>
        <w:t>Наименование Организатора закупки:</w:t>
      </w:r>
      <w:bookmarkEnd w:id="31"/>
    </w:p>
    <w:p w14:paraId="73FA89F8" w14:textId="77777777" w:rsidR="009D502C" w:rsidRPr="00AF33C1" w:rsidRDefault="009D502C" w:rsidP="009D502C">
      <w:pPr>
        <w:widowControl/>
        <w:tabs>
          <w:tab w:val="left" w:pos="567"/>
        </w:tabs>
        <w:adjustRightInd/>
        <w:ind w:left="567"/>
        <w:jc w:val="both"/>
      </w:pPr>
      <w:r w:rsidRPr="00AF33C1">
        <w:t>Общество с ограниченной ответственностью «Интер РАО – Центр управления закупками»</w:t>
      </w:r>
    </w:p>
    <w:p w14:paraId="6D8BDFC9" w14:textId="77777777" w:rsidR="009D502C" w:rsidRPr="00AF33C1" w:rsidRDefault="009D502C" w:rsidP="009D502C">
      <w:pPr>
        <w:widowControl/>
        <w:tabs>
          <w:tab w:val="left" w:pos="567"/>
          <w:tab w:val="left" w:pos="1134"/>
        </w:tabs>
        <w:adjustRightInd/>
        <w:ind w:left="567"/>
        <w:jc w:val="both"/>
      </w:pPr>
      <w:r w:rsidRPr="00AF33C1">
        <w:t>Место нахождения:119435, Россия, г. Москва, ул. Большая Пироговская, д. 27, стр. 3.</w:t>
      </w:r>
    </w:p>
    <w:p w14:paraId="2A15030E" w14:textId="77777777" w:rsidR="009D502C" w:rsidRPr="00AF33C1" w:rsidRDefault="009D502C" w:rsidP="009D502C">
      <w:pPr>
        <w:widowControl/>
        <w:tabs>
          <w:tab w:val="left" w:pos="567"/>
          <w:tab w:val="left" w:pos="1134"/>
        </w:tabs>
        <w:adjustRightInd/>
        <w:ind w:left="567"/>
        <w:jc w:val="both"/>
      </w:pPr>
      <w:r w:rsidRPr="00AF33C1">
        <w:t>Почтовый адрес: 119435, Россия, г. Москва, ул. Большая Пироговская, д. 27, стр. 3.</w:t>
      </w:r>
    </w:p>
    <w:p w14:paraId="78170C28" w14:textId="77777777" w:rsidR="007C0B29" w:rsidRPr="00AF33C1" w:rsidRDefault="009D502C" w:rsidP="007C0B29">
      <w:pPr>
        <w:widowControl/>
        <w:tabs>
          <w:tab w:val="left" w:pos="567"/>
          <w:tab w:val="left" w:pos="1134"/>
        </w:tabs>
        <w:adjustRightInd/>
        <w:ind w:left="567"/>
        <w:jc w:val="both"/>
      </w:pPr>
      <w:r w:rsidRPr="00AF33C1">
        <w:t xml:space="preserve">Контактное лицо: </w:t>
      </w:r>
      <w:r w:rsidR="007C0B29" w:rsidRPr="00144692">
        <w:t>Комиссарова Людмила Михайловна</w:t>
      </w:r>
    </w:p>
    <w:p w14:paraId="273A5E1B" w14:textId="77777777" w:rsidR="007C0B29" w:rsidRDefault="007C0B29" w:rsidP="007C0B29">
      <w:pPr>
        <w:widowControl/>
        <w:tabs>
          <w:tab w:val="left" w:pos="567"/>
          <w:tab w:val="left" w:pos="1134"/>
        </w:tabs>
        <w:adjustRightInd/>
        <w:ind w:left="567"/>
        <w:jc w:val="both"/>
        <w:rPr>
          <w:color w:val="548DD4"/>
        </w:rPr>
      </w:pPr>
      <w:r w:rsidRPr="00AF33C1">
        <w:t xml:space="preserve">Адрес электронной почты: </w:t>
      </w:r>
      <w:hyperlink r:id="rId15" w:history="1">
        <w:r w:rsidRPr="00144692">
          <w:rPr>
            <w:rStyle w:val="ac"/>
          </w:rPr>
          <w:t>komissarova_lm@interrao.ru</w:t>
        </w:r>
      </w:hyperlink>
    </w:p>
    <w:p w14:paraId="2300FFA7" w14:textId="05390A27" w:rsidR="00EA30B3" w:rsidRDefault="007C0B29" w:rsidP="007C0B29">
      <w:pPr>
        <w:widowControl/>
        <w:tabs>
          <w:tab w:val="left" w:pos="567"/>
          <w:tab w:val="left" w:pos="1134"/>
        </w:tabs>
        <w:adjustRightInd/>
        <w:ind w:left="567"/>
        <w:jc w:val="both"/>
      </w:pPr>
      <w:bookmarkStart w:id="32" w:name="_Toc524682928"/>
      <w:r w:rsidRPr="007F71B8">
        <w:t xml:space="preserve">Контактный телефон: +7 (495) 664 8840 доб. </w:t>
      </w:r>
      <w:bookmarkEnd w:id="32"/>
      <w:r>
        <w:t>2787</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33" w:name="_Toc524682929"/>
      <w:r w:rsidRPr="00EA30B3">
        <w:rPr>
          <w:b/>
        </w:rPr>
        <w:t>Предмет закупки:</w:t>
      </w:r>
      <w:r w:rsidRPr="00EA30B3">
        <w:t xml:space="preserve"> Право заключения договора.</w:t>
      </w:r>
      <w:bookmarkEnd w:id="33"/>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4" w:name="_Toc524682930"/>
      <w:r w:rsidRPr="00EA30B3">
        <w:rPr>
          <w:b/>
        </w:rPr>
        <w:t>Предмет договора:</w:t>
      </w:r>
      <w:bookmarkEnd w:id="34"/>
    </w:p>
    <w:p w14:paraId="209A7ED0" w14:textId="10ABB4F7" w:rsidR="009D502C" w:rsidRPr="00FB314A" w:rsidRDefault="009D502C" w:rsidP="00FB314A">
      <w:pPr>
        <w:ind w:left="121" w:right="104" w:firstLine="709"/>
        <w:jc w:val="center"/>
      </w:pPr>
      <w:r w:rsidRPr="00AF33C1">
        <w:t xml:space="preserve">Лот 1: </w:t>
      </w:r>
      <w:r w:rsidR="007C0B29" w:rsidRPr="00FB314A">
        <w:t>поставка</w:t>
      </w:r>
      <w:r w:rsidR="007C0B29" w:rsidRPr="00FB314A">
        <w:rPr>
          <w:color w:val="548DD4"/>
        </w:rPr>
        <w:t xml:space="preserve"> </w:t>
      </w:r>
      <w:r w:rsidR="002F4347">
        <w:rPr>
          <w:b/>
        </w:rPr>
        <w:t>«</w:t>
      </w:r>
      <w:r w:rsidR="002F4347" w:rsidRPr="002F4347">
        <w:rPr>
          <w:bCs/>
          <w:color w:val="000000"/>
        </w:rPr>
        <w:t>Расходные материалы для печати» для нужд АО «Петербургская сбытовая компания»</w:t>
      </w:r>
      <w:r w:rsidRPr="002F4347">
        <w:t>;</w:t>
      </w:r>
    </w:p>
    <w:p w14:paraId="0554AFD7" w14:textId="741F615D" w:rsidR="009D502C" w:rsidRPr="007C0B29" w:rsidRDefault="009D502C" w:rsidP="009D502C">
      <w:pPr>
        <w:widowControl/>
        <w:tabs>
          <w:tab w:val="left" w:pos="567"/>
        </w:tabs>
        <w:adjustRightInd/>
        <w:ind w:left="567"/>
      </w:pPr>
      <w:r w:rsidRPr="007C0B29">
        <w:t>Количество поставляемого товара:</w:t>
      </w:r>
    </w:p>
    <w:p w14:paraId="1CEA7D9C" w14:textId="77777777" w:rsidR="009D502C" w:rsidRPr="00AF33C1" w:rsidRDefault="009D502C" w:rsidP="009D502C">
      <w:pPr>
        <w:widowControl/>
        <w:tabs>
          <w:tab w:val="left" w:pos="567"/>
        </w:tabs>
        <w:adjustRightInd/>
        <w:ind w:left="709" w:hanging="142"/>
        <w:jc w:val="both"/>
      </w:pPr>
      <w:r w:rsidRPr="00AF33C1">
        <w:t>Лот 1:</w:t>
      </w:r>
      <w:r>
        <w:t xml:space="preserve"> в соответствии с разделом 7 «Техническая часть» Закупочной документации</w:t>
      </w:r>
      <w:r w:rsidRPr="00AF33C1">
        <w:t>;</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294B5C85" w:rsidR="00EA30B3" w:rsidRPr="007C0B29" w:rsidRDefault="00EA30B3" w:rsidP="00C32D10">
      <w:pPr>
        <w:pStyle w:val="af8"/>
        <w:widowControl/>
        <w:numPr>
          <w:ilvl w:val="0"/>
          <w:numId w:val="58"/>
        </w:numPr>
        <w:tabs>
          <w:tab w:val="num" w:pos="567"/>
        </w:tabs>
        <w:autoSpaceDE/>
        <w:autoSpaceDN/>
        <w:adjustRightInd/>
        <w:ind w:hanging="720"/>
        <w:jc w:val="both"/>
        <w:outlineLvl w:val="0"/>
      </w:pPr>
      <w:bookmarkStart w:id="35" w:name="_Toc524682932"/>
      <w:r w:rsidRPr="007C0B29">
        <w:rPr>
          <w:b/>
        </w:rPr>
        <w:t>Сроки поставки товаров:</w:t>
      </w:r>
      <w:bookmarkEnd w:id="35"/>
    </w:p>
    <w:p w14:paraId="775CD57F" w14:textId="77777777" w:rsidR="009D502C" w:rsidRPr="007C0B29" w:rsidRDefault="009D502C" w:rsidP="009D502C">
      <w:pPr>
        <w:pStyle w:val="af8"/>
        <w:widowControl/>
        <w:autoSpaceDE/>
        <w:autoSpaceDN/>
        <w:adjustRightInd/>
        <w:ind w:left="567"/>
        <w:jc w:val="both"/>
        <w:outlineLvl w:val="0"/>
      </w:pPr>
      <w:bookmarkStart w:id="36" w:name="_Toc524682933"/>
      <w:r w:rsidRPr="007C0B29">
        <w:t>Лот 1: в соответствии с разделом 7 «Техническая часть» Закупочной документации;</w:t>
      </w:r>
      <w:bookmarkEnd w:id="36"/>
    </w:p>
    <w:p w14:paraId="16358CCC" w14:textId="77777777" w:rsidR="009D502C" w:rsidRPr="007C0B29" w:rsidRDefault="009D502C" w:rsidP="009D502C">
      <w:pPr>
        <w:pStyle w:val="af8"/>
        <w:widowControl/>
        <w:autoSpaceDE/>
        <w:autoSpaceDN/>
        <w:adjustRightInd/>
        <w:ind w:left="567"/>
        <w:jc w:val="both"/>
        <w:outlineLvl w:val="0"/>
      </w:pPr>
    </w:p>
    <w:p w14:paraId="15C53BAD" w14:textId="02E5E0B2" w:rsidR="00EA30B3" w:rsidRPr="007C0B29" w:rsidRDefault="00EA30B3" w:rsidP="00C32D10">
      <w:pPr>
        <w:pStyle w:val="af8"/>
        <w:widowControl/>
        <w:numPr>
          <w:ilvl w:val="0"/>
          <w:numId w:val="58"/>
        </w:numPr>
        <w:tabs>
          <w:tab w:val="num" w:pos="567"/>
        </w:tabs>
        <w:autoSpaceDE/>
        <w:autoSpaceDN/>
        <w:adjustRightInd/>
        <w:ind w:hanging="720"/>
        <w:jc w:val="both"/>
        <w:outlineLvl w:val="0"/>
      </w:pPr>
      <w:bookmarkStart w:id="37" w:name="_Toc524682935"/>
      <w:r w:rsidRPr="007C0B29">
        <w:rPr>
          <w:b/>
        </w:rPr>
        <w:t>Место</w:t>
      </w:r>
      <w:r w:rsidRPr="007C0B29">
        <w:t xml:space="preserve"> </w:t>
      </w:r>
      <w:r w:rsidRPr="007C0B29">
        <w:rPr>
          <w:b/>
        </w:rPr>
        <w:t>поставки товара</w:t>
      </w:r>
      <w:r w:rsidRPr="007C0B29">
        <w:t>:</w:t>
      </w:r>
      <w:bookmarkEnd w:id="37"/>
    </w:p>
    <w:p w14:paraId="7659110A" w14:textId="77777777" w:rsidR="009D502C" w:rsidRDefault="009D502C" w:rsidP="009D502C">
      <w:pPr>
        <w:pStyle w:val="af8"/>
        <w:widowControl/>
        <w:autoSpaceDE/>
        <w:autoSpaceDN/>
        <w:adjustRightInd/>
        <w:ind w:left="567"/>
        <w:jc w:val="both"/>
        <w:outlineLvl w:val="0"/>
      </w:pPr>
      <w:bookmarkStart w:id="38" w:name="_Toc524682936"/>
      <w:r>
        <w:t>Лот 1: в соответствии с разделом 7 «Техническая часть» Закупочной документации;</w:t>
      </w:r>
      <w:bookmarkEnd w:id="38"/>
    </w:p>
    <w:p w14:paraId="1F673DD6" w14:textId="77777777" w:rsidR="009D502C" w:rsidRDefault="009D502C" w:rsidP="009D502C">
      <w:pPr>
        <w:pStyle w:val="af8"/>
        <w:widowControl/>
        <w:autoSpaceDE/>
        <w:autoSpaceDN/>
        <w:adjustRightInd/>
        <w:ind w:left="567"/>
        <w:jc w:val="both"/>
        <w:outlineLvl w:val="0"/>
      </w:pPr>
    </w:p>
    <w:p w14:paraId="13635E98" w14:textId="383070FF" w:rsidR="00EA30B3" w:rsidRPr="007C0B29" w:rsidRDefault="00EA30B3" w:rsidP="00C32D10">
      <w:pPr>
        <w:pStyle w:val="af8"/>
        <w:widowControl/>
        <w:numPr>
          <w:ilvl w:val="0"/>
          <w:numId w:val="58"/>
        </w:numPr>
        <w:tabs>
          <w:tab w:val="num" w:pos="567"/>
        </w:tabs>
        <w:autoSpaceDE/>
        <w:autoSpaceDN/>
        <w:adjustRightInd/>
        <w:ind w:hanging="720"/>
        <w:jc w:val="both"/>
        <w:outlineLvl w:val="0"/>
        <w:rPr>
          <w:b/>
          <w:i/>
        </w:rPr>
      </w:pPr>
      <w:bookmarkStart w:id="39" w:name="_Toc524682938"/>
      <w:r w:rsidRPr="00AF33C1">
        <w:rPr>
          <w:b/>
        </w:rPr>
        <w:t>Сведения о начальной (максимальной) цене договора</w:t>
      </w:r>
      <w:r>
        <w:rPr>
          <w:b/>
        </w:rPr>
        <w:t xml:space="preserve"> (цене лота)</w:t>
      </w:r>
      <w:r w:rsidRPr="00AF33C1">
        <w:rPr>
          <w:b/>
        </w:rPr>
        <w:t>:</w:t>
      </w:r>
      <w:bookmarkEnd w:id="39"/>
      <w:r w:rsidR="007C0B29" w:rsidRPr="007C0B29">
        <w:rPr>
          <w:b/>
          <w:bCs/>
          <w:color w:val="000000"/>
        </w:rPr>
        <w:t xml:space="preserve"> </w:t>
      </w:r>
      <w:r w:rsidR="002F4347" w:rsidRPr="002F4347">
        <w:rPr>
          <w:b/>
          <w:bCs/>
          <w:i/>
          <w:color w:val="000000"/>
        </w:rPr>
        <w:t>6 151 270,09</w:t>
      </w:r>
      <w:r w:rsidR="002F4347">
        <w:rPr>
          <w:color w:val="000000"/>
        </w:rPr>
        <w:t xml:space="preserve"> </w:t>
      </w:r>
      <w:r w:rsidR="007351F7">
        <w:rPr>
          <w:color w:val="000000"/>
        </w:rPr>
        <w:t xml:space="preserve"> </w:t>
      </w:r>
      <w:r w:rsidR="007C0B29" w:rsidRPr="007C0B29">
        <w:rPr>
          <w:b/>
          <w:i/>
          <w:color w:val="000000"/>
        </w:rPr>
        <w:t>руб.  без НДС</w:t>
      </w:r>
    </w:p>
    <w:p w14:paraId="3E124C54" w14:textId="111B14BC" w:rsidR="009D502C" w:rsidRPr="007C0B29" w:rsidRDefault="009D502C" w:rsidP="009D502C">
      <w:pPr>
        <w:widowControl/>
        <w:tabs>
          <w:tab w:val="num" w:pos="432"/>
          <w:tab w:val="num" w:pos="567"/>
        </w:tabs>
        <w:autoSpaceDE/>
        <w:autoSpaceDN/>
        <w:adjustRightInd/>
        <w:ind w:left="567"/>
        <w:contextualSpacing/>
        <w:jc w:val="both"/>
        <w:outlineLvl w:val="0"/>
        <w:rPr>
          <w:b/>
        </w:rPr>
      </w:pPr>
      <w:bookmarkStart w:id="40" w:name="_Toc524682939"/>
      <w:r w:rsidRPr="007C0B29">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w:t>
      </w:r>
      <w:r w:rsidRPr="007C0B29">
        <w:lastRenderedPageBreak/>
        <w:t xml:space="preserve">поставлена в зависимость от официального курса иностранной валюты (Доллар США, ЕВРО, Английский фунт или Шведская крона): </w:t>
      </w:r>
      <w:r w:rsidRPr="007C0B29">
        <w:rPr>
          <w:i/>
        </w:rPr>
        <w:t>не допускается</w:t>
      </w:r>
      <w:bookmarkEnd w:id="40"/>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41"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1"/>
    </w:p>
    <w:p w14:paraId="21BFF2FF" w14:textId="4FBEB34F" w:rsidR="009D502C" w:rsidRPr="00F145BD" w:rsidRDefault="009D502C" w:rsidP="009D502C">
      <w:pPr>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rPr>
          <w:rStyle w:val="ac"/>
          <w:u w:val="none"/>
        </w:rPr>
        <w:t>,</w:t>
      </w:r>
      <w:r w:rsidRPr="00AF33C1">
        <w:t xml:space="preserve"> </w:t>
      </w:r>
      <w:r w:rsidR="007C0B29" w:rsidRPr="00AF33C1">
        <w:t xml:space="preserve">на сайте электронной торговой площадки </w:t>
      </w:r>
      <w:r w:rsidR="007C0B29" w:rsidRPr="00401DE4">
        <w:rPr>
          <w:lang w:val="en-US"/>
        </w:rPr>
        <w:t>www</w:t>
      </w:r>
      <w:r w:rsidR="007C0B29" w:rsidRPr="00401DE4">
        <w:t>.</w:t>
      </w:r>
      <w:r w:rsidR="007C0B29" w:rsidRPr="00401DE4">
        <w:rPr>
          <w:lang w:val="en-US"/>
        </w:rPr>
        <w:t>tektorg</w:t>
      </w:r>
      <w:r w:rsidR="007C0B29" w:rsidRPr="00401DE4">
        <w:t>.</w:t>
      </w:r>
      <w:r w:rsidR="007C0B29" w:rsidRPr="00401DE4">
        <w:rPr>
          <w:lang w:val="en-US"/>
        </w:rPr>
        <w:t>ru</w:t>
      </w:r>
      <w:r w:rsidR="007C0B29" w:rsidRPr="00401DE4">
        <w:t xml:space="preserve">, на сайте организатора закупки </w:t>
      </w:r>
      <w:hyperlink r:id="rId17" w:history="1">
        <w:r w:rsidR="007C0B29" w:rsidRPr="00401DE4">
          <w:rPr>
            <w:rStyle w:val="ac"/>
            <w:color w:val="auto"/>
          </w:rPr>
          <w:t>www.interrao-zakupki.ru</w:t>
        </w:r>
      </w:hyperlink>
      <w:r w:rsidR="007C0B29" w:rsidRPr="00401DE4">
        <w:t xml:space="preserve">, на сайте Заказчика </w:t>
      </w:r>
      <w:r w:rsidR="007C0B29" w:rsidRPr="00CC1EA5">
        <w:t>https:</w:t>
      </w:r>
      <w:r w:rsidR="007C0B29">
        <w:t xml:space="preserve"> </w:t>
      </w:r>
      <w:hyperlink r:id="rId18" w:history="1">
        <w:r w:rsidR="00D80E05" w:rsidRPr="00FB01A8">
          <w:rPr>
            <w:rStyle w:val="ac"/>
          </w:rPr>
          <w:t>www.pesc.ru</w:t>
        </w:r>
      </w:hyperlink>
      <w:r w:rsidR="00D80E05">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2" w:name="_Toc524682942"/>
      <w:r w:rsidRPr="00AF33C1">
        <w:t xml:space="preserve">Плата за предоставление </w:t>
      </w:r>
      <w:r>
        <w:t>Закупочной</w:t>
      </w:r>
      <w:r w:rsidRPr="00AF33C1">
        <w:t xml:space="preserve"> документации не взимается.</w:t>
      </w:r>
      <w:bookmarkEnd w:id="42"/>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3"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3"/>
    </w:p>
    <w:p w14:paraId="3CC908AF" w14:textId="54F7FAC3" w:rsidR="009D502C" w:rsidRPr="007C0B29" w:rsidRDefault="009D502C" w:rsidP="009D502C">
      <w:pPr>
        <w:pStyle w:val="af8"/>
        <w:ind w:left="567"/>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7C0B29">
        <w:t>с «</w:t>
      </w:r>
      <w:r w:rsidR="00D80E05">
        <w:t>29</w:t>
      </w:r>
      <w:r w:rsidRPr="007C0B29">
        <w:t xml:space="preserve">» </w:t>
      </w:r>
      <w:r w:rsidR="00D80E05">
        <w:t>января</w:t>
      </w:r>
      <w:r w:rsidR="007C0B29" w:rsidRPr="007C0B29">
        <w:t xml:space="preserve"> </w:t>
      </w:r>
      <w:r w:rsidRPr="007C0B29">
        <w:t>20</w:t>
      </w:r>
      <w:r w:rsidR="007C0B29" w:rsidRPr="007C0B29">
        <w:t>2</w:t>
      </w:r>
      <w:r w:rsidR="00D80E05">
        <w:t>1</w:t>
      </w:r>
      <w:r w:rsidRPr="007C0B29">
        <w:t xml:space="preserve"> года</w:t>
      </w:r>
    </w:p>
    <w:p w14:paraId="2B0A2993" w14:textId="42180240" w:rsidR="00EA30B3" w:rsidRDefault="009D502C" w:rsidP="009D502C">
      <w:pPr>
        <w:pStyle w:val="af8"/>
        <w:widowControl/>
        <w:autoSpaceDE/>
        <w:autoSpaceDN/>
        <w:adjustRightInd/>
        <w:ind w:left="567"/>
        <w:jc w:val="both"/>
        <w:outlineLvl w:val="0"/>
        <w:rPr>
          <w:color w:val="0070C0"/>
        </w:rPr>
      </w:pPr>
      <w:bookmarkStart w:id="44" w:name="_Toc524682944"/>
      <w:r w:rsidRPr="00793A2B">
        <w:t>Дата окончания</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3F04BF">
        <w:t>до «</w:t>
      </w:r>
      <w:r w:rsidR="00D80E05">
        <w:t>02</w:t>
      </w:r>
      <w:r w:rsidRPr="003F04BF">
        <w:t xml:space="preserve">» </w:t>
      </w:r>
      <w:r w:rsidR="00D80E05">
        <w:t>февраля</w:t>
      </w:r>
      <w:r w:rsidR="003F04BF" w:rsidRPr="003F04BF">
        <w:t xml:space="preserve"> </w:t>
      </w:r>
      <w:r w:rsidRPr="003F04BF">
        <w:t>20</w:t>
      </w:r>
      <w:r w:rsidR="003F04BF" w:rsidRPr="003F04BF">
        <w:t>2</w:t>
      </w:r>
      <w:r w:rsidR="007351F7">
        <w:t>1</w:t>
      </w:r>
      <w:r w:rsidRPr="003F04BF">
        <w:t xml:space="preserve"> года </w:t>
      </w:r>
      <w:r w:rsidRPr="00CF5071">
        <w:t>(</w:t>
      </w:r>
      <w:r w:rsidR="00CF5071" w:rsidRPr="00D72F5C">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bookmarkEnd w:id="44"/>
    </w:p>
    <w:p w14:paraId="17722FFA" w14:textId="77777777" w:rsidR="009D502C" w:rsidRPr="00EA30B3" w:rsidRDefault="009D502C" w:rsidP="009D502C">
      <w:pPr>
        <w:pStyle w:val="af8"/>
        <w:widowControl/>
        <w:autoSpaceDE/>
        <w:autoSpaceDN/>
        <w:adjustRightInd/>
        <w:ind w:left="567"/>
        <w:jc w:val="both"/>
        <w:outlineLvl w:val="0"/>
      </w:pPr>
    </w:p>
    <w:p w14:paraId="6A5DC98E" w14:textId="268457AD"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5" w:name="_Toc524682945"/>
      <w:r w:rsidRPr="00EA30B3">
        <w:rPr>
          <w:b/>
        </w:rPr>
        <w:t>Срок принятия решения о внесении изменений в Закупочную документацию:</w:t>
      </w:r>
      <w:bookmarkEnd w:id="45"/>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6" w:name="_Toc524682946"/>
      <w:r w:rsidRPr="00EA30B3">
        <w:rPr>
          <w:b/>
        </w:rPr>
        <w:t>Место, дата начала и дата окончания срока подачи заявок на участие в закупке:</w:t>
      </w:r>
      <w:bookmarkEnd w:id="46"/>
    </w:p>
    <w:p w14:paraId="728B86F5" w14:textId="21FA000F" w:rsidR="00EA30B3" w:rsidRDefault="00A82BCC" w:rsidP="00A82BCC">
      <w:pPr>
        <w:pStyle w:val="af8"/>
        <w:widowControl/>
        <w:autoSpaceDE/>
        <w:autoSpaceDN/>
        <w:adjustRightInd/>
        <w:ind w:left="567"/>
        <w:jc w:val="both"/>
        <w:outlineLvl w:val="0"/>
      </w:pPr>
      <w:bookmarkStart w:id="47"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82BCC">
        <w:rPr>
          <w:color w:val="0070C0"/>
        </w:rPr>
        <w:t xml:space="preserve"> </w:t>
      </w:r>
      <w:r w:rsidR="003F04BF" w:rsidRPr="003F04BF">
        <w:rPr>
          <w:b/>
          <w:i/>
        </w:rPr>
        <w:t>1</w:t>
      </w:r>
      <w:r w:rsidR="00FB314A">
        <w:rPr>
          <w:b/>
          <w:i/>
        </w:rPr>
        <w:t>3</w:t>
      </w:r>
      <w:r w:rsidRPr="003F04BF">
        <w:rPr>
          <w:b/>
          <w:i/>
        </w:rPr>
        <w:t>:</w:t>
      </w:r>
      <w:r w:rsidR="003F04BF" w:rsidRPr="003F04BF">
        <w:rPr>
          <w:b/>
          <w:i/>
        </w:rPr>
        <w:t>00</w:t>
      </w:r>
      <w:r w:rsidRPr="003F04BF">
        <w:rPr>
          <w:b/>
          <w:i/>
        </w:rPr>
        <w:t xml:space="preserve"> (по московскому времени) «</w:t>
      </w:r>
      <w:r w:rsidR="00D80E05">
        <w:rPr>
          <w:b/>
          <w:i/>
        </w:rPr>
        <w:t>08</w:t>
      </w:r>
      <w:r w:rsidRPr="003F04BF">
        <w:rPr>
          <w:b/>
          <w:i/>
        </w:rPr>
        <w:t xml:space="preserve">» </w:t>
      </w:r>
      <w:r w:rsidR="00D80E05">
        <w:rPr>
          <w:b/>
          <w:i/>
        </w:rPr>
        <w:t>февраля</w:t>
      </w:r>
      <w:r w:rsidRPr="003F04BF">
        <w:rPr>
          <w:b/>
          <w:i/>
        </w:rPr>
        <w:t xml:space="preserve"> 20</w:t>
      </w:r>
      <w:r w:rsidR="003F04BF" w:rsidRPr="003F04BF">
        <w:rPr>
          <w:b/>
          <w:i/>
        </w:rPr>
        <w:t>2</w:t>
      </w:r>
      <w:r w:rsidR="00FB314A">
        <w:rPr>
          <w:b/>
          <w:i/>
        </w:rPr>
        <w:t>1</w:t>
      </w:r>
      <w:r w:rsidRPr="003F04BF">
        <w:rPr>
          <w:b/>
          <w:i/>
        </w:rPr>
        <w:t xml:space="preserve"> года</w:t>
      </w:r>
      <w:r w:rsidRPr="003F04BF">
        <w:t xml:space="preserve"> </w:t>
      </w:r>
      <w:r>
        <w:t xml:space="preserve">через функционал </w:t>
      </w:r>
      <w:r w:rsidRPr="00802DF3">
        <w:t>электронной торговой площадки</w:t>
      </w:r>
      <w:r w:rsidR="00D970EB">
        <w:t xml:space="preserve"> </w:t>
      </w:r>
      <w:r w:rsidR="003F04BF" w:rsidRPr="00401DE4">
        <w:rPr>
          <w:lang w:val="en-US"/>
        </w:rPr>
        <w:t>www</w:t>
      </w:r>
      <w:r w:rsidR="003F04BF" w:rsidRPr="00401DE4">
        <w:t>.</w:t>
      </w:r>
      <w:r w:rsidR="003F04BF" w:rsidRPr="00401DE4">
        <w:rPr>
          <w:lang w:val="en-US"/>
        </w:rPr>
        <w:t>tektorg</w:t>
      </w:r>
      <w:r w:rsidR="003F04BF" w:rsidRPr="00401DE4">
        <w:t>.</w:t>
      </w:r>
      <w:r w:rsidR="003F04BF" w:rsidRPr="00401DE4">
        <w:rPr>
          <w:lang w:val="en-US"/>
        </w:rPr>
        <w:t>ru</w:t>
      </w:r>
      <w:r w:rsidRPr="00AF33C1">
        <w:t>.</w:t>
      </w:r>
      <w:bookmarkEnd w:id="47"/>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48"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8"/>
    </w:p>
    <w:p w14:paraId="13BF242D" w14:textId="49B0B890" w:rsidR="00EA30B3" w:rsidRDefault="004C12BA" w:rsidP="004C12BA">
      <w:pPr>
        <w:pStyle w:val="af8"/>
        <w:widowControl/>
        <w:autoSpaceDE/>
        <w:autoSpaceDN/>
        <w:adjustRightInd/>
        <w:ind w:left="567"/>
        <w:jc w:val="both"/>
        <w:outlineLvl w:val="0"/>
      </w:pPr>
      <w:bookmarkStart w:id="49" w:name="_Toc524682949"/>
      <w:r w:rsidRPr="003F04BF">
        <w:rPr>
          <w:b/>
          <w:i/>
        </w:rPr>
        <w:t>«</w:t>
      </w:r>
      <w:r w:rsidR="00D80E05">
        <w:rPr>
          <w:b/>
          <w:i/>
        </w:rPr>
        <w:t>24</w:t>
      </w:r>
      <w:r w:rsidRPr="003F04BF">
        <w:rPr>
          <w:b/>
          <w:i/>
        </w:rPr>
        <w:t xml:space="preserve">» </w:t>
      </w:r>
      <w:r w:rsidR="007351F7">
        <w:rPr>
          <w:b/>
          <w:i/>
        </w:rPr>
        <w:t>февраля</w:t>
      </w:r>
      <w:r w:rsidRPr="003F04BF">
        <w:rPr>
          <w:b/>
          <w:i/>
        </w:rPr>
        <w:t xml:space="preserve"> 20</w:t>
      </w:r>
      <w:r w:rsidR="003F04BF" w:rsidRPr="003F04BF">
        <w:rPr>
          <w:b/>
          <w:i/>
        </w:rPr>
        <w:t>21</w:t>
      </w:r>
      <w:r w:rsidRPr="003F04BF">
        <w:rPr>
          <w:b/>
          <w:i/>
        </w:rPr>
        <w:t xml:space="preserve"> года</w:t>
      </w:r>
      <w:r w:rsidRPr="00A82BCC">
        <w:rPr>
          <w:color w:val="0070C0"/>
        </w:rPr>
        <w:t>,</w:t>
      </w:r>
      <w:r>
        <w:rPr>
          <w:color w:val="548DD4"/>
        </w:rPr>
        <w:t xml:space="preserve"> </w:t>
      </w:r>
      <w:r w:rsidRPr="00C1210E">
        <w:t>в порядке определенном инструкциями и регламентом электронной торговой площадки.</w:t>
      </w:r>
      <w:bookmarkEnd w:id="49"/>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50"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50"/>
    </w:p>
    <w:p w14:paraId="2F02F8CF" w14:textId="2FA0D91D" w:rsidR="00EA30B3" w:rsidRDefault="004C12BA" w:rsidP="004C12BA">
      <w:pPr>
        <w:pStyle w:val="af8"/>
        <w:widowControl/>
        <w:autoSpaceDE/>
        <w:autoSpaceDN/>
        <w:adjustRightInd/>
        <w:ind w:left="567"/>
        <w:jc w:val="both"/>
        <w:outlineLvl w:val="0"/>
      </w:pPr>
      <w:bookmarkStart w:id="51" w:name="_Toc524682951"/>
      <w:r w:rsidRPr="00932A73">
        <w:rPr>
          <w:b/>
          <w:i/>
        </w:rPr>
        <w:t>«</w:t>
      </w:r>
      <w:r w:rsidR="00D80E05">
        <w:rPr>
          <w:b/>
          <w:i/>
        </w:rPr>
        <w:t>16</w:t>
      </w:r>
      <w:r w:rsidRPr="00932A73">
        <w:rPr>
          <w:b/>
          <w:i/>
        </w:rPr>
        <w:t xml:space="preserve">» </w:t>
      </w:r>
      <w:r w:rsidR="00D80E05">
        <w:rPr>
          <w:b/>
          <w:i/>
        </w:rPr>
        <w:t>марта</w:t>
      </w:r>
      <w:r w:rsidRPr="00932A73">
        <w:rPr>
          <w:b/>
          <w:i/>
        </w:rPr>
        <w:t xml:space="preserve"> 20</w:t>
      </w:r>
      <w:r w:rsidR="00932A73" w:rsidRPr="00932A73">
        <w:rPr>
          <w:b/>
          <w:i/>
        </w:rPr>
        <w:t>21</w:t>
      </w:r>
      <w:r w:rsidRPr="00932A73">
        <w:rPr>
          <w:b/>
          <w:i/>
        </w:rPr>
        <w:t xml:space="preserve"> года,</w:t>
      </w:r>
      <w:r w:rsidRPr="00932A73">
        <w:t xml:space="preserve"> </w:t>
      </w:r>
      <w:r w:rsidRPr="00D44D98">
        <w:t>в порядке определенном инструкциями и регламентом электронной торговой площадки.</w:t>
      </w:r>
      <w:bookmarkEnd w:id="51"/>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52" w:name="_Toc524682952"/>
      <w:r>
        <w:rPr>
          <w:b/>
        </w:rPr>
        <w:t>Отмена з</w:t>
      </w:r>
      <w:r w:rsidRPr="00D06F3A">
        <w:rPr>
          <w:b/>
        </w:rPr>
        <w:t>акупки:</w:t>
      </w:r>
      <w:bookmarkEnd w:id="52"/>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7076B6E9" w:rsidR="00EA30B3" w:rsidRPr="00EA30B3" w:rsidRDefault="00EA30B3" w:rsidP="00C32D10">
      <w:pPr>
        <w:pStyle w:val="af8"/>
        <w:widowControl/>
        <w:numPr>
          <w:ilvl w:val="0"/>
          <w:numId w:val="58"/>
        </w:numPr>
        <w:autoSpaceDE/>
        <w:autoSpaceDN/>
        <w:adjustRightInd/>
        <w:ind w:left="567" w:hanging="567"/>
        <w:jc w:val="both"/>
        <w:outlineLvl w:val="0"/>
      </w:pPr>
      <w:bookmarkStart w:id="53" w:name="_Toc524682954"/>
      <w:r w:rsidRPr="001850A5">
        <w:rPr>
          <w:b/>
        </w:rPr>
        <w:t>Обеспечение заявки на участие в закупке:</w:t>
      </w:r>
      <w:r w:rsidRPr="00A921E1">
        <w:t xml:space="preserve"> </w:t>
      </w:r>
      <w:r w:rsidRPr="007C0B29">
        <w:t>не требуется</w:t>
      </w:r>
      <w:r w:rsidRPr="007C0B29">
        <w:rPr>
          <w:b/>
        </w:rPr>
        <w:t>.</w:t>
      </w:r>
      <w:bookmarkEnd w:id="53"/>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32D10">
      <w:pPr>
        <w:pStyle w:val="af8"/>
        <w:widowControl/>
        <w:numPr>
          <w:ilvl w:val="0"/>
          <w:numId w:val="58"/>
        </w:numPr>
        <w:autoSpaceDE/>
        <w:autoSpaceDN/>
        <w:adjustRightInd/>
        <w:ind w:left="567" w:hanging="567"/>
        <w:jc w:val="both"/>
        <w:outlineLvl w:val="0"/>
      </w:pPr>
      <w:bookmarkStart w:id="54" w:name="_Toc524682956"/>
      <w:r w:rsidRPr="00926237">
        <w:rPr>
          <w:b/>
        </w:rPr>
        <w:t>Требования, предъявляемые к  участникам закупки:</w:t>
      </w:r>
      <w:bookmarkEnd w:id="54"/>
    </w:p>
    <w:p w14:paraId="05346841" w14:textId="77777777" w:rsidR="00717734" w:rsidRDefault="00EA30B3" w:rsidP="00717734">
      <w:pPr>
        <w:pStyle w:val="af8"/>
        <w:widowControl/>
        <w:autoSpaceDE/>
        <w:autoSpaceDN/>
        <w:adjustRightInd/>
        <w:ind w:left="567"/>
        <w:jc w:val="both"/>
        <w:outlineLvl w:val="0"/>
      </w:pPr>
      <w:bookmarkStart w:id="55" w:name="_Toc52468295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55"/>
      <w:r w:rsidR="00717734">
        <w:t>№ 209-ФЗ «О развитии малого и среднего предпринимательства в Российской Федерации», ф</w:t>
      </w:r>
      <w:r w:rsidR="00717734" w:rsidRPr="0043322D">
        <w:t xml:space="preserve">изические лица, </w:t>
      </w:r>
      <w:r w:rsidR="00717734">
        <w:t>или</w:t>
      </w:r>
      <w:r w:rsidR="00717734" w:rsidRPr="0043322D">
        <w:t xml:space="preserve"> индивидуальны</w:t>
      </w:r>
      <w:r w:rsidR="00717734">
        <w:t>е</w:t>
      </w:r>
      <w:r w:rsidR="00717734" w:rsidRPr="0043322D">
        <w:t xml:space="preserve"> предприниматели</w:t>
      </w:r>
      <w:r w:rsidR="00717734">
        <w:t>,</w:t>
      </w:r>
      <w:r w:rsidR="00717734" w:rsidRPr="0043322D">
        <w:t xml:space="preserve"> применяющие специальный налоговый режим "Налог на профессиональный доход"</w:t>
      </w:r>
      <w:r w:rsidR="00717734">
        <w:t xml:space="preserve"> (в </w:t>
      </w:r>
      <w:r w:rsidR="00717734">
        <w:lastRenderedPageBreak/>
        <w:t>соответствии с действующим законодательством). Иные требования, предъявляемые к участникам закупки,</w:t>
      </w:r>
      <w:r w:rsidR="00717734" w:rsidRPr="009602BE">
        <w:rPr>
          <w:rStyle w:val="FontStyle128"/>
          <w:color w:val="auto"/>
          <w:sz w:val="24"/>
          <w:szCs w:val="24"/>
        </w:rPr>
        <w:t xml:space="preserve"> </w:t>
      </w:r>
      <w:r w:rsidR="00717734">
        <w:rPr>
          <w:rStyle w:val="FontStyle128"/>
          <w:color w:val="auto"/>
          <w:sz w:val="24"/>
          <w:szCs w:val="24"/>
        </w:rPr>
        <w:t xml:space="preserve">установлены в </w:t>
      </w:r>
      <w:r w:rsidR="00717734">
        <w:t>Разделе</w:t>
      </w:r>
      <w:r w:rsidR="00717734" w:rsidRPr="002B196D">
        <w:t xml:space="preserve"> </w:t>
      </w:r>
      <w:r w:rsidR="00717734">
        <w:t>5</w:t>
      </w:r>
      <w:r w:rsidR="00717734" w:rsidRPr="002B196D">
        <w:t xml:space="preserve"> </w:t>
      </w:r>
      <w:r w:rsidR="00717734">
        <w:t>«</w:t>
      </w:r>
      <w:r w:rsidR="00717734" w:rsidRPr="00873972">
        <w:t>Требования, предъявляемые к участникам закупки</w:t>
      </w:r>
      <w:r w:rsidR="00717734">
        <w:t>».</w:t>
      </w:r>
    </w:p>
    <w:p w14:paraId="14418B72" w14:textId="786992DF" w:rsidR="00EA30B3" w:rsidRDefault="00EA30B3" w:rsidP="00CE226F">
      <w:pPr>
        <w:pStyle w:val="af8"/>
        <w:widowControl/>
        <w:autoSpaceDE/>
        <w:autoSpaceDN/>
        <w:adjustRightInd/>
        <w:ind w:left="567"/>
        <w:jc w:val="both"/>
        <w:outlineLvl w:val="0"/>
      </w:pPr>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6" w:name="_Toc524682958"/>
      <w:r w:rsidRPr="00EA30B3">
        <w:rPr>
          <w:b/>
        </w:rPr>
        <w:t>Сведения о предоставлении преференций: предоставляются.</w:t>
      </w:r>
      <w:bookmarkEnd w:id="56"/>
    </w:p>
    <w:p w14:paraId="09762585" w14:textId="2942B690" w:rsidR="00EA30B3" w:rsidRDefault="00EA30B3" w:rsidP="00CE226F">
      <w:pPr>
        <w:pStyle w:val="af8"/>
        <w:widowControl/>
        <w:autoSpaceDE/>
        <w:autoSpaceDN/>
        <w:adjustRightInd/>
        <w:ind w:left="567"/>
        <w:jc w:val="both"/>
        <w:outlineLvl w:val="0"/>
        <w:rPr>
          <w:color w:val="000000"/>
        </w:rPr>
      </w:pPr>
      <w:bookmarkStart w:id="57"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7"/>
    </w:p>
    <w:p w14:paraId="6AFB79B0" w14:textId="77777777" w:rsidR="00FE77E5" w:rsidRPr="00EA30B3" w:rsidRDefault="00FE77E5" w:rsidP="00CE226F">
      <w:pPr>
        <w:pStyle w:val="af8"/>
        <w:widowControl/>
        <w:autoSpaceDE/>
        <w:autoSpaceDN/>
        <w:adjustRightInd/>
        <w:ind w:left="567"/>
        <w:jc w:val="both"/>
        <w:outlineLvl w:val="0"/>
      </w:pPr>
    </w:p>
    <w:p w14:paraId="6B99E1BE" w14:textId="67EB0B86" w:rsidR="00EA30B3" w:rsidRPr="00EA30B3" w:rsidRDefault="00EA30B3" w:rsidP="00C32D10">
      <w:pPr>
        <w:pStyle w:val="af8"/>
        <w:widowControl/>
        <w:numPr>
          <w:ilvl w:val="0"/>
          <w:numId w:val="58"/>
        </w:numPr>
        <w:autoSpaceDE/>
        <w:autoSpaceDN/>
        <w:adjustRightInd/>
        <w:ind w:left="567" w:hanging="567"/>
        <w:jc w:val="both"/>
        <w:outlineLvl w:val="0"/>
      </w:pPr>
      <w:bookmarkStart w:id="58" w:name="_Toc524682960"/>
      <w:r w:rsidRPr="000063E4">
        <w:rPr>
          <w:b/>
        </w:rPr>
        <w:t>Обеспечение исполнения договора</w:t>
      </w:r>
      <w:r w:rsidRPr="00463479">
        <w:rPr>
          <w:b/>
        </w:rPr>
        <w:t xml:space="preserve">: </w:t>
      </w:r>
      <w:r w:rsidR="007C0B29" w:rsidRPr="00732C44">
        <w:t xml:space="preserve">в соответствии с разделом </w:t>
      </w:r>
      <w:r w:rsidR="007C0B29">
        <w:t>8</w:t>
      </w:r>
      <w:r w:rsidR="007C0B29" w:rsidRPr="00732C44">
        <w:t xml:space="preserve"> «</w:t>
      </w:r>
      <w:r w:rsidR="007C0B29">
        <w:t>Проект договора</w:t>
      </w:r>
      <w:r w:rsidR="007C0B29" w:rsidRPr="00732C44">
        <w:t>»</w:t>
      </w:r>
      <w:bookmarkEnd w:id="58"/>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59" w:name="_Toc524682965"/>
      <w:r>
        <w:rPr>
          <w:b/>
        </w:rPr>
        <w:t>Итоговый протокол</w:t>
      </w:r>
      <w:r w:rsidRPr="001D553C">
        <w:rPr>
          <w:b/>
        </w:rPr>
        <w:t>:</w:t>
      </w:r>
      <w:bookmarkEnd w:id="59"/>
    </w:p>
    <w:p w14:paraId="732A9050" w14:textId="361BF7A0" w:rsidR="00EA30B3" w:rsidRDefault="00EA30B3" w:rsidP="00CE226F">
      <w:pPr>
        <w:pStyle w:val="af8"/>
        <w:widowControl/>
        <w:autoSpaceDE/>
        <w:autoSpaceDN/>
        <w:adjustRightInd/>
        <w:ind w:left="567"/>
        <w:jc w:val="both"/>
        <w:outlineLvl w:val="0"/>
      </w:pPr>
      <w:bookmarkStart w:id="60"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0"/>
    </w:p>
    <w:p w14:paraId="7945B8D2" w14:textId="147F8108" w:rsidR="004C12BA" w:rsidRPr="00932A73" w:rsidRDefault="004C12BA" w:rsidP="00CE226F">
      <w:pPr>
        <w:pStyle w:val="af8"/>
        <w:widowControl/>
        <w:autoSpaceDE/>
        <w:autoSpaceDN/>
        <w:adjustRightInd/>
        <w:ind w:left="567"/>
        <w:jc w:val="both"/>
        <w:outlineLvl w:val="0"/>
        <w:rPr>
          <w:b/>
          <w:i/>
        </w:rPr>
      </w:pPr>
      <w:bookmarkStart w:id="61" w:name="_Toc524682967"/>
      <w:r>
        <w:t>Д</w:t>
      </w:r>
      <w:r w:rsidRPr="002844ED">
        <w:t xml:space="preserve">ата подведения итогов: </w:t>
      </w:r>
      <w:r w:rsidR="00FE70A2">
        <w:t xml:space="preserve">до </w:t>
      </w:r>
      <w:r w:rsidRPr="00932A73">
        <w:rPr>
          <w:b/>
          <w:i/>
        </w:rPr>
        <w:t>«</w:t>
      </w:r>
      <w:r w:rsidR="00D80E05">
        <w:rPr>
          <w:b/>
          <w:i/>
        </w:rPr>
        <w:t>23</w:t>
      </w:r>
      <w:r w:rsidRPr="00932A73">
        <w:rPr>
          <w:b/>
          <w:i/>
        </w:rPr>
        <w:t xml:space="preserve">» </w:t>
      </w:r>
      <w:r w:rsidR="00D80E05">
        <w:rPr>
          <w:b/>
          <w:i/>
        </w:rPr>
        <w:t>марта</w:t>
      </w:r>
      <w:r w:rsidRPr="00932A73">
        <w:rPr>
          <w:b/>
          <w:i/>
        </w:rPr>
        <w:t xml:space="preserve"> 20</w:t>
      </w:r>
      <w:r w:rsidR="00932A73" w:rsidRPr="00932A73">
        <w:rPr>
          <w:b/>
          <w:i/>
        </w:rPr>
        <w:t>2</w:t>
      </w:r>
      <w:r w:rsidR="00932A73">
        <w:rPr>
          <w:b/>
          <w:i/>
        </w:rPr>
        <w:t>1</w:t>
      </w:r>
      <w:r w:rsidRPr="00932A73">
        <w:rPr>
          <w:b/>
          <w:i/>
        </w:rPr>
        <w:t xml:space="preserve"> года</w:t>
      </w:r>
      <w:bookmarkEnd w:id="61"/>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62" w:name="_Toc524682968"/>
      <w:r w:rsidRPr="00EA30B3">
        <w:rPr>
          <w:b/>
        </w:rPr>
        <w:t>Заключение договора по результатам закупки:</w:t>
      </w:r>
      <w:bookmarkEnd w:id="62"/>
    </w:p>
    <w:p w14:paraId="54FC1D66" w14:textId="7CAC39C4" w:rsidR="00EA30B3" w:rsidRDefault="00EA30B3" w:rsidP="00CE226F">
      <w:pPr>
        <w:pStyle w:val="af8"/>
        <w:widowControl/>
        <w:autoSpaceDE/>
        <w:autoSpaceDN/>
        <w:adjustRightInd/>
        <w:ind w:left="567"/>
        <w:jc w:val="both"/>
        <w:outlineLvl w:val="0"/>
      </w:pPr>
      <w:bookmarkStart w:id="63"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3"/>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64"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4"/>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5" w:name="_Toc524682971"/>
      <w:r w:rsidRPr="00926237">
        <w:rPr>
          <w:b/>
        </w:rPr>
        <w:t>Максимальный срок оплаты по договору (отдельному этапу договора):</w:t>
      </w:r>
      <w:bookmarkEnd w:id="65"/>
    </w:p>
    <w:p w14:paraId="05C92704" w14:textId="1E54C338" w:rsidR="00E26274" w:rsidRDefault="00316A4E" w:rsidP="00E26274">
      <w:pPr>
        <w:pStyle w:val="af8"/>
        <w:widowControl/>
        <w:autoSpaceDE/>
        <w:autoSpaceDN/>
        <w:adjustRightInd/>
        <w:ind w:left="567"/>
        <w:jc w:val="both"/>
        <w:outlineLvl w:val="0"/>
      </w:pPr>
      <w:bookmarkStart w:id="66" w:name="_Toc524680356"/>
      <w:bookmarkStart w:id="67" w:name="_Toc524680552"/>
      <w:bookmarkStart w:id="68" w:name="_Toc524680750"/>
      <w:bookmarkStart w:id="69" w:name="_Toc524682972"/>
      <w:r w:rsidRPr="00C33094">
        <w:t xml:space="preserve">Не </w:t>
      </w:r>
      <w:bookmarkEnd w:id="66"/>
      <w:bookmarkEnd w:id="67"/>
      <w:bookmarkEnd w:id="68"/>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69"/>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70" w:name="_Toc524682973"/>
      <w:r w:rsidRPr="00E26274">
        <w:rPr>
          <w:b/>
        </w:rPr>
        <w:t>Критерии оценки и сопоставления заявок на участие в закупке:</w:t>
      </w:r>
      <w:bookmarkEnd w:id="70"/>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1"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1"/>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72" w:name="_Toc524682975"/>
      <w:r w:rsidRPr="00E26274">
        <w:rPr>
          <w:b/>
        </w:rPr>
        <w:t>Порядок оценки и сопоставления заявок на участие в закупке:</w:t>
      </w:r>
      <w:bookmarkEnd w:id="72"/>
    </w:p>
    <w:p w14:paraId="69C0492F" w14:textId="30B5F0EE" w:rsidR="00EA30B3" w:rsidRPr="00E26274" w:rsidRDefault="00E26274" w:rsidP="00CE226F">
      <w:pPr>
        <w:pStyle w:val="af8"/>
        <w:widowControl/>
        <w:autoSpaceDE/>
        <w:autoSpaceDN/>
        <w:adjustRightInd/>
        <w:ind w:left="567"/>
        <w:jc w:val="both"/>
        <w:outlineLvl w:val="0"/>
      </w:pPr>
      <w:bookmarkStart w:id="73"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3"/>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32D10">
      <w:pPr>
        <w:pStyle w:val="af8"/>
        <w:widowControl/>
        <w:numPr>
          <w:ilvl w:val="0"/>
          <w:numId w:val="58"/>
        </w:numPr>
        <w:autoSpaceDE/>
        <w:autoSpaceDN/>
        <w:adjustRightInd/>
        <w:ind w:left="567" w:hanging="567"/>
        <w:jc w:val="both"/>
        <w:outlineLvl w:val="0"/>
      </w:pPr>
      <w:bookmarkStart w:id="74"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4"/>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32D10">
      <w:pPr>
        <w:pStyle w:val="af8"/>
        <w:widowControl/>
        <w:numPr>
          <w:ilvl w:val="0"/>
          <w:numId w:val="58"/>
        </w:numPr>
        <w:autoSpaceDE/>
        <w:autoSpaceDN/>
        <w:adjustRightInd/>
        <w:ind w:left="567" w:hanging="567"/>
        <w:jc w:val="both"/>
        <w:outlineLvl w:val="0"/>
      </w:pPr>
      <w:bookmarkStart w:id="75"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0"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w:t>
      </w:r>
      <w:r w:rsidRPr="009E74BB">
        <w:lastRenderedPageBreak/>
        <w:t>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5"/>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6"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6"/>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7" w:name="_Toc524682980"/>
      <w:bookmarkStart w:id="78" w:name="_Toc316294935"/>
      <w:bookmarkEnd w:id="9"/>
      <w:r w:rsidRPr="00EB7FFC">
        <w:lastRenderedPageBreak/>
        <w:t xml:space="preserve">Раздел </w:t>
      </w:r>
      <w:r w:rsidR="00EB7FFC" w:rsidRPr="00EB7FFC">
        <w:t>2</w:t>
      </w:r>
      <w:r w:rsidRPr="00EB7FFC">
        <w:t>. ТЕРМИНЫ И ОПРЕДЕЛЕНИЯ</w:t>
      </w:r>
      <w:bookmarkEnd w:id="77"/>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9" w:name="_Toc524682981"/>
      <w:r>
        <w:t xml:space="preserve">Раздел 3. </w:t>
      </w:r>
      <w:r w:rsidR="00597AD3" w:rsidRPr="002E2BE8">
        <w:t>ОБЩИЕ ПОЛОЖЕНИЯ</w:t>
      </w:r>
      <w:bookmarkEnd w:id="78"/>
      <w:bookmarkEnd w:id="79"/>
    </w:p>
    <w:p w14:paraId="3DBE354C" w14:textId="77777777" w:rsidR="00597AD3" w:rsidRPr="00CF20B5" w:rsidRDefault="00597AD3" w:rsidP="00C32D10">
      <w:pPr>
        <w:pStyle w:val="af8"/>
        <w:numPr>
          <w:ilvl w:val="1"/>
          <w:numId w:val="39"/>
        </w:numPr>
        <w:ind w:left="1134" w:hanging="1134"/>
        <w:outlineLvl w:val="1"/>
        <w:rPr>
          <w:b/>
        </w:rPr>
      </w:pPr>
      <w:bookmarkStart w:id="80" w:name="_Toc422209987"/>
      <w:bookmarkStart w:id="81" w:name="_Toc422226807"/>
      <w:bookmarkStart w:id="82" w:name="_Toc422244159"/>
      <w:bookmarkStart w:id="83" w:name="_Toc515552701"/>
      <w:bookmarkStart w:id="84"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0"/>
      <w:bookmarkEnd w:id="81"/>
      <w:bookmarkEnd w:id="82"/>
      <w:bookmarkEnd w:id="83"/>
      <w:bookmarkEnd w:id="84"/>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32D10">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5" w:name="_Toc422209988"/>
      <w:bookmarkStart w:id="86" w:name="_Toc422226808"/>
      <w:bookmarkStart w:id="87" w:name="_Toc422244160"/>
      <w:bookmarkStart w:id="88" w:name="_Toc515552702"/>
      <w:bookmarkStart w:id="89" w:name="_Toc524682983"/>
      <w:r w:rsidRPr="002E2BE8">
        <w:rPr>
          <w:b/>
        </w:rPr>
        <w:t xml:space="preserve">Участник </w:t>
      </w:r>
      <w:r w:rsidR="00E8142F">
        <w:rPr>
          <w:b/>
        </w:rPr>
        <w:t>закупки</w:t>
      </w:r>
      <w:bookmarkEnd w:id="85"/>
      <w:bookmarkEnd w:id="86"/>
      <w:bookmarkEnd w:id="87"/>
      <w:bookmarkEnd w:id="88"/>
      <w:bookmarkEnd w:id="89"/>
    </w:p>
    <w:p w14:paraId="2C5AA659" w14:textId="77777777" w:rsidR="00717734" w:rsidRDefault="00855996" w:rsidP="00717734">
      <w:pPr>
        <w:pStyle w:val="af8"/>
        <w:numPr>
          <w:ilvl w:val="2"/>
          <w:numId w:val="39"/>
        </w:numPr>
        <w:ind w:left="1134" w:hanging="1134"/>
        <w:contextualSpacing w:val="0"/>
        <w:jc w:val="both"/>
      </w:pPr>
      <w:bookmarkStart w:id="90" w:name="_Ref56251782"/>
      <w:bookmarkStart w:id="91" w:name="_Toc57314669"/>
      <w:bookmarkStart w:id="92" w:name="_Toc69728983"/>
      <w:bookmarkStart w:id="93" w:name="_Toc197252136"/>
      <w:bookmarkStart w:id="94"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t>№ 209-ФЗ «О развитии малого и среднего предпринимательства в Российской Федерации», ф</w:t>
      </w:r>
      <w:r w:rsidR="00717734" w:rsidRPr="0043322D">
        <w:t xml:space="preserve">изические лица, </w:t>
      </w:r>
      <w:r w:rsidR="00717734">
        <w:t>или</w:t>
      </w:r>
      <w:r w:rsidR="00717734" w:rsidRPr="0043322D">
        <w:t xml:space="preserve"> индивидуальны</w:t>
      </w:r>
      <w:r w:rsidR="00717734">
        <w:t>е</w:t>
      </w:r>
      <w:r w:rsidR="00717734" w:rsidRPr="0043322D">
        <w:t xml:space="preserve"> предпринимател</w:t>
      </w:r>
      <w:r w:rsidR="00717734">
        <w:t>и,</w:t>
      </w:r>
      <w:r w:rsidR="00717734" w:rsidRPr="0043322D">
        <w:t xml:space="preserve"> применяющие специальный налоговый режим "Налог на профессиональный доход</w:t>
      </w:r>
      <w:r w:rsidR="0071773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717734" w:rsidRPr="004B7BFA">
        <w:t>.</w:t>
      </w:r>
    </w:p>
    <w:p w14:paraId="4A59450A" w14:textId="78A6A6D1" w:rsidR="00FC685A" w:rsidRDefault="00297AA2" w:rsidP="003F04BF">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717734">
        <w:rPr>
          <w:rStyle w:val="FontStyle128"/>
          <w:sz w:val="24"/>
          <w:szCs w:val="24"/>
        </w:rPr>
        <w:t xml:space="preserve"> 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32D10">
      <w:pPr>
        <w:pStyle w:val="af8"/>
        <w:numPr>
          <w:ilvl w:val="2"/>
          <w:numId w:val="39"/>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2D084996" w:rsidR="003E6B2C" w:rsidRDefault="00297AA2" w:rsidP="00C32D10">
      <w:pPr>
        <w:pStyle w:val="af8"/>
        <w:numPr>
          <w:ilvl w:val="2"/>
          <w:numId w:val="39"/>
        </w:numPr>
        <w:ind w:left="1134" w:hanging="1134"/>
        <w:contextualSpacing w:val="0"/>
        <w:jc w:val="both"/>
      </w:pPr>
      <w:r w:rsidRPr="00463218">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w:t>
      </w:r>
      <w:r w:rsidRPr="00463218">
        <w:lastRenderedPageBreak/>
        <w:t>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5" w:name="_Toc422209989"/>
      <w:bookmarkStart w:id="96" w:name="_Toc422226809"/>
      <w:bookmarkStart w:id="97" w:name="_Toc422244161"/>
      <w:bookmarkStart w:id="98" w:name="_Toc515552703"/>
      <w:bookmarkStart w:id="99" w:name="_Toc524682984"/>
      <w:r w:rsidRPr="002E2BE8">
        <w:rPr>
          <w:b/>
        </w:rPr>
        <w:t>Закупка продукции с разбиением заказа на лоты</w:t>
      </w:r>
      <w:bookmarkEnd w:id="90"/>
      <w:bookmarkEnd w:id="91"/>
      <w:bookmarkEnd w:id="92"/>
      <w:bookmarkEnd w:id="93"/>
      <w:bookmarkEnd w:id="94"/>
      <w:bookmarkEnd w:id="95"/>
      <w:bookmarkEnd w:id="96"/>
      <w:bookmarkEnd w:id="97"/>
      <w:bookmarkEnd w:id="98"/>
      <w:bookmarkEnd w:id="99"/>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100" w:name="_Toc422209990"/>
      <w:bookmarkStart w:id="101" w:name="_Toc422226810"/>
      <w:bookmarkStart w:id="102" w:name="_Toc422244162"/>
      <w:bookmarkStart w:id="103" w:name="_Toc515552704"/>
      <w:bookmarkStart w:id="104" w:name="_Toc524682985"/>
      <w:r w:rsidRPr="002E2BE8">
        <w:rPr>
          <w:b/>
        </w:rPr>
        <w:t>Правовой статус документов</w:t>
      </w:r>
      <w:bookmarkEnd w:id="100"/>
      <w:bookmarkEnd w:id="101"/>
      <w:bookmarkEnd w:id="102"/>
      <w:bookmarkEnd w:id="103"/>
      <w:bookmarkEnd w:id="104"/>
    </w:p>
    <w:p w14:paraId="036AC3B2" w14:textId="77777777"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5" w:name="_Toc422209991"/>
      <w:bookmarkStart w:id="106" w:name="_Toc422226811"/>
      <w:bookmarkStart w:id="107" w:name="_Toc422244163"/>
      <w:bookmarkStart w:id="108" w:name="_Toc515552705"/>
      <w:bookmarkStart w:id="109" w:name="_Toc524682986"/>
      <w:r w:rsidRPr="002E2BE8">
        <w:rPr>
          <w:b/>
        </w:rPr>
        <w:t>Обжалование</w:t>
      </w:r>
      <w:bookmarkEnd w:id="105"/>
      <w:bookmarkEnd w:id="106"/>
      <w:bookmarkEnd w:id="107"/>
      <w:bookmarkEnd w:id="108"/>
      <w:bookmarkEnd w:id="109"/>
    </w:p>
    <w:p w14:paraId="7555E451" w14:textId="1E3117C1" w:rsidR="001E5763" w:rsidRPr="002E2BE8" w:rsidRDefault="001E5763" w:rsidP="00C32D10">
      <w:pPr>
        <w:pStyle w:val="af8"/>
        <w:numPr>
          <w:ilvl w:val="2"/>
          <w:numId w:val="39"/>
        </w:numPr>
        <w:ind w:left="1134" w:hanging="1134"/>
        <w:contextualSpacing w:val="0"/>
        <w:jc w:val="both"/>
      </w:pPr>
      <w:bookmarkStart w:id="110" w:name="_Ref304303686"/>
      <w:bookmarkStart w:id="111"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0"/>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1"/>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12" w:name="_Toc422209992"/>
      <w:bookmarkStart w:id="113" w:name="_Toc422226812"/>
      <w:bookmarkStart w:id="114" w:name="_Toc422244164"/>
      <w:bookmarkStart w:id="115" w:name="_Toc515552706"/>
      <w:bookmarkStart w:id="116" w:name="_Toc524682987"/>
      <w:r w:rsidRPr="002E2BE8">
        <w:rPr>
          <w:b/>
        </w:rPr>
        <w:t>Прочие положения</w:t>
      </w:r>
      <w:bookmarkEnd w:id="112"/>
      <w:bookmarkEnd w:id="113"/>
      <w:bookmarkEnd w:id="114"/>
      <w:bookmarkEnd w:id="115"/>
      <w:bookmarkEnd w:id="116"/>
    </w:p>
    <w:p w14:paraId="35130A72" w14:textId="77777777"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32D10">
      <w:pPr>
        <w:pStyle w:val="af8"/>
        <w:numPr>
          <w:ilvl w:val="2"/>
          <w:numId w:val="39"/>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E75918" w:rsidRDefault="00F1492C" w:rsidP="00C32D10">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F1492C" w:rsidRDefault="00E75918" w:rsidP="00C32D10">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w:t>
      </w:r>
      <w:r w:rsidRPr="00BE14E5">
        <w:rPr>
          <w:rFonts w:eastAsiaTheme="minorHAnsi"/>
          <w:bCs/>
          <w:lang w:eastAsia="en-US"/>
        </w:rPr>
        <w:lastRenderedPageBreak/>
        <w:t xml:space="preserve">которую можно по адресу электронной почты </w:t>
      </w:r>
      <w:hyperlink r:id="rId21"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7" w:name="_Toc316294936"/>
      <w:bookmarkStart w:id="118" w:name="_Toc524682988"/>
      <w:r w:rsidRPr="00AB1C10">
        <w:t xml:space="preserve">Раздел 4. </w:t>
      </w:r>
      <w:r w:rsidR="001638D5" w:rsidRPr="00AB1C10">
        <w:t xml:space="preserve">ПОРЯДОК ПРОВЕДЕНИЯ </w:t>
      </w:r>
      <w:bookmarkEnd w:id="117"/>
      <w:r w:rsidR="00E8142F" w:rsidRPr="00AB1C10">
        <w:t>ЗАКУПКИ</w:t>
      </w:r>
      <w:bookmarkEnd w:id="118"/>
    </w:p>
    <w:p w14:paraId="7D164930" w14:textId="77777777" w:rsidR="00594130" w:rsidRPr="00512BE7" w:rsidRDefault="004B3C7D" w:rsidP="00C32D10">
      <w:pPr>
        <w:pStyle w:val="af8"/>
        <w:numPr>
          <w:ilvl w:val="1"/>
          <w:numId w:val="40"/>
        </w:numPr>
        <w:ind w:left="1134" w:hanging="1134"/>
        <w:outlineLvl w:val="1"/>
        <w:rPr>
          <w:b/>
        </w:rPr>
      </w:pPr>
      <w:bookmarkStart w:id="119" w:name="_Toc422209994"/>
      <w:bookmarkStart w:id="120" w:name="_Toc422226814"/>
      <w:bookmarkStart w:id="121" w:name="_Toc422244166"/>
      <w:bookmarkStart w:id="122" w:name="_Toc515552708"/>
      <w:bookmarkStart w:id="123" w:name="_Toc524682989"/>
      <w:r w:rsidRPr="00512BE7">
        <w:rPr>
          <w:b/>
        </w:rPr>
        <w:t xml:space="preserve">Публикация извещения о проведении </w:t>
      </w:r>
      <w:r w:rsidR="00E8142F" w:rsidRPr="00512BE7">
        <w:rPr>
          <w:b/>
        </w:rPr>
        <w:t>закупки</w:t>
      </w:r>
      <w:bookmarkEnd w:id="119"/>
      <w:bookmarkEnd w:id="120"/>
      <w:bookmarkEnd w:id="121"/>
      <w:bookmarkEnd w:id="122"/>
      <w:bookmarkEnd w:id="123"/>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24" w:name="_Toc422209995"/>
      <w:bookmarkStart w:id="125" w:name="_Toc422226815"/>
      <w:bookmarkStart w:id="126" w:name="_Toc422244167"/>
      <w:bookmarkStart w:id="127" w:name="_Toc515552709"/>
      <w:bookmarkStart w:id="128" w:name="_Toc524682990"/>
      <w:r w:rsidRPr="002E2BE8">
        <w:rPr>
          <w:b/>
        </w:rPr>
        <w:t xml:space="preserve">Предоставление </w:t>
      </w:r>
      <w:r w:rsidR="00350B76">
        <w:rPr>
          <w:b/>
        </w:rPr>
        <w:t>Закупочной</w:t>
      </w:r>
      <w:r w:rsidRPr="002E2BE8">
        <w:rPr>
          <w:b/>
        </w:rPr>
        <w:t xml:space="preserve"> документации</w:t>
      </w:r>
      <w:bookmarkEnd w:id="124"/>
      <w:bookmarkEnd w:id="125"/>
      <w:bookmarkEnd w:id="126"/>
      <w:bookmarkEnd w:id="127"/>
      <w:bookmarkEnd w:id="128"/>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29" w:name="_Toc422209996"/>
      <w:bookmarkStart w:id="130" w:name="_Toc422226816"/>
      <w:bookmarkStart w:id="131" w:name="_Toc422244168"/>
      <w:bookmarkStart w:id="132" w:name="_Toc515552710"/>
      <w:bookmarkStart w:id="133" w:name="_Toc524682991"/>
      <w:r w:rsidRPr="002E2BE8">
        <w:rPr>
          <w:b/>
        </w:rPr>
        <w:t xml:space="preserve">Изучение </w:t>
      </w:r>
      <w:r w:rsidR="00350B76">
        <w:rPr>
          <w:b/>
        </w:rPr>
        <w:t>закупочной</w:t>
      </w:r>
      <w:r w:rsidRPr="002E2BE8">
        <w:rPr>
          <w:b/>
        </w:rPr>
        <w:t xml:space="preserve"> документации</w:t>
      </w:r>
      <w:bookmarkEnd w:id="129"/>
      <w:bookmarkEnd w:id="130"/>
      <w:bookmarkEnd w:id="131"/>
      <w:bookmarkEnd w:id="132"/>
      <w:bookmarkEnd w:id="133"/>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34" w:name="_Toc422209997"/>
      <w:bookmarkStart w:id="135" w:name="_Toc422226817"/>
      <w:bookmarkStart w:id="136" w:name="_Toc422244169"/>
      <w:bookmarkStart w:id="137" w:name="_Toc515552711"/>
      <w:bookmarkStart w:id="138"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4"/>
      <w:bookmarkEnd w:id="135"/>
      <w:bookmarkEnd w:id="136"/>
      <w:bookmarkEnd w:id="137"/>
      <w:bookmarkEnd w:id="138"/>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39"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w:t>
      </w:r>
      <w:r w:rsidR="00F56F8B" w:rsidRPr="007543E7">
        <w:lastRenderedPageBreak/>
        <w:t xml:space="preserve">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9"/>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40" w:name="_Toc422209998"/>
      <w:bookmarkStart w:id="141" w:name="_Toc422226818"/>
      <w:bookmarkStart w:id="142" w:name="_Toc422244170"/>
      <w:bookmarkStart w:id="143" w:name="_Toc515552712"/>
      <w:bookmarkStart w:id="144"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0"/>
      <w:bookmarkEnd w:id="141"/>
      <w:bookmarkEnd w:id="142"/>
      <w:bookmarkEnd w:id="143"/>
      <w:bookmarkEnd w:id="144"/>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5" w:name="_Toc422209999"/>
      <w:bookmarkStart w:id="146" w:name="_Toc422226819"/>
      <w:bookmarkStart w:id="147" w:name="_Toc422244171"/>
      <w:bookmarkStart w:id="148" w:name="_Toc515552713"/>
      <w:bookmarkStart w:id="149" w:name="_Toc524682994"/>
      <w:r w:rsidRPr="002E2BE8">
        <w:rPr>
          <w:b/>
        </w:rPr>
        <w:t xml:space="preserve">Затраты на участие в </w:t>
      </w:r>
      <w:r w:rsidR="00E8142F">
        <w:rPr>
          <w:b/>
        </w:rPr>
        <w:t>закупке</w:t>
      </w:r>
      <w:bookmarkEnd w:id="145"/>
      <w:bookmarkEnd w:id="146"/>
      <w:bookmarkEnd w:id="147"/>
      <w:bookmarkEnd w:id="148"/>
      <w:bookmarkEnd w:id="149"/>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50" w:name="_Toc422210000"/>
      <w:bookmarkStart w:id="151" w:name="_Toc422226820"/>
      <w:bookmarkStart w:id="152" w:name="_Toc422244172"/>
      <w:bookmarkStart w:id="153" w:name="_Toc515552714"/>
      <w:bookmarkStart w:id="154" w:name="_Toc524682995"/>
      <w:r w:rsidRPr="00FB0409">
        <w:rPr>
          <w:b/>
        </w:rPr>
        <w:t>От</w:t>
      </w:r>
      <w:r w:rsidR="009B093B">
        <w:rPr>
          <w:b/>
        </w:rPr>
        <w:t>мена</w:t>
      </w:r>
      <w:r w:rsidRPr="00FB0409">
        <w:rPr>
          <w:b/>
        </w:rPr>
        <w:t xml:space="preserve"> </w:t>
      </w:r>
      <w:r w:rsidR="00E8142F" w:rsidRPr="00FB0409">
        <w:rPr>
          <w:b/>
        </w:rPr>
        <w:t>закупки</w:t>
      </w:r>
      <w:bookmarkEnd w:id="150"/>
      <w:bookmarkEnd w:id="151"/>
      <w:bookmarkEnd w:id="152"/>
      <w:bookmarkEnd w:id="153"/>
      <w:bookmarkEnd w:id="154"/>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5" w:name="_Toc422210002"/>
      <w:bookmarkStart w:id="156" w:name="_Toc422226822"/>
      <w:bookmarkStart w:id="157" w:name="_Toc422244174"/>
      <w:bookmarkStart w:id="158" w:name="_Toc515552715"/>
      <w:bookmarkStart w:id="159" w:name="_Toc524682996"/>
      <w:r w:rsidRPr="002E2BE8">
        <w:rPr>
          <w:b/>
        </w:rPr>
        <w:lastRenderedPageBreak/>
        <w:t xml:space="preserve">Обеспечение исполнения обязательств, связанных с подачей заявки на участие в </w:t>
      </w:r>
      <w:r>
        <w:rPr>
          <w:b/>
        </w:rPr>
        <w:t>закупке</w:t>
      </w:r>
      <w:bookmarkEnd w:id="155"/>
      <w:bookmarkEnd w:id="156"/>
      <w:bookmarkEnd w:id="157"/>
      <w:bookmarkEnd w:id="158"/>
      <w:bookmarkEnd w:id="159"/>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0" w:name="_Toc132091784"/>
      <w:bookmarkEnd w:id="160"/>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1" w:name="_Toc132091785"/>
      <w:bookmarkEnd w:id="161"/>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1"/>
      <w:r w:rsidRPr="002E2BE8">
        <w:rPr>
          <w:rStyle w:val="FontStyle128"/>
          <w:sz w:val="24"/>
          <w:szCs w:val="24"/>
        </w:rPr>
        <w:t>Сумма банковской гарантии должна быть выражена в российских рублях.</w:t>
      </w:r>
      <w:bookmarkStart w:id="163" w:name="_Toc132091786"/>
      <w:bookmarkEnd w:id="162"/>
      <w:bookmarkEnd w:id="163"/>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5" w:name="_Toc132091787"/>
      <w:bookmarkEnd w:id="164"/>
      <w:bookmarkEnd w:id="165"/>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6"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7" w:name="_Toc132091788"/>
      <w:bookmarkEnd w:id="166"/>
      <w:bookmarkEnd w:id="167"/>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8"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9" w:name="_Toc132091789"/>
      <w:bookmarkEnd w:id="168"/>
      <w:bookmarkEnd w:id="169"/>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70" w:name="_Toc132091793"/>
      <w:bookmarkEnd w:id="170"/>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1" w:name="_Toc132091790"/>
      <w:bookmarkEnd w:id="171"/>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lastRenderedPageBreak/>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2" w:name="_Toc132091791"/>
      <w:bookmarkEnd w:id="172"/>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3" w:name="_Toc132091794"/>
      <w:bookmarkEnd w:id="173"/>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4" w:name="_Toc132091795"/>
      <w:bookmarkEnd w:id="174"/>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5" w:name="_Toc132091796"/>
      <w:bookmarkEnd w:id="175"/>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6"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7" w:name="_Toc132091798"/>
      <w:bookmarkEnd w:id="176"/>
      <w:bookmarkEnd w:id="177"/>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8" w:name="_Ref316304084"/>
      <w:bookmarkStart w:id="179" w:name="_Toc422210003"/>
      <w:bookmarkStart w:id="180" w:name="_Toc422226823"/>
      <w:bookmarkStart w:id="181" w:name="_Toc422244175"/>
      <w:bookmarkStart w:id="182" w:name="_Toc515552716"/>
      <w:bookmarkStart w:id="183" w:name="_Toc524682997"/>
      <w:r w:rsidRPr="002E2BE8">
        <w:rPr>
          <w:b/>
        </w:rPr>
        <w:t xml:space="preserve">Подача заявок </w:t>
      </w:r>
      <w:r w:rsidR="00767EEF" w:rsidRPr="002E2BE8">
        <w:rPr>
          <w:b/>
        </w:rPr>
        <w:t xml:space="preserve">на участие в </w:t>
      </w:r>
      <w:bookmarkEnd w:id="178"/>
      <w:r w:rsidR="00E8142F">
        <w:rPr>
          <w:b/>
        </w:rPr>
        <w:t>закупке</w:t>
      </w:r>
      <w:bookmarkEnd w:id="179"/>
      <w:bookmarkEnd w:id="180"/>
      <w:bookmarkEnd w:id="181"/>
      <w:r w:rsidR="00C50D44">
        <w:rPr>
          <w:b/>
        </w:rPr>
        <w:t>, изменение и отзыв заявок.</w:t>
      </w:r>
      <w:bookmarkEnd w:id="182"/>
      <w:bookmarkEnd w:id="183"/>
    </w:p>
    <w:p w14:paraId="43432813" w14:textId="0F648556"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4" w:name="_Toc422210004"/>
      <w:bookmarkStart w:id="185" w:name="_Toc422226824"/>
      <w:bookmarkStart w:id="186"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 xml:space="preserve">электронной торговой </w:t>
      </w:r>
      <w:r>
        <w:lastRenderedPageBreak/>
        <w:t>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4"/>
    <w:bookmarkEnd w:id="185"/>
    <w:bookmarkEnd w:id="186"/>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7" w:name="_Toc515552725"/>
      <w:bookmarkStart w:id="188" w:name="_Toc524682998"/>
      <w:r>
        <w:rPr>
          <w:b/>
        </w:rPr>
        <w:t>Получение первых частей заявок</w:t>
      </w:r>
      <w:bookmarkEnd w:id="187"/>
      <w:bookmarkEnd w:id="188"/>
    </w:p>
    <w:p w14:paraId="10E3DD45" w14:textId="4381F8B6" w:rsidR="002A05F1" w:rsidRDefault="00812E4D" w:rsidP="00C32D10">
      <w:pPr>
        <w:pStyle w:val="af8"/>
        <w:numPr>
          <w:ilvl w:val="2"/>
          <w:numId w:val="40"/>
        </w:numPr>
        <w:ind w:left="1134" w:hanging="1134"/>
        <w:contextualSpacing w:val="0"/>
        <w:jc w:val="both"/>
      </w:pPr>
      <w:bookmarkStart w:id="189"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9"/>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32D10">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32D10">
      <w:pPr>
        <w:pStyle w:val="af8"/>
        <w:numPr>
          <w:ilvl w:val="2"/>
          <w:numId w:val="40"/>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 xml:space="preserve">заявок на </w:t>
      </w:r>
      <w:r w:rsidRPr="00D43765">
        <w:lastRenderedPageBreak/>
        <w:t>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77777777" w:rsidR="008A039B" w:rsidRPr="000E0045" w:rsidRDefault="008A039B" w:rsidP="00C32D10">
      <w:pPr>
        <w:pStyle w:val="af8"/>
        <w:numPr>
          <w:ilvl w:val="0"/>
          <w:numId w:val="62"/>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C32D10">
      <w:pPr>
        <w:pStyle w:val="af8"/>
        <w:numPr>
          <w:ilvl w:val="0"/>
          <w:numId w:val="62"/>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t xml:space="preserve">Участники закупки не вправе каким-либо способом влиять, участвовать или </w:t>
      </w:r>
      <w:r w:rsidRPr="00F31AE6">
        <w:lastRenderedPageBreak/>
        <w:t>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0F2AFD7F"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lastRenderedPageBreak/>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38B4AF79"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00717734">
        <w:rPr>
          <w:color w:val="000000"/>
          <w:u w:val="single"/>
        </w:rPr>
        <w:t xml:space="preserve"> </w:t>
      </w:r>
      <w:r w:rsidR="00717734" w:rsidRPr="00D8481C">
        <w:rPr>
          <w:color w:val="000000"/>
        </w:rPr>
        <w:t xml:space="preserve">и </w:t>
      </w:r>
      <w:r w:rsidR="0071773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717734">
        <w:rPr>
          <w:color w:val="000000"/>
        </w:rPr>
        <w:t xml:space="preserve"> (</w:t>
      </w:r>
      <w:hyperlink r:id="rId23" w:history="1">
        <w:r w:rsidR="00717734" w:rsidRPr="00CE746B">
          <w:rPr>
            <w:rStyle w:val="ac"/>
          </w:rPr>
          <w:t>https://npd.nalog.ru/check-status</w:t>
        </w:r>
      </w:hyperlink>
      <w:r w:rsidR="00717734">
        <w:rPr>
          <w:color w:val="000000"/>
        </w:rPr>
        <w:t>/)</w:t>
      </w:r>
      <w:r w:rsidR="00717734" w:rsidRPr="009E3D9A">
        <w:rPr>
          <w:color w:val="000000"/>
        </w:rPr>
        <w:t>, информации о применении участником закупки</w:t>
      </w:r>
      <w:r w:rsidR="00717734">
        <w:rPr>
          <w:color w:val="000000"/>
        </w:rPr>
        <w:t xml:space="preserve"> </w:t>
      </w:r>
      <w:r w:rsidR="00717734" w:rsidRPr="00DE107E">
        <w:rPr>
          <w:color w:val="000000"/>
        </w:rPr>
        <w:t>специального налогового режима "Налог на профессиональный доход"</w:t>
      </w:r>
      <w:r w:rsidR="00EC0E93">
        <w:rPr>
          <w:color w:val="000000"/>
        </w:rPr>
        <w:t>;</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32D10">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w:t>
      </w:r>
      <w:r>
        <w:lastRenderedPageBreak/>
        <w:t>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 xml:space="preserve">Этап подведения итогов закупки осуществляется по результатам оценки заявок на участие </w:t>
      </w:r>
      <w:r w:rsidRPr="0007465F">
        <w:lastRenderedPageBreak/>
        <w:t>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C32D10">
      <w:pPr>
        <w:pStyle w:val="af8"/>
        <w:numPr>
          <w:ilvl w:val="2"/>
          <w:numId w:val="40"/>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7777777"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lastRenderedPageBreak/>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t xml:space="preserve">При наступлении одного из указанных событий Заказчик вправе требовать замены </w:t>
      </w:r>
      <w:r w:rsidRPr="00CB040C">
        <w:rPr>
          <w:color w:val="000000"/>
          <w:szCs w:val="28"/>
        </w:rPr>
        <w:lastRenderedPageBreak/>
        <w:t>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90"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90"/>
    </w:p>
    <w:p w14:paraId="11F556A2" w14:textId="77777777" w:rsidR="00CB7168" w:rsidRPr="00CB7168" w:rsidRDefault="00CB7168" w:rsidP="00C32D10">
      <w:pPr>
        <w:pStyle w:val="af8"/>
        <w:numPr>
          <w:ilvl w:val="0"/>
          <w:numId w:val="60"/>
        </w:numPr>
        <w:contextualSpacing w:val="0"/>
        <w:jc w:val="both"/>
        <w:rPr>
          <w:b/>
          <w:vanish/>
        </w:rPr>
      </w:pPr>
      <w:bookmarkStart w:id="191" w:name="_Toc422210012"/>
      <w:bookmarkStart w:id="192" w:name="_Toc422226832"/>
      <w:bookmarkStart w:id="193"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91"/>
      <w:bookmarkEnd w:id="192"/>
      <w:bookmarkEnd w:id="193"/>
    </w:p>
    <w:p w14:paraId="26D62CE8" w14:textId="3B463D0A"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015A3A">
          <w:rPr>
            <w:rStyle w:val="ac"/>
          </w:rPr>
          <w:t>https://rmsp.nalog.ru/search.html</w:t>
        </w:r>
      </w:hyperlink>
      <w:r w:rsidR="00717734">
        <w:rPr>
          <w:rStyle w:val="ac"/>
        </w:rPr>
        <w:t xml:space="preserve"> </w:t>
      </w:r>
      <w:r w:rsidR="00717734">
        <w:t>или (в соответствии с действующим законодательством) ф</w:t>
      </w:r>
      <w:r w:rsidR="00717734" w:rsidRPr="0043322D">
        <w:t>изически</w:t>
      </w:r>
      <w:r w:rsidR="00717734">
        <w:t>м</w:t>
      </w:r>
      <w:r w:rsidR="00717734" w:rsidRPr="0043322D">
        <w:t xml:space="preserve"> лиц</w:t>
      </w:r>
      <w:r w:rsidR="00717734">
        <w:t>ом</w:t>
      </w:r>
      <w:r w:rsidR="00717734" w:rsidRPr="0043322D">
        <w:t xml:space="preserve">, </w:t>
      </w:r>
      <w:r w:rsidR="00717734">
        <w:t>или</w:t>
      </w:r>
      <w:r w:rsidR="00717734" w:rsidRPr="0043322D">
        <w:t xml:space="preserve"> индивидуальным предпринимател</w:t>
      </w:r>
      <w:r w:rsidR="00717734">
        <w:t>ем,</w:t>
      </w:r>
      <w:r w:rsidR="00717734" w:rsidRPr="0043322D">
        <w:t xml:space="preserve"> применяющи</w:t>
      </w:r>
      <w:r w:rsidR="00717734">
        <w:t>м</w:t>
      </w:r>
      <w:r w:rsidR="00717734" w:rsidRPr="0043322D">
        <w:t xml:space="preserve"> специальный налоговый режим "Налог на профессиональный доход"</w:t>
      </w:r>
      <w:r w:rsidR="00717734">
        <w:t xml:space="preserve">, что подтверждается наличием информации </w:t>
      </w:r>
      <w:r w:rsidR="0071773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717734" w:rsidRPr="00CE746B">
          <w:rPr>
            <w:rStyle w:val="ac"/>
          </w:rPr>
          <w:t>https://npd.nalog.ru/check-status</w:t>
        </w:r>
      </w:hyperlink>
      <w:r w:rsidR="00717734">
        <w:rPr>
          <w:color w:val="000000"/>
        </w:rPr>
        <w:t>/</w:t>
      </w:r>
      <w:r w:rsidR="00717734" w:rsidRPr="008E1EB5">
        <w:rPr>
          <w:color w:val="000000"/>
        </w:rPr>
        <w:t>)</w:t>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C32D10">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32D10">
      <w:pPr>
        <w:pStyle w:val="af8"/>
        <w:numPr>
          <w:ilvl w:val="1"/>
          <w:numId w:val="60"/>
        </w:numPr>
        <w:ind w:left="1134" w:hanging="1134"/>
        <w:contextualSpacing w:val="0"/>
        <w:jc w:val="both"/>
      </w:pPr>
      <w:bookmarkStart w:id="194" w:name="_Toc422210013"/>
      <w:bookmarkStart w:id="195" w:name="_Toc422226833"/>
      <w:bookmarkStart w:id="196" w:name="_Toc422244185"/>
      <w:r w:rsidRPr="00015A3A">
        <w:rPr>
          <w:b/>
        </w:rPr>
        <w:t>Требования к правоспособности и финансовой устойчивости Участника закупки</w:t>
      </w:r>
      <w:bookmarkEnd w:id="194"/>
      <w:bookmarkEnd w:id="195"/>
      <w:bookmarkEnd w:id="196"/>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32D10">
      <w:pPr>
        <w:pStyle w:val="af8"/>
        <w:numPr>
          <w:ilvl w:val="0"/>
          <w:numId w:val="56"/>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w:t>
      </w:r>
      <w:r w:rsidRPr="00B13CF5">
        <w:rPr>
          <w:color w:val="000000"/>
        </w:rPr>
        <w:lastRenderedPageBreak/>
        <w:t xml:space="preserve">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32D10">
      <w:pPr>
        <w:pStyle w:val="af8"/>
        <w:numPr>
          <w:ilvl w:val="1"/>
          <w:numId w:val="60"/>
        </w:numPr>
        <w:ind w:left="1134" w:hanging="1134"/>
        <w:contextualSpacing w:val="0"/>
        <w:jc w:val="both"/>
      </w:pPr>
      <w:bookmarkStart w:id="197" w:name="_Toc422210014"/>
      <w:bookmarkStart w:id="198" w:name="_Toc422226834"/>
      <w:bookmarkStart w:id="199" w:name="_Toc422244186"/>
      <w:r w:rsidRPr="00015A3A">
        <w:rPr>
          <w:b/>
        </w:rPr>
        <w:t>Требования к квалификации Участника закупки</w:t>
      </w:r>
      <w:bookmarkEnd w:id="197"/>
      <w:bookmarkEnd w:id="198"/>
      <w:bookmarkEnd w:id="199"/>
    </w:p>
    <w:p w14:paraId="2C418414" w14:textId="77777777" w:rsidR="00015A3A" w:rsidRDefault="00015A3A" w:rsidP="00C32D10">
      <w:pPr>
        <w:pStyle w:val="af8"/>
        <w:numPr>
          <w:ilvl w:val="2"/>
          <w:numId w:val="60"/>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32D10">
      <w:pPr>
        <w:pStyle w:val="af8"/>
        <w:numPr>
          <w:ilvl w:val="0"/>
          <w:numId w:val="56"/>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200" w:name="_Toc422210015"/>
      <w:bookmarkStart w:id="201" w:name="_Toc422226835"/>
      <w:bookmarkStart w:id="202" w:name="_Toc422244187"/>
      <w:r w:rsidRPr="006F1550">
        <w:rPr>
          <w:b/>
        </w:rPr>
        <w:t>Требования к деловой репутации Участника закупки</w:t>
      </w:r>
      <w:bookmarkEnd w:id="200"/>
      <w:bookmarkEnd w:id="201"/>
      <w:bookmarkEnd w:id="202"/>
    </w:p>
    <w:p w14:paraId="7F198C21" w14:textId="51F4E66E" w:rsidR="006F1550" w:rsidRDefault="006F1550" w:rsidP="00C32D10">
      <w:pPr>
        <w:pStyle w:val="af8"/>
        <w:numPr>
          <w:ilvl w:val="2"/>
          <w:numId w:val="60"/>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32D10">
      <w:pPr>
        <w:pStyle w:val="af8"/>
        <w:numPr>
          <w:ilvl w:val="2"/>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32D10">
      <w:pPr>
        <w:pStyle w:val="af8"/>
        <w:numPr>
          <w:ilvl w:val="2"/>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203" w:name="_Toc524683000"/>
      <w:r>
        <w:t xml:space="preserve">Раздел 6. </w:t>
      </w:r>
      <w:r w:rsidR="006F1550" w:rsidRPr="006F1550">
        <w:t>ТРЕБОВАНИЯ К ЗАЯВКЕ НА УЧАСТИЕ В ЗАКУПКЕ</w:t>
      </w:r>
      <w:bookmarkEnd w:id="203"/>
    </w:p>
    <w:p w14:paraId="5DABF409" w14:textId="77777777" w:rsidR="00CB7168" w:rsidRPr="00CB7168" w:rsidRDefault="00CB7168" w:rsidP="00C32D10">
      <w:pPr>
        <w:pStyle w:val="af8"/>
        <w:numPr>
          <w:ilvl w:val="0"/>
          <w:numId w:val="61"/>
        </w:numPr>
        <w:contextualSpacing w:val="0"/>
        <w:jc w:val="both"/>
        <w:rPr>
          <w:b/>
          <w:vanish/>
        </w:rPr>
      </w:pPr>
      <w:bookmarkStart w:id="204" w:name="_Ref316333450"/>
      <w:bookmarkStart w:id="205" w:name="_Toc422210017"/>
      <w:bookmarkStart w:id="206" w:name="_Toc422226837"/>
      <w:bookmarkStart w:id="207"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204"/>
      <w:r w:rsidRPr="00A10CB7">
        <w:rPr>
          <w:b/>
        </w:rPr>
        <w:t>закупке</w:t>
      </w:r>
      <w:bookmarkEnd w:id="205"/>
      <w:bookmarkEnd w:id="206"/>
      <w:bookmarkEnd w:id="207"/>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w:t>
      </w:r>
      <w:r w:rsidRPr="00A10CB7">
        <w:lastRenderedPageBreak/>
        <w:t xml:space="preserve">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C32D10">
            <w:pPr>
              <w:numPr>
                <w:ilvl w:val="0"/>
                <w:numId w:val="54"/>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C32D10">
            <w:pPr>
              <w:numPr>
                <w:ilvl w:val="0"/>
                <w:numId w:val="54"/>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 xml:space="preserve">Типовая форма и инструкция по заполнению приведены в Разделе 10 настоящей Закупочной </w:t>
            </w:r>
            <w:r>
              <w:rPr>
                <w:color w:val="000000"/>
              </w:rPr>
              <w:lastRenderedPageBreak/>
              <w:t>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lastRenderedPageBreak/>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w:t>
            </w:r>
            <w:r w:rsidRPr="00FE26E7">
              <w:rPr>
                <w:color w:val="000000"/>
              </w:rPr>
              <w:lastRenderedPageBreak/>
              <w:t>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8" w:name="_Toc422210018"/>
      <w:bookmarkStart w:id="209" w:name="_Toc422226838"/>
      <w:bookmarkStart w:id="210" w:name="_Toc422244190"/>
      <w:bookmarkStart w:id="211" w:name="_Toc515552731"/>
      <w:bookmarkStart w:id="212" w:name="_Toc524683001"/>
      <w:r w:rsidRPr="002E2BE8">
        <w:rPr>
          <w:b/>
        </w:rPr>
        <w:t xml:space="preserve">Требования к документам, подтверждающим соответствие Участника </w:t>
      </w:r>
      <w:r w:rsidR="00E8142F">
        <w:rPr>
          <w:b/>
        </w:rPr>
        <w:t>закупки</w:t>
      </w:r>
      <w:bookmarkEnd w:id="208"/>
      <w:bookmarkEnd w:id="209"/>
      <w:bookmarkEnd w:id="210"/>
      <w:bookmarkEnd w:id="211"/>
      <w:bookmarkEnd w:id="212"/>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13" w:name="_Ref316310466"/>
      <w:bookmarkStart w:id="214"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3"/>
      <w:bookmarkEnd w:id="214"/>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lastRenderedPageBreak/>
              <w:t>№</w:t>
            </w:r>
          </w:p>
          <w:p w14:paraId="5836B065" w14:textId="77777777" w:rsidR="00264343" w:rsidRPr="004911C6" w:rsidRDefault="00264343" w:rsidP="00E75918">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1"/>
              <w:t>[1]</w:t>
            </w:r>
            <w:r w:rsidRPr="004C13B2">
              <w:rPr>
                <w:snapToGrid w:val="0"/>
                <w:sz w:val="16"/>
                <w:szCs w:val="16"/>
              </w:rPr>
              <w:t xml:space="preserve"> </w:t>
            </w:r>
          </w:p>
        </w:tc>
      </w:tr>
      <w:tr w:rsidR="00264343" w:rsidRPr="00921675" w14:paraId="5131E02A" w14:textId="77777777" w:rsidTr="00E75918">
        <w:tc>
          <w:tcPr>
            <w:tcW w:w="568" w:type="dxa"/>
            <w:shd w:val="clear" w:color="auto" w:fill="D9D9D9" w:themeFill="background1" w:themeFillShade="D9"/>
          </w:tcPr>
          <w:p w14:paraId="1480B2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E75918">
            <w:pPr>
              <w:spacing w:after="60"/>
              <w:jc w:val="both"/>
              <w:rPr>
                <w:snapToGrid w:val="0"/>
                <w:sz w:val="16"/>
                <w:szCs w:val="16"/>
              </w:rPr>
            </w:pPr>
            <w:r w:rsidRPr="008F19B8">
              <w:rPr>
                <w:snapToGrid w:val="0"/>
                <w:sz w:val="16"/>
                <w:szCs w:val="16"/>
              </w:rPr>
              <w:t>Если зарегистрировано до 01.07.2002.</w:t>
            </w:r>
          </w:p>
          <w:p w14:paraId="1220CFF9" w14:textId="5324BAB2" w:rsidR="00264343"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E75918">
        <w:tc>
          <w:tcPr>
            <w:tcW w:w="568" w:type="dxa"/>
            <w:shd w:val="clear" w:color="auto" w:fill="D9D9D9" w:themeFill="background1" w:themeFillShade="D9"/>
          </w:tcPr>
          <w:p w14:paraId="01718A3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7BCF58F5"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431B2278" w:rsidR="00264343" w:rsidRDefault="00264343" w:rsidP="00E75918">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w:t>
            </w:r>
            <w:r w:rsidRPr="00327EAF">
              <w:rPr>
                <w:snapToGrid w:val="0"/>
                <w:color w:val="FF0000"/>
                <w:sz w:val="16"/>
                <w:szCs w:val="16"/>
              </w:rPr>
              <w:lastRenderedPageBreak/>
              <w:t>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77777777" w:rsidR="00264343" w:rsidRPr="008F19B8" w:rsidRDefault="00264343" w:rsidP="00E75918">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w:t>
            </w:r>
            <w:r w:rsidRPr="003B2BF2">
              <w:rPr>
                <w:snapToGrid w:val="0"/>
                <w:color w:val="FF0000"/>
                <w:sz w:val="16"/>
                <w:szCs w:val="16"/>
              </w:rPr>
              <w:lastRenderedPageBreak/>
              <w:t xml:space="preserve">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77777777"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E75918">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E75918">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7777777" w:rsidR="00264343" w:rsidRPr="008F19B8" w:rsidRDefault="00264343" w:rsidP="00E75918">
            <w:pPr>
              <w:spacing w:after="60"/>
              <w:jc w:val="both"/>
              <w:rPr>
                <w:snapToGrid w:val="0"/>
                <w:sz w:val="16"/>
                <w:szCs w:val="16"/>
              </w:rPr>
            </w:pPr>
            <w:r w:rsidRPr="00A47472">
              <w:rPr>
                <w:snapToGrid w:val="0"/>
                <w:sz w:val="16"/>
                <w:szCs w:val="16"/>
              </w:rPr>
              <w:t xml:space="preserve">Аккредитованный поставщик может не предоставлять копии Лицензий, Свидетельств СРО, Свидетельств об аттестации/ </w:t>
            </w:r>
            <w:r w:rsidRPr="00A47472">
              <w:rPr>
                <w:snapToGrid w:val="0"/>
                <w:sz w:val="16"/>
                <w:szCs w:val="16"/>
              </w:rPr>
              <w:lastRenderedPageBreak/>
              <w:t>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114CBB22" w:rsidR="00264343" w:rsidRPr="008F19B8" w:rsidRDefault="00717734"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r w:rsidRPr="00CF7DE8">
              <w:rPr>
                <w:bCs/>
                <w:snapToGrid w:val="0"/>
                <w:color w:val="000000"/>
                <w:sz w:val="20"/>
                <w:szCs w:val="20"/>
              </w:rPr>
              <w:t>, в том числе участниками</w:t>
            </w:r>
            <w:r>
              <w:rPr>
                <w:bCs/>
                <w:snapToGrid w:val="0"/>
                <w:color w:val="000000"/>
                <w:sz w:val="20"/>
                <w:szCs w:val="20"/>
              </w:rPr>
              <w:t xml:space="preserve"> -</w:t>
            </w:r>
            <w:r w:rsidRPr="00CF7DE8">
              <w:rPr>
                <w:bCs/>
                <w:snapToGrid w:val="0"/>
                <w:color w:val="000000"/>
                <w:sz w:val="20"/>
                <w:szCs w:val="20"/>
              </w:rPr>
              <w:t xml:space="preserve"> физическими лицами</w:t>
            </w:r>
            <w:r>
              <w:rPr>
                <w:bCs/>
                <w:snapToGrid w:val="0"/>
                <w:color w:val="000000"/>
                <w:sz w:val="20"/>
                <w:szCs w:val="20"/>
              </w:rPr>
              <w:t>,</w:t>
            </w:r>
            <w:r w:rsidRPr="00CF7DE8">
              <w:rPr>
                <w:bCs/>
                <w:snapToGrid w:val="0"/>
                <w:color w:val="000000"/>
                <w:sz w:val="20"/>
                <w:szCs w:val="20"/>
              </w:rPr>
              <w:t xml:space="preserve"> </w:t>
            </w:r>
            <w:r w:rsidRPr="00CF7DE8">
              <w:rPr>
                <w:bCs/>
                <w:sz w:val="20"/>
                <w:szCs w:val="20"/>
              </w:rPr>
              <w:t>применяющи</w:t>
            </w:r>
            <w:r w:rsidRPr="00121DFC">
              <w:rPr>
                <w:bCs/>
                <w:sz w:val="20"/>
                <w:szCs w:val="20"/>
              </w:rPr>
              <w:t>м</w:t>
            </w:r>
            <w:r>
              <w:rPr>
                <w:bCs/>
                <w:sz w:val="20"/>
                <w:szCs w:val="20"/>
              </w:rPr>
              <w:t>и</w:t>
            </w:r>
            <w:r w:rsidRPr="00CF7DE8">
              <w:rPr>
                <w:bCs/>
                <w:sz w:val="20"/>
                <w:szCs w:val="20"/>
              </w:rPr>
              <w:t xml:space="preserve"> специальный налоговый режим "Налог на профессиональный доход"</w:t>
            </w:r>
            <w:r w:rsidRPr="00CF7DE8">
              <w:rPr>
                <w:bCs/>
                <w:snapToGrid w:val="0"/>
                <w:color w:val="000000"/>
                <w:sz w:val="20"/>
                <w:szCs w:val="20"/>
              </w:rPr>
              <w:t>:</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E75918">
            <w:pPr>
              <w:spacing w:after="60"/>
              <w:jc w:val="both"/>
              <w:rPr>
                <w:snapToGrid w:val="0"/>
                <w:color w:val="00000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w:t>
            </w:r>
            <w:r w:rsidRPr="00B80BE9">
              <w:rPr>
                <w:snapToGrid w:val="0"/>
                <w:color w:val="FF0000"/>
                <w:sz w:val="16"/>
                <w:szCs w:val="16"/>
              </w:rPr>
              <w:lastRenderedPageBreak/>
              <w:t>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2A7F321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6CB19B4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E75918">
            <w:pPr>
              <w:spacing w:after="60"/>
              <w:jc w:val="both"/>
              <w:rPr>
                <w:snapToGrid w:val="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w:t>
            </w:r>
            <w:r w:rsidRPr="00B80BE9">
              <w:rPr>
                <w:snapToGrid w:val="0"/>
                <w:color w:val="FF0000"/>
                <w:sz w:val="16"/>
                <w:szCs w:val="16"/>
              </w:rPr>
              <w:lastRenderedPageBreak/>
              <w:t>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E75918">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w:t>
            </w:r>
            <w:r w:rsidRPr="00A06580">
              <w:rPr>
                <w:snapToGrid w:val="0"/>
                <w:color w:val="FF0000"/>
                <w:sz w:val="16"/>
                <w:szCs w:val="16"/>
              </w:rPr>
              <w:lastRenderedPageBreak/>
              <w:t>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57C0FFA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w:t>
            </w:r>
            <w:r w:rsidR="00EC0E93">
              <w:rPr>
                <w:color w:val="000000"/>
                <w:sz w:val="16"/>
                <w:szCs w:val="16"/>
              </w:rPr>
              <w:t>1</w:t>
            </w:r>
          </w:p>
          <w:p w14:paraId="1CB258D8" w14:textId="3DC38EE4"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 xml:space="preserve">0 000 000 </w:t>
            </w:r>
            <w:r w:rsidRPr="00327EAF">
              <w:rPr>
                <w:snapToGrid w:val="0"/>
                <w:color w:val="FF0000"/>
                <w:sz w:val="16"/>
                <w:szCs w:val="16"/>
              </w:rPr>
              <w:lastRenderedPageBreak/>
              <w:t>(</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EC0E93" w:rsidRPr="003131DF"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221C8070" w:rsidR="00EC0E93" w:rsidRDefault="00EC0E93" w:rsidP="00EC0E93">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3A780934" w:rsidR="00EC0E93" w:rsidRDefault="00EC0E93" w:rsidP="00EC0E93">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2A05D26E" w:rsidR="00EC0E93" w:rsidRDefault="00EC0E93" w:rsidP="00EC0E93">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3C6684D4" w:rsidR="00EC0E93" w:rsidRPr="00921675" w:rsidRDefault="00EC0E93" w:rsidP="00EC0E93">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44027BB4" w:rsidR="00EC0E93" w:rsidRPr="00822AA7" w:rsidRDefault="00EC0E93" w:rsidP="00EC0E93">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2E507532" w:rsidR="00EC0E93" w:rsidRPr="00132136" w:rsidRDefault="00EC0E93" w:rsidP="00EC0E93">
            <w:pPr>
              <w:spacing w:after="60"/>
              <w:jc w:val="both"/>
              <w:rPr>
                <w:color w:val="000000"/>
                <w:sz w:val="16"/>
                <w:szCs w:val="16"/>
              </w:rPr>
            </w:pPr>
            <w:r>
              <w:rPr>
                <w:color w:val="000000"/>
                <w:sz w:val="16"/>
                <w:szCs w:val="16"/>
              </w:rPr>
              <w:t>Форма 17, 19</w:t>
            </w:r>
          </w:p>
        </w:tc>
      </w:tr>
      <w:tr w:rsidR="00EC0E93"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5FACB99B" w:rsidR="00EC0E93" w:rsidRDefault="00EC0E93" w:rsidP="00EC0E93">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0059633A" w:rsidR="00EC0E93" w:rsidRDefault="00EC0E93" w:rsidP="00EC0E93">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00405B7A" w:rsidR="00EC0E93" w:rsidRDefault="00EC0E93" w:rsidP="00EC0E93">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4001FBAA" w:rsidR="00EC0E93" w:rsidRDefault="00EC0E93" w:rsidP="00EC0E93">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27206E48" w:rsidR="00EC0E93" w:rsidRDefault="00EC0E93" w:rsidP="00EC0E93">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D59C" w14:textId="77777777" w:rsidR="00EC0E93" w:rsidRDefault="00EC0E93" w:rsidP="00EC0E93">
            <w:pPr>
              <w:spacing w:after="60"/>
              <w:jc w:val="both"/>
              <w:rPr>
                <w:color w:val="000000"/>
                <w:sz w:val="16"/>
                <w:szCs w:val="16"/>
              </w:rPr>
            </w:pPr>
            <w:r>
              <w:rPr>
                <w:color w:val="000000"/>
                <w:sz w:val="16"/>
                <w:szCs w:val="16"/>
              </w:rPr>
              <w:t>Форма 18</w:t>
            </w:r>
          </w:p>
          <w:p w14:paraId="138CB9A6" w14:textId="2D4C23FA" w:rsidR="00EC0E93" w:rsidRDefault="00EC0E93" w:rsidP="00EC0E93">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EC0E93"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5D0D0BC7" w:rsidR="00EC0E93" w:rsidRDefault="00EC0E93" w:rsidP="00EC0E93">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5889C8F4" w:rsidR="00EC0E93" w:rsidRPr="000225F4" w:rsidRDefault="00EC0E93" w:rsidP="00EC0E93">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38EF158D" w:rsidR="00EC0E93" w:rsidRDefault="00EC0E93" w:rsidP="00EC0E93">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471AA50E" w:rsidR="00EC0E93" w:rsidRPr="00921675" w:rsidRDefault="00EC0E93" w:rsidP="00EC0E93">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643AD3F7" w:rsidR="00EC0E93" w:rsidRPr="00822AA7" w:rsidRDefault="00EC0E93" w:rsidP="00EC0E93">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B582F4" w14:textId="77777777" w:rsidR="00EC0E93" w:rsidRPr="00132136" w:rsidRDefault="00EC0E93" w:rsidP="00EC0E93">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w:t>
            </w:r>
            <w:r>
              <w:rPr>
                <w:color w:val="000000"/>
                <w:sz w:val="16"/>
                <w:szCs w:val="16"/>
              </w:rPr>
              <w:t>2</w:t>
            </w:r>
          </w:p>
          <w:p w14:paraId="286D8DC7" w14:textId="77777777" w:rsidR="00EC0E93" w:rsidRPr="00644747" w:rsidRDefault="00EC0E93" w:rsidP="00EC0E93">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 xml:space="preserve"> 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59440665" w:rsidR="00EC0E93" w:rsidRPr="00132136" w:rsidRDefault="00EC0E93" w:rsidP="00EC0E93">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w:t>
            </w:r>
            <w:r w:rsidRPr="00644747">
              <w:rPr>
                <w:snapToGrid w:val="0"/>
                <w:color w:val="FF0000"/>
                <w:sz w:val="16"/>
                <w:szCs w:val="16"/>
              </w:rPr>
              <w:lastRenderedPageBreak/>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EC0E93" w:rsidRPr="003131DF" w14:paraId="5109547D" w14:textId="77777777" w:rsidTr="00E75918">
        <w:trPr>
          <w:trHeight w:val="573"/>
        </w:trPr>
        <w:tc>
          <w:tcPr>
            <w:tcW w:w="568" w:type="dxa"/>
            <w:shd w:val="clear" w:color="auto" w:fill="D9D9D9" w:themeFill="background1" w:themeFillShade="D9"/>
          </w:tcPr>
          <w:p w14:paraId="209051A8" w14:textId="21B64535" w:rsidR="00EC0E93" w:rsidRDefault="00EC0E93" w:rsidP="00EC0E93">
            <w:pPr>
              <w:spacing w:after="60"/>
              <w:jc w:val="center"/>
              <w:rPr>
                <w:snapToGrid w:val="0"/>
                <w:color w:val="000000"/>
                <w:sz w:val="16"/>
                <w:szCs w:val="16"/>
              </w:rPr>
            </w:pPr>
            <w:r>
              <w:rPr>
                <w:snapToGrid w:val="0"/>
                <w:color w:val="000000"/>
                <w:sz w:val="16"/>
                <w:szCs w:val="16"/>
              </w:rPr>
              <w:lastRenderedPageBreak/>
              <w:t>36</w:t>
            </w:r>
          </w:p>
        </w:tc>
        <w:tc>
          <w:tcPr>
            <w:tcW w:w="3402" w:type="dxa"/>
            <w:shd w:val="clear" w:color="auto" w:fill="D9D9D9" w:themeFill="background1" w:themeFillShade="D9"/>
          </w:tcPr>
          <w:p w14:paraId="5B995227" w14:textId="08A59ABC" w:rsidR="00EC0E93" w:rsidRDefault="00EC0E93" w:rsidP="00EC0E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542DD871" w:rsidR="00EC0E93" w:rsidRDefault="00EC0E93" w:rsidP="00EC0E93">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EC0E93" w:rsidRPr="00921675" w:rsidRDefault="00EC0E93" w:rsidP="00EC0E93">
            <w:pPr>
              <w:spacing w:after="60"/>
              <w:rPr>
                <w:color w:val="000000"/>
                <w:sz w:val="16"/>
                <w:szCs w:val="16"/>
              </w:rPr>
            </w:pPr>
          </w:p>
        </w:tc>
        <w:tc>
          <w:tcPr>
            <w:tcW w:w="1134" w:type="dxa"/>
            <w:shd w:val="clear" w:color="auto" w:fill="D9D9D9" w:themeFill="background1" w:themeFillShade="D9"/>
          </w:tcPr>
          <w:p w14:paraId="116A03D1" w14:textId="77777777" w:rsidR="00EC0E93" w:rsidRPr="00822AA7" w:rsidRDefault="00EC0E93" w:rsidP="00EC0E93">
            <w:pPr>
              <w:spacing w:after="60"/>
              <w:rPr>
                <w:color w:val="000000"/>
                <w:sz w:val="16"/>
                <w:szCs w:val="16"/>
              </w:rPr>
            </w:pPr>
          </w:p>
        </w:tc>
        <w:tc>
          <w:tcPr>
            <w:tcW w:w="2376" w:type="dxa"/>
            <w:shd w:val="clear" w:color="auto" w:fill="D9D9D9" w:themeFill="background1" w:themeFillShade="D9"/>
          </w:tcPr>
          <w:p w14:paraId="26116D7F" w14:textId="77777777" w:rsidR="00EC0E93" w:rsidRPr="00132136" w:rsidRDefault="00EC0E93" w:rsidP="00EC0E93">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w:t>
            </w:r>
            <w:r>
              <w:rPr>
                <w:color w:val="000000"/>
                <w:sz w:val="16"/>
                <w:szCs w:val="16"/>
              </w:rPr>
              <w:t>3</w:t>
            </w:r>
            <w:r w:rsidRPr="00132136">
              <w:rPr>
                <w:color w:val="000000"/>
                <w:sz w:val="16"/>
                <w:szCs w:val="16"/>
              </w:rPr>
              <w:t>.</w:t>
            </w:r>
          </w:p>
          <w:p w14:paraId="2EAD7FB7" w14:textId="77777777" w:rsidR="00EC0E93" w:rsidRPr="00132136" w:rsidRDefault="00EC0E93" w:rsidP="00EC0E93">
            <w:pPr>
              <w:spacing w:after="60"/>
              <w:jc w:val="both"/>
              <w:rPr>
                <w:color w:val="000000"/>
                <w:sz w:val="16"/>
                <w:szCs w:val="16"/>
              </w:rPr>
            </w:pPr>
          </w:p>
        </w:tc>
      </w:tr>
      <w:tr w:rsidR="00EC0E93"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42D3DB01" w:rsidR="00EC0E93" w:rsidRDefault="00EC0E93" w:rsidP="00EC0E93">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21B13CA0" w:rsidR="00EC0E93" w:rsidRPr="00F15249" w:rsidRDefault="00EC0E93" w:rsidP="00EC0E93">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276F99BF" w:rsidR="00EC0E93" w:rsidRDefault="00EC0E93" w:rsidP="00EC0E93">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F6A0322" w:rsidR="00EC0E93" w:rsidRPr="00921675" w:rsidRDefault="00EC0E93" w:rsidP="00EC0E93">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21072BE2" w:rsidR="00EC0E93" w:rsidRPr="00822AA7" w:rsidRDefault="00EC0E93" w:rsidP="00EC0E93">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EC0E93" w:rsidRPr="00132136" w:rsidRDefault="00EC0E93" w:rsidP="00EC0E93">
            <w:pPr>
              <w:spacing w:after="60"/>
              <w:jc w:val="both"/>
              <w:rPr>
                <w:color w:val="000000"/>
                <w:sz w:val="16"/>
                <w:szCs w:val="16"/>
              </w:rPr>
            </w:pPr>
          </w:p>
        </w:tc>
      </w:tr>
      <w:tr w:rsidR="00EC0E93"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2B2B52BF" w:rsidR="00EC0E93" w:rsidRDefault="00EC0E93" w:rsidP="00EC0E93">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38123477" w:rsidR="00EC0E93" w:rsidRPr="00F15249" w:rsidRDefault="00EC0E93" w:rsidP="00EC0E93">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2D739339" w:rsidR="00EC0E93" w:rsidRDefault="00EC0E93" w:rsidP="00EC0E93">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45E3AAF4" w:rsidR="00EC0E93" w:rsidRPr="00921675" w:rsidRDefault="00EC0E93" w:rsidP="00EC0E93">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4A2223CA" w:rsidR="00EC0E93" w:rsidRPr="00822AA7" w:rsidRDefault="00EC0E93" w:rsidP="00EC0E93">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3A1E8550" w:rsidR="00EC0E93" w:rsidRPr="00132136" w:rsidRDefault="00EC0E93" w:rsidP="00EC0E93">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w:t>
            </w:r>
            <w:r>
              <w:rPr>
                <w:color w:val="000000"/>
                <w:sz w:val="16"/>
                <w:szCs w:val="16"/>
              </w:rPr>
              <w:t>4</w:t>
            </w:r>
          </w:p>
        </w:tc>
      </w:tr>
      <w:tr w:rsidR="00EC0E93"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3FED25BB" w:rsidR="00EC0E93" w:rsidRDefault="00EC0E93" w:rsidP="00EC0E93">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67DD6D6A" w:rsidR="00EC0E93" w:rsidRPr="00AA3343" w:rsidRDefault="00EC0E93" w:rsidP="00EC0E93">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34BB653C" w:rsidR="00EC0E93" w:rsidRDefault="00EC0E93" w:rsidP="00EC0E93">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EC0E93" w:rsidRDefault="00EC0E93" w:rsidP="00EC0E93">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EC0E93" w:rsidRDefault="00EC0E93" w:rsidP="00EC0E93">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14276D97" w:rsidR="00EC0E93" w:rsidRDefault="00EC0E93" w:rsidP="00EC0E93">
            <w:pPr>
              <w:spacing w:after="60"/>
              <w:jc w:val="both"/>
              <w:rPr>
                <w:color w:val="000000"/>
                <w:sz w:val="16"/>
                <w:szCs w:val="16"/>
              </w:rPr>
            </w:pPr>
            <w:r w:rsidRPr="009130E5">
              <w:rPr>
                <w:color w:val="000000"/>
                <w:sz w:val="16"/>
                <w:szCs w:val="16"/>
              </w:rPr>
              <w:t>Форма 2</w:t>
            </w:r>
            <w:r>
              <w:rPr>
                <w:color w:val="000000"/>
                <w:sz w:val="16"/>
                <w:szCs w:val="16"/>
              </w:rPr>
              <w:t>5</w:t>
            </w:r>
          </w:p>
        </w:tc>
      </w:tr>
      <w:tr w:rsidR="00EC0E93"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47A3F593" w:rsidR="00EC0E93" w:rsidRDefault="00EC0E93" w:rsidP="00EC0E93">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810D952" w:rsidR="00EC0E93" w:rsidRPr="00AA3343" w:rsidRDefault="00EC0E93" w:rsidP="00EC0E93">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396E2596" w:rsidR="00EC0E93" w:rsidRDefault="00EC0E93" w:rsidP="00EC0E93">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51A4BCA4" w:rsidR="00EC0E93" w:rsidRDefault="00EC0E93" w:rsidP="00EC0E93">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37E5AE8E" w:rsidR="00EC0E93" w:rsidRDefault="00EC0E93" w:rsidP="00EC0E93">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EC0E93" w:rsidRDefault="00EC0E93" w:rsidP="00EC0E93">
            <w:pPr>
              <w:spacing w:after="60"/>
              <w:jc w:val="both"/>
              <w:rPr>
                <w:color w:val="000000"/>
                <w:sz w:val="16"/>
                <w:szCs w:val="16"/>
              </w:rPr>
            </w:pPr>
          </w:p>
        </w:tc>
      </w:tr>
      <w:tr w:rsidR="00EC0E93" w:rsidRPr="003131DF" w14:paraId="7049264C" w14:textId="77777777" w:rsidTr="00E75918">
        <w:tc>
          <w:tcPr>
            <w:tcW w:w="568" w:type="dxa"/>
            <w:shd w:val="clear" w:color="auto" w:fill="D9D9D9" w:themeFill="background1" w:themeFillShade="D9"/>
          </w:tcPr>
          <w:p w14:paraId="4C45FE36" w14:textId="0166424D" w:rsidR="00EC0E93" w:rsidRPr="00921675" w:rsidRDefault="00EC0E93" w:rsidP="00EC0E93">
            <w:pPr>
              <w:spacing w:before="120" w:after="12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14:paraId="3436477E" w14:textId="213B655C" w:rsidR="00EC0E93" w:rsidRPr="00921675" w:rsidRDefault="00EC0E93" w:rsidP="00EC0E93">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EC0E93" w:rsidRPr="00921675" w:rsidRDefault="00EC0E93" w:rsidP="00EC0E93">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EC0E93" w:rsidRPr="00921675" w:rsidRDefault="00EC0E93" w:rsidP="00EC0E93">
            <w:pPr>
              <w:spacing w:before="120" w:after="120"/>
              <w:jc w:val="both"/>
              <w:rPr>
                <w:snapToGrid w:val="0"/>
                <w:sz w:val="16"/>
                <w:szCs w:val="16"/>
              </w:rPr>
            </w:pPr>
          </w:p>
        </w:tc>
        <w:tc>
          <w:tcPr>
            <w:tcW w:w="1134" w:type="dxa"/>
            <w:shd w:val="clear" w:color="auto" w:fill="D9D9D9" w:themeFill="background1" w:themeFillShade="D9"/>
          </w:tcPr>
          <w:p w14:paraId="29C9C447" w14:textId="77777777" w:rsidR="00EC0E93" w:rsidRPr="00822AA7" w:rsidRDefault="00EC0E93" w:rsidP="00EC0E93">
            <w:pPr>
              <w:spacing w:before="120" w:after="120"/>
              <w:jc w:val="both"/>
              <w:rPr>
                <w:snapToGrid w:val="0"/>
                <w:sz w:val="16"/>
                <w:szCs w:val="16"/>
              </w:rPr>
            </w:pPr>
          </w:p>
        </w:tc>
        <w:tc>
          <w:tcPr>
            <w:tcW w:w="2376" w:type="dxa"/>
            <w:shd w:val="clear" w:color="auto" w:fill="D9D9D9" w:themeFill="background1" w:themeFillShade="D9"/>
          </w:tcPr>
          <w:p w14:paraId="3C7BB12F" w14:textId="77777777" w:rsidR="00EC0E93" w:rsidRPr="003131DF" w:rsidRDefault="00EC0E93" w:rsidP="00EC0E93">
            <w:pPr>
              <w:spacing w:before="120" w:after="120"/>
              <w:jc w:val="both"/>
              <w:rPr>
                <w:snapToGrid w:val="0"/>
                <w:sz w:val="16"/>
                <w:szCs w:val="16"/>
                <w:highlight w:val="green"/>
              </w:rPr>
            </w:pPr>
          </w:p>
        </w:tc>
      </w:tr>
      <w:tr w:rsidR="00264343" w:rsidRPr="00921675" w14:paraId="5346559D" w14:textId="77777777" w:rsidTr="00E75918">
        <w:tc>
          <w:tcPr>
            <w:tcW w:w="9748" w:type="dxa"/>
            <w:gridSpan w:val="6"/>
            <w:shd w:val="clear" w:color="auto" w:fill="D9D9D9" w:themeFill="background1" w:themeFillShade="D9"/>
          </w:tcPr>
          <w:p w14:paraId="414F23BA" w14:textId="77777777" w:rsidR="00264343" w:rsidRDefault="00264343" w:rsidP="00E75918">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E7591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5"/>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w:t>
      </w:r>
      <w:r w:rsidRPr="002E2BE8">
        <w:lastRenderedPageBreak/>
        <w:t>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6" w:name="_Toc422210019"/>
      <w:bookmarkStart w:id="217" w:name="_Toc422226839"/>
      <w:bookmarkStart w:id="218" w:name="_Toc422244191"/>
      <w:bookmarkStart w:id="219" w:name="_Toc515552732"/>
      <w:bookmarkStart w:id="220" w:name="_Toc524683003"/>
      <w:r w:rsidRPr="002E2BE8">
        <w:rPr>
          <w:b/>
        </w:rPr>
        <w:t xml:space="preserve">Срок действия заявки на участие в </w:t>
      </w:r>
      <w:r w:rsidR="00E8142F">
        <w:rPr>
          <w:b/>
        </w:rPr>
        <w:t>закупке</w:t>
      </w:r>
      <w:bookmarkEnd w:id="216"/>
      <w:bookmarkEnd w:id="217"/>
      <w:bookmarkEnd w:id="218"/>
      <w:bookmarkEnd w:id="219"/>
      <w:bookmarkEnd w:id="220"/>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21" w:name="_Toc422210020"/>
      <w:bookmarkStart w:id="222" w:name="_Toc422226840"/>
      <w:bookmarkStart w:id="223" w:name="_Toc422244192"/>
      <w:bookmarkStart w:id="224" w:name="_Toc515552733"/>
      <w:bookmarkStart w:id="225" w:name="_Toc524683004"/>
      <w:r w:rsidRPr="002E2BE8">
        <w:rPr>
          <w:b/>
        </w:rPr>
        <w:t xml:space="preserve">Официальный язык </w:t>
      </w:r>
      <w:r w:rsidR="00E8142F">
        <w:rPr>
          <w:b/>
        </w:rPr>
        <w:t>закупки</w:t>
      </w:r>
      <w:bookmarkEnd w:id="221"/>
      <w:bookmarkEnd w:id="222"/>
      <w:bookmarkEnd w:id="223"/>
      <w:bookmarkEnd w:id="224"/>
      <w:bookmarkEnd w:id="225"/>
    </w:p>
    <w:p w14:paraId="4D19ECFD" w14:textId="38D691F2"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32D10">
      <w:pPr>
        <w:pStyle w:val="af8"/>
        <w:numPr>
          <w:ilvl w:val="2"/>
          <w:numId w:val="57"/>
        </w:numPr>
        <w:ind w:left="1134" w:hanging="1134"/>
        <w:contextualSpacing w:val="0"/>
        <w:jc w:val="both"/>
      </w:pPr>
      <w:bookmarkStart w:id="226"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6"/>
    </w:p>
    <w:p w14:paraId="47F74557" w14:textId="766DC176" w:rsidR="00597AD3" w:rsidRDefault="00597AD3" w:rsidP="00C32D10">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32D10">
      <w:pPr>
        <w:pStyle w:val="af8"/>
        <w:numPr>
          <w:ilvl w:val="2"/>
          <w:numId w:val="57"/>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7" w:name="_Toc422210021"/>
      <w:bookmarkStart w:id="228" w:name="_Toc422226841"/>
      <w:bookmarkStart w:id="229" w:name="_Toc422244193"/>
      <w:bookmarkStart w:id="230" w:name="_Toc515552734"/>
      <w:bookmarkStart w:id="231" w:name="_Toc524683005"/>
      <w:r w:rsidRPr="00821CD0">
        <w:rPr>
          <w:b/>
        </w:rPr>
        <w:t xml:space="preserve">Валюта </w:t>
      </w:r>
      <w:r w:rsidR="00E8142F" w:rsidRPr="00821CD0">
        <w:rPr>
          <w:b/>
        </w:rPr>
        <w:t>закупки</w:t>
      </w:r>
      <w:bookmarkEnd w:id="227"/>
      <w:bookmarkEnd w:id="228"/>
      <w:bookmarkEnd w:id="229"/>
      <w:bookmarkEnd w:id="230"/>
      <w:bookmarkEnd w:id="231"/>
    </w:p>
    <w:p w14:paraId="1287657D" w14:textId="21DEDE7B" w:rsidR="003A0834" w:rsidRPr="002E2BE8" w:rsidRDefault="003A0834" w:rsidP="00C32D10">
      <w:pPr>
        <w:pStyle w:val="af8"/>
        <w:numPr>
          <w:ilvl w:val="2"/>
          <w:numId w:val="57"/>
        </w:numPr>
        <w:ind w:left="1134" w:hanging="1134"/>
        <w:contextualSpacing w:val="0"/>
        <w:jc w:val="both"/>
      </w:pPr>
      <w:bookmarkStart w:id="232"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2"/>
    </w:p>
    <w:p w14:paraId="6F4D23B4" w14:textId="77777777" w:rsidR="003A0834" w:rsidRPr="002E2BE8" w:rsidRDefault="003A0834" w:rsidP="00C32D10">
      <w:pPr>
        <w:pStyle w:val="af8"/>
        <w:numPr>
          <w:ilvl w:val="2"/>
          <w:numId w:val="57"/>
        </w:numPr>
        <w:ind w:left="1134" w:hanging="1134"/>
        <w:contextualSpacing w:val="0"/>
        <w:jc w:val="both"/>
      </w:pPr>
      <w:bookmarkStart w:id="233"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3"/>
    </w:p>
    <w:p w14:paraId="7D5FB28A" w14:textId="5C0AF3A1" w:rsidR="003A0834" w:rsidRDefault="003A0834" w:rsidP="00C32D10">
      <w:pPr>
        <w:pStyle w:val="af8"/>
        <w:numPr>
          <w:ilvl w:val="2"/>
          <w:numId w:val="57"/>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32D10">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34" w:name="_Toc422210022"/>
      <w:bookmarkStart w:id="235" w:name="_Toc422226842"/>
      <w:bookmarkStart w:id="236" w:name="_Toc422244194"/>
      <w:bookmarkStart w:id="237" w:name="_Toc515552735"/>
      <w:bookmarkStart w:id="238"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4"/>
      <w:bookmarkEnd w:id="235"/>
      <w:bookmarkEnd w:id="236"/>
      <w:bookmarkEnd w:id="237"/>
      <w:bookmarkEnd w:id="238"/>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32D10">
      <w:pPr>
        <w:pStyle w:val="af8"/>
        <w:numPr>
          <w:ilvl w:val="2"/>
          <w:numId w:val="57"/>
        </w:numPr>
        <w:ind w:left="1134" w:hanging="1134"/>
        <w:contextualSpacing w:val="0"/>
        <w:jc w:val="both"/>
      </w:pPr>
      <w:r>
        <w:lastRenderedPageBreak/>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39" w:name="_Toc422210023"/>
      <w:bookmarkStart w:id="240" w:name="_Toc422226843"/>
      <w:bookmarkStart w:id="241" w:name="_Toc422244195"/>
      <w:bookmarkStart w:id="242" w:name="_Toc515552736"/>
      <w:bookmarkStart w:id="243" w:name="_Toc524683007"/>
      <w:r w:rsidRPr="002E2BE8">
        <w:rPr>
          <w:b/>
        </w:rPr>
        <w:t xml:space="preserve">Цена заявки на участие в </w:t>
      </w:r>
      <w:r w:rsidR="00E8142F">
        <w:rPr>
          <w:b/>
        </w:rPr>
        <w:t>закупке</w:t>
      </w:r>
      <w:r w:rsidRPr="002E2BE8">
        <w:rPr>
          <w:b/>
        </w:rPr>
        <w:t xml:space="preserve"> и договора</w:t>
      </w:r>
      <w:bookmarkEnd w:id="239"/>
      <w:bookmarkEnd w:id="240"/>
      <w:bookmarkEnd w:id="241"/>
      <w:bookmarkEnd w:id="242"/>
      <w:bookmarkEnd w:id="243"/>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w:t>
      </w:r>
      <w:r w:rsidRPr="00587412">
        <w:lastRenderedPageBreak/>
        <w:t>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44" w:name="_Toc422210024"/>
      <w:bookmarkStart w:id="245" w:name="_Toc422226844"/>
      <w:bookmarkStart w:id="246" w:name="_Toc422244196"/>
      <w:bookmarkStart w:id="247" w:name="_Toc515552737"/>
      <w:bookmarkStart w:id="248"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4"/>
      <w:bookmarkEnd w:id="245"/>
      <w:bookmarkEnd w:id="246"/>
      <w:bookmarkEnd w:id="247"/>
      <w:bookmarkEnd w:id="248"/>
      <w:r>
        <w:rPr>
          <w:b/>
        </w:rPr>
        <w:t>)</w:t>
      </w:r>
    </w:p>
    <w:p w14:paraId="2A75FEDD" w14:textId="77777777"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EAC4E7D" w:rsidR="00906778" w:rsidRDefault="00AE4ABF" w:rsidP="00C32D10">
      <w:pPr>
        <w:pStyle w:val="af8"/>
        <w:numPr>
          <w:ilvl w:val="0"/>
          <w:numId w:val="41"/>
        </w:numPr>
        <w:tabs>
          <w:tab w:val="left" w:pos="1701"/>
        </w:tabs>
        <w:ind w:left="1134" w:firstLine="0"/>
        <w:contextualSpacing w:val="0"/>
        <w:jc w:val="both"/>
        <w:outlineLvl w:val="1"/>
      </w:pPr>
      <w:bookmarkStart w:id="249" w:name="_Toc515552738"/>
      <w:bookmarkStart w:id="250" w:name="_Toc524683009"/>
      <w:bookmarkStart w:id="251" w:name="_Toc422210025"/>
      <w:bookmarkStart w:id="252" w:name="_Toc422226845"/>
      <w:bookmarkStart w:id="253"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EC0E93">
        <w:t>3</w:t>
      </w:r>
      <w:r w:rsidR="003479BC" w:rsidRPr="00821CD0">
        <w:t>.</w:t>
      </w:r>
      <w:bookmarkEnd w:id="249"/>
      <w:bookmarkEnd w:id="250"/>
      <w:r w:rsidR="00906778" w:rsidRPr="00906778">
        <w:t xml:space="preserve"> </w:t>
      </w:r>
      <w:bookmarkEnd w:id="251"/>
      <w:bookmarkEnd w:id="252"/>
      <w:bookmarkEnd w:id="253"/>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08C28920"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w:t>
      </w:r>
      <w:r w:rsidR="00EC0E93">
        <w:t>6</w:t>
      </w:r>
      <w:r w:rsidR="00403035">
        <w:t xml:space="preserve">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5755FA09"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w:t>
      </w:r>
      <w:r w:rsidRPr="00343A81">
        <w:lastRenderedPageBreak/>
        <w:t>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54" w:name="_Toc422210042"/>
      <w:bookmarkStart w:id="255" w:name="_Toc422226862"/>
      <w:bookmarkStart w:id="256" w:name="_Toc422244214"/>
      <w:bookmarkStart w:id="257" w:name="_Toc515552740"/>
      <w:bookmarkStart w:id="258"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4"/>
      <w:bookmarkEnd w:id="255"/>
      <w:bookmarkEnd w:id="256"/>
      <w:bookmarkEnd w:id="257"/>
      <w:bookmarkEnd w:id="258"/>
    </w:p>
    <w:p w14:paraId="64FDBE7E" w14:textId="2A133531"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9"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EC0E93">
        <w:rPr>
          <w:bCs/>
        </w:rPr>
        <w:t>4</w:t>
      </w:r>
      <w:r w:rsidRPr="00C81C17">
        <w:rPr>
          <w:bCs/>
        </w:rPr>
        <w:t>)</w:t>
      </w:r>
      <w:bookmarkEnd w:id="259"/>
      <w:r w:rsidRPr="00C81C17">
        <w:t>,</w:t>
      </w:r>
      <w:r w:rsidRPr="00343A81">
        <w:t xml:space="preserve"> дополнительно должны быть выполнены нижеприведенные требования.</w:t>
      </w:r>
    </w:p>
    <w:p w14:paraId="7581C3EF" w14:textId="6D2D80B0"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w:t>
      </w:r>
      <w:r w:rsidR="00EC0E93">
        <w:t>3</w:t>
      </w:r>
      <w:r w:rsidRPr="006D5982">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4BE17580" w:rsidR="003479BC" w:rsidRPr="00343A81" w:rsidRDefault="003479BC" w:rsidP="00C32D10">
      <w:pPr>
        <w:pStyle w:val="af8"/>
        <w:numPr>
          <w:ilvl w:val="2"/>
          <w:numId w:val="57"/>
        </w:numPr>
        <w:ind w:left="1134" w:hanging="1134"/>
        <w:jc w:val="both"/>
      </w:pPr>
      <w:r w:rsidRPr="00343A81">
        <w:t>Дополнительные требования к коллективным участника</w:t>
      </w:r>
      <w:r w:rsidR="00EC0E93">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 xml:space="preserve">Организации, представляющие коллективного участника, заключают между собой </w:t>
      </w:r>
      <w:r w:rsidRPr="00343A81">
        <w:lastRenderedPageBreak/>
        <w:t>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32D10">
      <w:pPr>
        <w:numPr>
          <w:ilvl w:val="2"/>
          <w:numId w:val="57"/>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w:t>
      </w:r>
      <w:r w:rsidRPr="00343A81">
        <w:lastRenderedPageBreak/>
        <w:t>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05AED9B3"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6507B4">
        <w:rPr>
          <w:bCs/>
        </w:rPr>
        <w:t xml:space="preserve"> </w:t>
      </w:r>
      <w:r w:rsidR="006507B4" w:rsidRPr="00AA5F84">
        <w:rPr>
          <w:bCs/>
        </w:rPr>
        <w:t>В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6507B4">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32D10">
      <w:pPr>
        <w:numPr>
          <w:ilvl w:val="2"/>
          <w:numId w:val="53"/>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32D10">
      <w:pPr>
        <w:numPr>
          <w:ilvl w:val="2"/>
          <w:numId w:val="53"/>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lastRenderedPageBreak/>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60" w:name="_Toc524683011"/>
      <w:r w:rsidRPr="005034BE">
        <w:lastRenderedPageBreak/>
        <w:t xml:space="preserve">Раздел 7. </w:t>
      </w:r>
      <w:r w:rsidR="00CE4D94" w:rsidRPr="005034BE">
        <w:t>ТЕХНИЧЕСКАЯ ЧАСТЬ</w:t>
      </w:r>
      <w:bookmarkEnd w:id="260"/>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576A9031" w:rsidR="00897A84" w:rsidRPr="007C0B29" w:rsidRDefault="00897A84" w:rsidP="00897A84">
      <w:pPr>
        <w:pStyle w:val="Style12"/>
        <w:widowControl/>
        <w:tabs>
          <w:tab w:val="left" w:leader="underscore" w:pos="9864"/>
        </w:tabs>
        <w:spacing w:line="324" w:lineRule="exact"/>
        <w:ind w:firstLine="851"/>
        <w:rPr>
          <w:i/>
        </w:rPr>
      </w:pPr>
      <w:r w:rsidRPr="007C0B29">
        <w:rPr>
          <w:i/>
        </w:rPr>
        <w:t xml:space="preserve">Техническая часть представлена в приложении № </w:t>
      </w:r>
      <w:r w:rsidR="007C0B29" w:rsidRPr="007C0B29">
        <w:rPr>
          <w:i/>
        </w:rPr>
        <w:t>1</w:t>
      </w:r>
      <w:r w:rsidRPr="007C0B29">
        <w:rPr>
          <w:i/>
        </w:rPr>
        <w:t xml:space="preserve"> к настоящей закупочной документации.</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61"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61"/>
    </w:p>
    <w:p w14:paraId="53FEB00C" w14:textId="77777777" w:rsidR="00830718" w:rsidRPr="00830718" w:rsidRDefault="00830718" w:rsidP="0003284E">
      <w:pPr>
        <w:jc w:val="right"/>
      </w:pPr>
    </w:p>
    <w:p w14:paraId="6CB4B06C" w14:textId="59E3E0A2" w:rsidR="005E632E" w:rsidRPr="007C0B29" w:rsidRDefault="005E632E" w:rsidP="005E632E">
      <w:pPr>
        <w:pStyle w:val="Style12"/>
        <w:widowControl/>
        <w:tabs>
          <w:tab w:val="left" w:leader="underscore" w:pos="9864"/>
        </w:tabs>
        <w:spacing w:line="324" w:lineRule="exact"/>
        <w:ind w:firstLine="851"/>
        <w:rPr>
          <w:i/>
        </w:rPr>
      </w:pPr>
      <w:r w:rsidRPr="007C0B29">
        <w:rPr>
          <w:i/>
        </w:rPr>
        <w:t xml:space="preserve">Проект договора представлен в приложении № </w:t>
      </w:r>
      <w:r w:rsidR="007C0B29" w:rsidRPr="007C0B29">
        <w:rPr>
          <w:i/>
        </w:rPr>
        <w:t>2</w:t>
      </w:r>
      <w:r w:rsidRPr="007C0B29">
        <w:rPr>
          <w:i/>
        </w:rPr>
        <w:t xml:space="preserve"> к настоящей закупочной документации.</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0"/>
    <w:bookmarkEnd w:id="11"/>
    <w:bookmarkEnd w:id="12"/>
    <w:bookmarkEnd w:id="13"/>
    <w:bookmarkEnd w:id="14"/>
    <w:bookmarkEnd w:id="15"/>
    <w:bookmarkEnd w:id="16"/>
    <w:bookmarkEnd w:id="17"/>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2" w:name="_Toc524683013"/>
      <w:r>
        <w:lastRenderedPageBreak/>
        <w:t xml:space="preserve">Раздел </w:t>
      </w:r>
      <w:r w:rsidR="005A701E">
        <w:t>9</w:t>
      </w:r>
      <w:r>
        <w:t xml:space="preserve">. </w:t>
      </w:r>
      <w:r w:rsidR="00F27CCD" w:rsidRPr="00B32644">
        <w:t>РУКОВОДСТВО ПО ЭКСПЕРТНОЙ ОЦЕНКЕ</w:t>
      </w:r>
      <w:bookmarkEnd w:id="262"/>
    </w:p>
    <w:p w14:paraId="69A97F0B" w14:textId="77777777" w:rsidR="00830718" w:rsidRPr="00830718" w:rsidRDefault="00830718" w:rsidP="0003284E">
      <w:pPr>
        <w:jc w:val="right"/>
      </w:pPr>
    </w:p>
    <w:p w14:paraId="267BB2B9" w14:textId="4DCD10DD" w:rsidR="00A5170E" w:rsidRPr="007C0B29" w:rsidRDefault="00A5170E" w:rsidP="00A5170E">
      <w:pPr>
        <w:spacing w:before="120" w:after="60"/>
        <w:ind w:firstLine="851"/>
        <w:jc w:val="both"/>
        <w:rPr>
          <w:b/>
        </w:rPr>
      </w:pPr>
      <w:r w:rsidRPr="007C0B29">
        <w:rPr>
          <w:i/>
        </w:rPr>
        <w:t xml:space="preserve">Руководство по экспертной оценке представлено в приложении № </w:t>
      </w:r>
      <w:r w:rsidR="007C0B29" w:rsidRPr="007C0B29">
        <w:rPr>
          <w:i/>
        </w:rPr>
        <w:t>3</w:t>
      </w:r>
      <w:r w:rsidRPr="007C0B29">
        <w:rPr>
          <w:i/>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3" w:name="_Toc524683014"/>
      <w:bookmarkStart w:id="264" w:name="_Ref55280368"/>
      <w:bookmarkStart w:id="265" w:name="_Toc55285361"/>
      <w:bookmarkStart w:id="266" w:name="_Toc55305390"/>
      <w:bookmarkStart w:id="267" w:name="_Toc57314671"/>
      <w:bookmarkStart w:id="268" w:name="_Toc69728985"/>
      <w:bookmarkStart w:id="269" w:name="_Toc309208619"/>
      <w:bookmarkStart w:id="270" w:name="ФОРМЫ"/>
      <w:r w:rsidRPr="00CB7168">
        <w:lastRenderedPageBreak/>
        <w:t>Раздел 10. ОБРАЗЦЫ ОСНОВНЫХ ФОРМ ДОКУМЕНТОВ, ВКЛЮЧАЕМЫХ В ЗАЯВКУ НА УЧАСТИЕ В ЗАКУПКЕ</w:t>
      </w:r>
      <w:bookmarkEnd w:id="263"/>
    </w:p>
    <w:p w14:paraId="1CBD9382" w14:textId="77777777" w:rsidR="00297AA2" w:rsidRPr="00297AA2" w:rsidRDefault="00297AA2" w:rsidP="00C32D10">
      <w:pPr>
        <w:numPr>
          <w:ilvl w:val="1"/>
          <w:numId w:val="43"/>
        </w:numPr>
        <w:spacing w:before="120" w:after="60"/>
        <w:contextualSpacing/>
        <w:outlineLvl w:val="0"/>
        <w:rPr>
          <w:b/>
        </w:rPr>
      </w:pPr>
      <w:r w:rsidRPr="00297AA2">
        <w:rPr>
          <w:b/>
        </w:rPr>
        <w:t xml:space="preserve"> </w:t>
      </w:r>
      <w:bookmarkStart w:id="271" w:name="_Toc422244219"/>
      <w:bookmarkStart w:id="272" w:name="_Toc515552745"/>
      <w:bookmarkStart w:id="273"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1"/>
      <w:bookmarkEnd w:id="272"/>
      <w:bookmarkEnd w:id="273"/>
    </w:p>
    <w:p w14:paraId="2FD0AF2E" w14:textId="77777777" w:rsidR="00297AA2" w:rsidRPr="00297AA2" w:rsidRDefault="00297AA2" w:rsidP="00C32D10">
      <w:pPr>
        <w:numPr>
          <w:ilvl w:val="2"/>
          <w:numId w:val="43"/>
        </w:numPr>
        <w:spacing w:before="60" w:after="60"/>
        <w:ind w:left="709"/>
        <w:contextualSpacing/>
        <w:jc w:val="both"/>
        <w:outlineLvl w:val="1"/>
      </w:pPr>
      <w:bookmarkStart w:id="274" w:name="_Toc422244220"/>
      <w:bookmarkStart w:id="275" w:name="_Toc515552746"/>
      <w:bookmarkStart w:id="276" w:name="_Toc524683016"/>
      <w:r w:rsidRPr="00297AA2">
        <w:t>Форма письма о подаче оферты</w:t>
      </w:r>
      <w:bookmarkEnd w:id="274"/>
      <w:bookmarkEnd w:id="275"/>
      <w:bookmarkEnd w:id="276"/>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7" w:name="_Toc422244221"/>
            <w:bookmarkStart w:id="278" w:name="_Toc515552747"/>
            <w:bookmarkStart w:id="279" w:name="_Toc524683017"/>
            <w:r w:rsidRPr="00297AA2">
              <w:rPr>
                <w:b/>
                <w:iCs/>
                <w:snapToGrid w:val="0"/>
                <w:color w:val="943634"/>
              </w:rPr>
              <w:t>БЛАНК УЧАСТНИКА</w:t>
            </w:r>
            <w:bookmarkEnd w:id="277"/>
            <w:bookmarkEnd w:id="278"/>
            <w:r w:rsidR="004909A7">
              <w:rPr>
                <w:b/>
                <w:iCs/>
                <w:snapToGrid w:val="0"/>
                <w:color w:val="943634"/>
              </w:rPr>
              <w:t xml:space="preserve"> ЗАКУПКИ</w:t>
            </w:r>
            <w:bookmarkEnd w:id="279"/>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w:t>
      </w:r>
      <w:r w:rsidRPr="0077046D">
        <w:rPr>
          <w:i/>
          <w:color w:val="548DD4" w:themeColor="text2" w:themeTint="99"/>
          <w:szCs w:val="28"/>
          <w:u w:val="single"/>
        </w:rPr>
        <w:lastRenderedPageBreak/>
        <w:t>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2"/>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6"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27"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8"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 xml:space="preserve">поручительства аффилированных с нами лиц, мы принимаем на себя обязательство письменно </w:t>
      </w:r>
      <w:r w:rsidRPr="00CB040C">
        <w:rPr>
          <w:color w:val="000000"/>
          <w:szCs w:val="28"/>
        </w:rPr>
        <w:lastRenderedPageBreak/>
        <w:t>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39F6F1A4" w14:textId="72319A12"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6507B4">
        <w:rPr>
          <w:i/>
          <w:color w:val="548DD4" w:themeColor="text2" w:themeTint="99"/>
        </w:rPr>
        <w:t>7</w:t>
      </w:r>
      <w:r w:rsidRPr="00AA3343">
        <w:rPr>
          <w:i/>
          <w:color w:val="548DD4" w:themeColor="text2" w:themeTint="99"/>
        </w:rPr>
        <w:t>) – на ___ л.;</w:t>
      </w:r>
    </w:p>
    <w:p w14:paraId="51A0F446" w14:textId="73F09BAC"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w:t>
      </w:r>
      <w:r w:rsidR="006507B4">
        <w:rPr>
          <w:i/>
          <w:color w:val="548DD4" w:themeColor="text2" w:themeTint="99"/>
        </w:rPr>
        <w:t>8</w:t>
      </w:r>
      <w:r w:rsidRPr="00AA3343">
        <w:rPr>
          <w:i/>
          <w:color w:val="548DD4" w:themeColor="text2" w:themeTint="99"/>
        </w:rPr>
        <w:t>) – на ___ л.;</w:t>
      </w:r>
    </w:p>
    <w:p w14:paraId="26C7F726" w14:textId="07E5DF1A"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Банковская гарантия (форма </w:t>
      </w:r>
      <w:r w:rsidR="006507B4">
        <w:rPr>
          <w:i/>
          <w:color w:val="548DD4" w:themeColor="text2" w:themeTint="99"/>
        </w:rPr>
        <w:t>19</w:t>
      </w:r>
      <w:r w:rsidRPr="00AA3343">
        <w:rPr>
          <w:i/>
          <w:color w:val="548DD4" w:themeColor="text2" w:themeTint="99"/>
        </w:rPr>
        <w:t xml:space="preserve">) – на ___ л.; </w:t>
      </w:r>
    </w:p>
    <w:p w14:paraId="60613ED9" w14:textId="18ACAE82"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6507B4">
        <w:rPr>
          <w:i/>
          <w:color w:val="548DD4" w:themeColor="text2" w:themeTint="99"/>
        </w:rPr>
        <w:t>0</w:t>
      </w:r>
      <w:r w:rsidRPr="00AA3343">
        <w:rPr>
          <w:i/>
          <w:color w:val="548DD4" w:themeColor="text2" w:themeTint="99"/>
        </w:rPr>
        <w:t xml:space="preserve">) – на ___ л.; </w:t>
      </w:r>
    </w:p>
    <w:p w14:paraId="0DB50711" w14:textId="33AF5E56"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6507B4">
        <w:rPr>
          <w:i/>
          <w:color w:val="548DD4" w:themeColor="text2" w:themeTint="99"/>
        </w:rPr>
        <w:t>1</w:t>
      </w:r>
      <w:r w:rsidRPr="00AA3343">
        <w:rPr>
          <w:i/>
          <w:color w:val="548DD4" w:themeColor="text2" w:themeTint="99"/>
        </w:rPr>
        <w:t>) – на ___ л.;</w:t>
      </w:r>
    </w:p>
    <w:p w14:paraId="74DCD0CB" w14:textId="69C2CA0E"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6507B4">
        <w:rPr>
          <w:i/>
          <w:color w:val="548DD4" w:themeColor="text2" w:themeTint="99"/>
        </w:rPr>
        <w:t>2</w:t>
      </w:r>
      <w:r w:rsidRPr="00AA3343">
        <w:rPr>
          <w:i/>
          <w:color w:val="548DD4" w:themeColor="text2" w:themeTint="99"/>
        </w:rPr>
        <w:t>) – на ___ л.;</w:t>
      </w:r>
    </w:p>
    <w:p w14:paraId="5642EFBC" w14:textId="70CE597E"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6507B4">
        <w:rPr>
          <w:i/>
          <w:color w:val="548DD4" w:themeColor="text2" w:themeTint="99"/>
        </w:rPr>
        <w:t>3</w:t>
      </w:r>
      <w:r w:rsidRPr="00AA3343">
        <w:rPr>
          <w:i/>
          <w:color w:val="548DD4" w:themeColor="text2" w:themeTint="99"/>
        </w:rPr>
        <w:t>) – на ___ л.;</w:t>
      </w:r>
    </w:p>
    <w:p w14:paraId="60F3E007" w14:textId="21170878"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w:t>
      </w:r>
      <w:r w:rsidR="006507B4">
        <w:rPr>
          <w:i/>
          <w:snapToGrid w:val="0"/>
          <w:color w:val="548DD4" w:themeColor="text2" w:themeTint="99"/>
        </w:rPr>
        <w:t xml:space="preserve"> </w:t>
      </w:r>
      <w:r w:rsidRPr="008C69AD">
        <w:rPr>
          <w:i/>
          <w:snapToGrid w:val="0"/>
          <w:color w:val="548DD4" w:themeColor="text2" w:themeTint="99"/>
        </w:rPr>
        <w:t>– на __ л.;</w:t>
      </w:r>
    </w:p>
    <w:p w14:paraId="06E6597E" w14:textId="0BACBA9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6507B4">
        <w:rPr>
          <w:i/>
          <w:color w:val="548DD4" w:themeColor="text2" w:themeTint="99"/>
        </w:rPr>
        <w:t>4</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80" w:name="_Toc422244222"/>
      <w:bookmarkStart w:id="281" w:name="_Toc515552748"/>
      <w:bookmarkStart w:id="282" w:name="_Toc524683018"/>
      <w:r w:rsidRPr="00297AA2">
        <w:rPr>
          <w:b/>
        </w:rPr>
        <w:lastRenderedPageBreak/>
        <w:t>Инструкции по заполнению</w:t>
      </w:r>
      <w:bookmarkEnd w:id="280"/>
      <w:bookmarkEnd w:id="281"/>
      <w:bookmarkEnd w:id="282"/>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3" w:name="_Toc422244223"/>
      <w:bookmarkStart w:id="284" w:name="_Toc515552749"/>
      <w:bookmarkStart w:id="285" w:name="_Toc524683019"/>
      <w:r w:rsidRPr="00297AA2">
        <w:rPr>
          <w:b/>
        </w:rPr>
        <w:lastRenderedPageBreak/>
        <w:t>10.2 Техническое предложение (форма 2)</w:t>
      </w:r>
      <w:bookmarkEnd w:id="283"/>
      <w:bookmarkEnd w:id="284"/>
      <w:bookmarkEnd w:id="285"/>
    </w:p>
    <w:p w14:paraId="09553B2A" w14:textId="77777777" w:rsidR="003A24A3" w:rsidRDefault="003A24A3" w:rsidP="003A24A3">
      <w:pPr>
        <w:jc w:val="both"/>
        <w:rPr>
          <w:i/>
          <w:color w:val="548DD4" w:themeColor="text2" w:themeTint="99"/>
        </w:rPr>
      </w:pPr>
      <w:bookmarkStart w:id="286" w:name="_Toc422244224"/>
      <w:bookmarkStart w:id="287"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8" w:name="_Toc524683020"/>
      <w:r w:rsidRPr="009A4F66">
        <w:rPr>
          <w:b/>
        </w:rPr>
        <w:t>Предложение не должно содержать сведений об участнике закупки</w:t>
      </w:r>
      <w:bookmarkEnd w:id="288"/>
    </w:p>
    <w:p w14:paraId="68091CA3" w14:textId="5077FADA" w:rsidR="00297AA2" w:rsidRPr="00297AA2" w:rsidRDefault="00297AA2" w:rsidP="003A24A3">
      <w:pPr>
        <w:spacing w:before="60" w:after="60"/>
        <w:jc w:val="both"/>
        <w:outlineLvl w:val="1"/>
        <w:rPr>
          <w:color w:val="4F81BD" w:themeColor="accent1"/>
        </w:rPr>
      </w:pPr>
      <w:bookmarkStart w:id="289" w:name="_Toc524683021"/>
      <w:r w:rsidRPr="00297AA2">
        <w:t xml:space="preserve">10.2.1 Форма Технического предложения </w:t>
      </w:r>
      <w:r w:rsidRPr="00297AA2">
        <w:rPr>
          <w:color w:val="4F81BD" w:themeColor="accent1"/>
        </w:rPr>
        <w:t>(на поставку товара)</w:t>
      </w:r>
      <w:bookmarkEnd w:id="286"/>
      <w:bookmarkEnd w:id="287"/>
      <w:bookmarkEnd w:id="289"/>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32D10">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32D10">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32D10">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32D10">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32D10">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32D10">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32D10">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32D10">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32D10">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32D10">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90" w:name="_Toc422244225"/>
      <w:bookmarkStart w:id="291" w:name="_Toc515552751"/>
      <w:bookmarkStart w:id="292" w:name="_Toc524683022"/>
      <w:r w:rsidRPr="009004F1">
        <w:rPr>
          <w:b/>
        </w:rPr>
        <w:lastRenderedPageBreak/>
        <w:t>10.2.</w:t>
      </w:r>
      <w:r w:rsidR="005C7877">
        <w:rPr>
          <w:b/>
        </w:rPr>
        <w:t>2</w:t>
      </w:r>
      <w:r w:rsidRPr="009004F1">
        <w:rPr>
          <w:b/>
        </w:rPr>
        <w:t xml:space="preserve"> Инструкции по заполнению</w:t>
      </w:r>
      <w:bookmarkEnd w:id="290"/>
      <w:bookmarkEnd w:id="291"/>
      <w:bookmarkEnd w:id="292"/>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93" w:name="_Toc422244226"/>
      <w:bookmarkStart w:id="294" w:name="_Toc515552752"/>
      <w:bookmarkStart w:id="295" w:name="_Toc524683023"/>
      <w:r w:rsidRPr="00297AA2">
        <w:rPr>
          <w:b/>
        </w:rPr>
        <w:lastRenderedPageBreak/>
        <w:t>2 Техническое предложение (форма 2)</w:t>
      </w:r>
      <w:bookmarkEnd w:id="293"/>
      <w:bookmarkEnd w:id="294"/>
      <w:bookmarkEnd w:id="295"/>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6" w:name="_Toc422244227"/>
      <w:bookmarkStart w:id="297" w:name="_Toc515552753"/>
      <w:bookmarkStart w:id="298"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6"/>
      <w:bookmarkEnd w:id="297"/>
      <w:bookmarkEnd w:id="298"/>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9" w:name="_Toc422244228"/>
      <w:bookmarkStart w:id="300" w:name="_Toc515552754"/>
      <w:bookmarkStart w:id="301" w:name="_Toc524683025"/>
      <w:r w:rsidRPr="00297AA2">
        <w:rPr>
          <w:b/>
        </w:rPr>
        <w:lastRenderedPageBreak/>
        <w:t>Инструкции по заполнению</w:t>
      </w:r>
      <w:bookmarkEnd w:id="299"/>
      <w:bookmarkEnd w:id="300"/>
      <w:bookmarkEnd w:id="301"/>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302"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32D10">
      <w:pPr>
        <w:pStyle w:val="af8"/>
        <w:numPr>
          <w:ilvl w:val="2"/>
          <w:numId w:val="48"/>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3"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3"/>
    <w:p w14:paraId="453859CE" w14:textId="77777777" w:rsidR="005A6296" w:rsidRDefault="005A6296" w:rsidP="00C32D10">
      <w:pPr>
        <w:pStyle w:val="af8"/>
        <w:numPr>
          <w:ilvl w:val="3"/>
          <w:numId w:val="48"/>
        </w:numPr>
        <w:ind w:left="993" w:hanging="993"/>
        <w:jc w:val="both"/>
        <w:rPr>
          <w:b/>
        </w:rPr>
      </w:pPr>
      <w:r w:rsidRPr="0075716B">
        <w:rPr>
          <w:b/>
        </w:rPr>
        <w:t>Инструкции по заполнению</w:t>
      </w:r>
    </w:p>
    <w:p w14:paraId="1DDA0C7B" w14:textId="308A1ABB" w:rsidR="005A6296" w:rsidRPr="000E7DF8" w:rsidRDefault="003A24A3" w:rsidP="00C32D10">
      <w:pPr>
        <w:pStyle w:val="af8"/>
        <w:numPr>
          <w:ilvl w:val="3"/>
          <w:numId w:val="48"/>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4" w:name="_Toc515552755"/>
      <w:bookmarkStart w:id="305" w:name="_Toc524683026"/>
      <w:r w:rsidRPr="00297AA2">
        <w:rPr>
          <w:b/>
        </w:rPr>
        <w:lastRenderedPageBreak/>
        <w:t>10.4  Сводная таблица стоимости работ/услуг (форма 4)</w:t>
      </w:r>
      <w:bookmarkEnd w:id="302"/>
      <w:bookmarkEnd w:id="304"/>
      <w:bookmarkEnd w:id="305"/>
    </w:p>
    <w:p w14:paraId="61CF65D9" w14:textId="77777777" w:rsidR="007A7958" w:rsidRDefault="007A7958" w:rsidP="007A7958">
      <w:pPr>
        <w:spacing w:before="60" w:after="60"/>
        <w:jc w:val="both"/>
        <w:outlineLvl w:val="1"/>
      </w:pPr>
      <w:bookmarkStart w:id="306" w:name="_Toc422244234"/>
      <w:bookmarkStart w:id="307" w:name="_Toc515552756"/>
      <w:bookmarkStart w:id="308" w:name="_Toc524680817"/>
      <w:bookmarkStart w:id="309" w:name="_Toc524683028"/>
      <w:bookmarkStart w:id="310" w:name="_Toc422244236"/>
      <w:bookmarkStart w:id="311" w:name="_Toc515552758"/>
      <w:r w:rsidRPr="00297AA2">
        <w:t>10.4.1 Форма сводной таблицы стоимости работ/услуг</w:t>
      </w:r>
      <w:bookmarkEnd w:id="306"/>
      <w:bookmarkEnd w:id="307"/>
      <w:bookmarkEnd w:id="308"/>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9" o:title=""/>
          </v:shape>
          <o:OLEObject Type="Embed" ProgID="Package" ShapeID="_x0000_i1025" DrawAspect="Icon" ObjectID="_1673420179" r:id="rId30"/>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9"/>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2"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2"/>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3" w:name="_Toc524683030"/>
            <w:r w:rsidRPr="00E76FBD">
              <w:rPr>
                <w:b/>
                <w:iCs/>
                <w:snapToGrid w:val="0"/>
                <w:color w:val="943634"/>
              </w:rPr>
              <w:t>БЛАНК УЧАСТНИКА ЗАКУПКИ</w:t>
            </w:r>
            <w:bookmarkEnd w:id="313"/>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10"/>
    <w:bookmarkEnd w:id="311"/>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4" w:name="_Toc422244237"/>
      <w:bookmarkStart w:id="315" w:name="_Toc515552759"/>
      <w:bookmarkStart w:id="316" w:name="_Toc524683031"/>
      <w:r w:rsidRPr="00297AA2">
        <w:rPr>
          <w:b/>
        </w:rPr>
        <w:lastRenderedPageBreak/>
        <w:t>10.5 Протокол разногласий к проекту Договора (форма 5)</w:t>
      </w:r>
      <w:bookmarkEnd w:id="314"/>
      <w:bookmarkEnd w:id="315"/>
      <w:bookmarkEnd w:id="316"/>
    </w:p>
    <w:p w14:paraId="3C4A7F11" w14:textId="77777777" w:rsidR="00297AA2" w:rsidRPr="00297AA2" w:rsidRDefault="00297AA2" w:rsidP="00297AA2">
      <w:pPr>
        <w:spacing w:before="60" w:after="60"/>
        <w:jc w:val="both"/>
        <w:outlineLvl w:val="1"/>
      </w:pPr>
      <w:bookmarkStart w:id="317" w:name="_Toc422244238"/>
      <w:bookmarkStart w:id="318" w:name="_Toc515552760"/>
      <w:bookmarkStart w:id="319" w:name="_Toc524683032"/>
      <w:r w:rsidRPr="00297AA2">
        <w:t>10.5.1 Форма Протокола разногласий к проекту Договора</w:t>
      </w:r>
      <w:bookmarkEnd w:id="317"/>
      <w:bookmarkEnd w:id="318"/>
      <w:bookmarkEnd w:id="319"/>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20" w:name="_Toc422244239"/>
      <w:bookmarkStart w:id="321" w:name="_Toc425352018"/>
      <w:bookmarkStart w:id="322" w:name="_Toc425411394"/>
      <w:bookmarkStart w:id="323" w:name="_Toc425433764"/>
      <w:r w:rsidRPr="0042256C">
        <w:rPr>
          <w:b/>
        </w:rPr>
        <w:lastRenderedPageBreak/>
        <w:t>10.5.2 Инструкции по заполнению Протокола разногласий к проекту Договора</w:t>
      </w:r>
      <w:bookmarkEnd w:id="320"/>
      <w:bookmarkEnd w:id="321"/>
      <w:bookmarkEnd w:id="322"/>
      <w:bookmarkEnd w:id="323"/>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4" w:name="_Toc422244240"/>
      <w:bookmarkStart w:id="325" w:name="_Toc515552761"/>
      <w:bookmarkStart w:id="326"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4"/>
      <w:bookmarkEnd w:id="325"/>
      <w:bookmarkEnd w:id="326"/>
    </w:p>
    <w:p w14:paraId="3D3E218F" w14:textId="14AEAE81" w:rsidR="00297AA2" w:rsidRPr="00297AA2" w:rsidRDefault="00297AA2" w:rsidP="00297AA2">
      <w:pPr>
        <w:spacing w:before="60" w:after="60"/>
        <w:jc w:val="both"/>
        <w:outlineLvl w:val="1"/>
      </w:pPr>
      <w:bookmarkStart w:id="327" w:name="_Toc422244241"/>
      <w:bookmarkStart w:id="328" w:name="_Toc515552762"/>
      <w:bookmarkStart w:id="329" w:name="_Toc524683034"/>
      <w:r w:rsidRPr="00297AA2">
        <w:t>10.6.1 Форма календарного плана</w:t>
      </w:r>
      <w:bookmarkEnd w:id="327"/>
      <w:bookmarkEnd w:id="328"/>
      <w:r w:rsidRPr="00297AA2">
        <w:t xml:space="preserve"> </w:t>
      </w:r>
      <w:r w:rsidR="009F7B4A">
        <w:t>работ/услуг</w:t>
      </w:r>
      <w:bookmarkEnd w:id="329"/>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30" w:name="_Toc422244242"/>
      <w:bookmarkStart w:id="331" w:name="_Toc515552763"/>
      <w:bookmarkStart w:id="332" w:name="_Toc524683035"/>
      <w:r w:rsidRPr="00297AA2">
        <w:rPr>
          <w:b/>
        </w:rPr>
        <w:lastRenderedPageBreak/>
        <w:t>10.6.2 Инструкции по заполнению</w:t>
      </w:r>
      <w:bookmarkEnd w:id="330"/>
      <w:bookmarkEnd w:id="331"/>
      <w:bookmarkEnd w:id="332"/>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3" w:name="_Toc422244243"/>
    </w:p>
    <w:p w14:paraId="1F0A43FC" w14:textId="77777777" w:rsidR="00297AA2" w:rsidRPr="00297AA2" w:rsidRDefault="00297AA2" w:rsidP="00AA46C8">
      <w:pPr>
        <w:pageBreakBefore/>
        <w:spacing w:before="120" w:after="60"/>
        <w:outlineLvl w:val="0"/>
        <w:rPr>
          <w:b/>
        </w:rPr>
      </w:pPr>
      <w:bookmarkStart w:id="334" w:name="_Toc515552764"/>
      <w:bookmarkStart w:id="335" w:name="_Toc524683036"/>
      <w:r w:rsidRPr="00297AA2">
        <w:rPr>
          <w:b/>
        </w:rPr>
        <w:lastRenderedPageBreak/>
        <w:t>10.7 График оплаты (форма 7)</w:t>
      </w:r>
      <w:bookmarkEnd w:id="333"/>
      <w:bookmarkEnd w:id="334"/>
      <w:bookmarkEnd w:id="335"/>
    </w:p>
    <w:p w14:paraId="67DEE506" w14:textId="77777777" w:rsidR="00297AA2" w:rsidRPr="00297AA2" w:rsidRDefault="00297AA2" w:rsidP="00297AA2">
      <w:pPr>
        <w:spacing w:before="60" w:after="60"/>
        <w:jc w:val="both"/>
        <w:outlineLvl w:val="1"/>
      </w:pPr>
      <w:bookmarkStart w:id="336" w:name="_Toc422244244"/>
      <w:bookmarkStart w:id="337" w:name="_Toc515552765"/>
      <w:bookmarkStart w:id="338" w:name="_Toc524683037"/>
      <w:r w:rsidRPr="00297AA2">
        <w:t>10.7.1 Форма графика оплаты</w:t>
      </w:r>
      <w:bookmarkEnd w:id="336"/>
      <w:bookmarkEnd w:id="337"/>
      <w:bookmarkEnd w:id="338"/>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6" type="#_x0000_t75" style="width:76.5pt;height:49.5pt" o:ole="">
            <v:imagedata r:id="rId31" o:title=""/>
          </v:shape>
          <o:OLEObject Type="Embed" ProgID="Package" ShapeID="_x0000_i1026" DrawAspect="Content" ObjectID="_1673420180" r:id="rId32"/>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9" w:name="_Toc515552766"/>
      <w:bookmarkStart w:id="340" w:name="_Toc425433770"/>
      <w:bookmarkStart w:id="341" w:name="_Toc425411400"/>
      <w:bookmarkStart w:id="342" w:name="_Toc425352024"/>
      <w:bookmarkStart w:id="343" w:name="_Toc422244245"/>
      <w:bookmarkStart w:id="344" w:name="_Toc524683038"/>
      <w:r w:rsidRPr="008364C8">
        <w:rPr>
          <w:b/>
        </w:rPr>
        <w:lastRenderedPageBreak/>
        <w:t>10.7.2 Инструкции по заполнению</w:t>
      </w:r>
      <w:bookmarkEnd w:id="339"/>
      <w:bookmarkEnd w:id="340"/>
      <w:bookmarkEnd w:id="341"/>
      <w:bookmarkEnd w:id="342"/>
      <w:bookmarkEnd w:id="343"/>
      <w:bookmarkEnd w:id="344"/>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5" w:name="_Toc422244246"/>
      <w:bookmarkStart w:id="346" w:name="_Toc515552767"/>
      <w:bookmarkStart w:id="347" w:name="_Toc524683039"/>
      <w:r w:rsidRPr="00297AA2">
        <w:rPr>
          <w:b/>
        </w:rPr>
        <w:lastRenderedPageBreak/>
        <w:t>10.8  Анкета участника закупки (форма 8)</w:t>
      </w:r>
      <w:bookmarkEnd w:id="345"/>
      <w:bookmarkEnd w:id="346"/>
      <w:bookmarkEnd w:id="347"/>
    </w:p>
    <w:p w14:paraId="0C47DA70" w14:textId="67A1727E" w:rsidR="00297AA2" w:rsidRPr="00297AA2" w:rsidRDefault="00297AA2" w:rsidP="00297AA2">
      <w:pPr>
        <w:spacing w:before="60" w:after="60"/>
        <w:jc w:val="both"/>
        <w:outlineLvl w:val="1"/>
      </w:pPr>
      <w:bookmarkStart w:id="348" w:name="_Toc422244247"/>
      <w:bookmarkStart w:id="349" w:name="_Toc515552768"/>
      <w:bookmarkStart w:id="350" w:name="_Toc524683040"/>
      <w:r w:rsidRPr="00297AA2">
        <w:t>10.8.1 Форма Анкеты участника закупки</w:t>
      </w:r>
      <w:bookmarkEnd w:id="348"/>
      <w:bookmarkEnd w:id="349"/>
      <w:bookmarkEnd w:id="350"/>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1" w:name="_Toc422244248"/>
      <w:bookmarkStart w:id="352" w:name="_Toc515552769"/>
      <w:bookmarkStart w:id="353" w:name="_Toc524683041"/>
      <w:r w:rsidRPr="00297AA2">
        <w:rPr>
          <w:b/>
        </w:rPr>
        <w:lastRenderedPageBreak/>
        <w:t>10.8.2 Инструкции по заполнению</w:t>
      </w:r>
      <w:bookmarkEnd w:id="351"/>
      <w:bookmarkEnd w:id="352"/>
      <w:bookmarkEnd w:id="353"/>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4" w:name="_Toc422244249"/>
      <w:bookmarkStart w:id="355" w:name="_Toc515552770"/>
      <w:bookmarkStart w:id="356" w:name="_Toc524683042"/>
      <w:r w:rsidRPr="00297AA2">
        <w:rPr>
          <w:b/>
        </w:rPr>
        <w:lastRenderedPageBreak/>
        <w:t>10.9 Справка о перечне и годовых объемах выполнения аналогичных договоров (форма 9)</w:t>
      </w:r>
      <w:bookmarkEnd w:id="354"/>
      <w:bookmarkEnd w:id="355"/>
      <w:bookmarkEnd w:id="356"/>
    </w:p>
    <w:p w14:paraId="73A8F05D" w14:textId="77777777" w:rsidR="00297AA2" w:rsidRPr="00297AA2" w:rsidRDefault="00297AA2" w:rsidP="00297AA2">
      <w:pPr>
        <w:spacing w:before="60" w:after="60"/>
        <w:jc w:val="both"/>
        <w:outlineLvl w:val="1"/>
      </w:pPr>
      <w:bookmarkStart w:id="357" w:name="_Toc422244250"/>
      <w:bookmarkStart w:id="358" w:name="_Toc515552771"/>
      <w:bookmarkStart w:id="359" w:name="_Toc524683043"/>
      <w:r w:rsidRPr="00297AA2">
        <w:t>10.9.1 Форма Справки о перечне и годовых объемах выполнения аналогичных договоров</w:t>
      </w:r>
      <w:bookmarkEnd w:id="357"/>
      <w:bookmarkEnd w:id="358"/>
      <w:bookmarkEnd w:id="359"/>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60" w:name="_Toc422244251"/>
      <w:bookmarkStart w:id="361" w:name="_Toc515552772"/>
      <w:bookmarkStart w:id="362" w:name="_Toc524683044"/>
      <w:r w:rsidRPr="00297AA2">
        <w:rPr>
          <w:b/>
        </w:rPr>
        <w:lastRenderedPageBreak/>
        <w:t>10.9.2 Инструкции по заполнению</w:t>
      </w:r>
      <w:bookmarkEnd w:id="360"/>
      <w:bookmarkEnd w:id="361"/>
      <w:bookmarkEnd w:id="362"/>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3" w:name="_Toc422244252"/>
      <w:bookmarkStart w:id="364" w:name="_Toc515552773"/>
      <w:bookmarkStart w:id="365"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3"/>
      <w:bookmarkEnd w:id="364"/>
      <w:bookmarkEnd w:id="365"/>
    </w:p>
    <w:p w14:paraId="635E892B" w14:textId="77777777" w:rsidR="00297AA2" w:rsidRPr="00297AA2" w:rsidRDefault="00297AA2" w:rsidP="00297AA2">
      <w:pPr>
        <w:spacing w:before="60" w:after="60"/>
        <w:jc w:val="both"/>
        <w:outlineLvl w:val="1"/>
      </w:pPr>
      <w:bookmarkStart w:id="366" w:name="_Toc422244253"/>
      <w:bookmarkStart w:id="367" w:name="_Toc515552774"/>
      <w:bookmarkStart w:id="368" w:name="_Toc524683046"/>
      <w:r w:rsidRPr="00297AA2">
        <w:t>10.10.1 Форма Справки о материально-технических ресурсах</w:t>
      </w:r>
      <w:bookmarkEnd w:id="366"/>
      <w:bookmarkEnd w:id="367"/>
      <w:bookmarkEnd w:id="368"/>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9" w:name="_Toc422244254"/>
      <w:bookmarkStart w:id="370" w:name="_Toc515552775"/>
      <w:bookmarkStart w:id="371" w:name="_Toc524683047"/>
      <w:r w:rsidRPr="00297AA2">
        <w:rPr>
          <w:b/>
        </w:rPr>
        <w:lastRenderedPageBreak/>
        <w:t>10.10.2 Инструкции по заполнению</w:t>
      </w:r>
      <w:bookmarkEnd w:id="369"/>
      <w:bookmarkEnd w:id="370"/>
      <w:bookmarkEnd w:id="371"/>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2" w:name="_Toc422244255"/>
      <w:bookmarkStart w:id="373" w:name="_Toc515552776"/>
      <w:bookmarkStart w:id="374" w:name="_Toc524683048"/>
      <w:r w:rsidRPr="00297AA2">
        <w:rPr>
          <w:b/>
        </w:rPr>
        <w:lastRenderedPageBreak/>
        <w:t>10.11 Справ</w:t>
      </w:r>
      <w:r w:rsidR="007F5C8D">
        <w:rPr>
          <w:b/>
        </w:rPr>
        <w:t>ка о кадровых ресурсах (форма 11</w:t>
      </w:r>
      <w:r w:rsidRPr="00297AA2">
        <w:rPr>
          <w:b/>
        </w:rPr>
        <w:t>)</w:t>
      </w:r>
      <w:bookmarkEnd w:id="372"/>
      <w:bookmarkEnd w:id="373"/>
      <w:bookmarkEnd w:id="374"/>
    </w:p>
    <w:p w14:paraId="66C9AE56" w14:textId="77777777" w:rsidR="00297AA2" w:rsidRPr="00297AA2" w:rsidRDefault="00297AA2" w:rsidP="00297AA2">
      <w:pPr>
        <w:spacing w:before="60" w:after="60"/>
        <w:jc w:val="both"/>
        <w:outlineLvl w:val="1"/>
      </w:pPr>
      <w:bookmarkStart w:id="375" w:name="_Toc422244256"/>
      <w:bookmarkStart w:id="376" w:name="_Toc515552777"/>
      <w:bookmarkStart w:id="377" w:name="_Toc524683049"/>
      <w:r w:rsidRPr="00297AA2">
        <w:t>10.11.1 .Форма Справки о кадровых ресурсах</w:t>
      </w:r>
      <w:bookmarkEnd w:id="375"/>
      <w:bookmarkEnd w:id="376"/>
      <w:bookmarkEnd w:id="377"/>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8" w:name="_Toc422244257"/>
      <w:bookmarkStart w:id="379" w:name="_Toc515552778"/>
    </w:p>
    <w:p w14:paraId="02A1BA4B" w14:textId="77777777" w:rsidR="00297AA2" w:rsidRPr="00297AA2" w:rsidRDefault="00297AA2" w:rsidP="00297AA2">
      <w:pPr>
        <w:spacing w:before="60" w:after="60"/>
        <w:jc w:val="both"/>
        <w:outlineLvl w:val="1"/>
        <w:rPr>
          <w:b/>
        </w:rPr>
      </w:pPr>
      <w:bookmarkStart w:id="380" w:name="_Toc524683050"/>
      <w:r w:rsidRPr="00297AA2">
        <w:rPr>
          <w:b/>
        </w:rPr>
        <w:t>10.11.2 Инструкции по заполнению</w:t>
      </w:r>
      <w:bookmarkEnd w:id="378"/>
      <w:bookmarkEnd w:id="379"/>
      <w:bookmarkEnd w:id="380"/>
    </w:p>
    <w:p w14:paraId="11748772" w14:textId="23D0C6EB" w:rsidR="00297AA2" w:rsidRPr="00297AA2" w:rsidRDefault="00297AA2" w:rsidP="00297AA2">
      <w:pPr>
        <w:spacing w:before="60" w:after="60"/>
        <w:jc w:val="both"/>
      </w:pPr>
      <w:r w:rsidRPr="00297AA2">
        <w:lastRenderedPageBreak/>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1" w:name="_Toc422244258"/>
      <w:bookmarkStart w:id="382" w:name="_Toc515552779"/>
      <w:bookmarkStart w:id="383"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1"/>
      <w:bookmarkEnd w:id="382"/>
      <w:bookmarkEnd w:id="383"/>
    </w:p>
    <w:p w14:paraId="741A31E7" w14:textId="16E685CF" w:rsidR="00297AA2" w:rsidRPr="00297AA2" w:rsidRDefault="00297AA2" w:rsidP="00297AA2">
      <w:pPr>
        <w:spacing w:before="60" w:after="60"/>
        <w:jc w:val="both"/>
        <w:outlineLvl w:val="1"/>
      </w:pPr>
      <w:bookmarkStart w:id="384" w:name="_Toc422244259"/>
      <w:bookmarkStart w:id="385" w:name="_Toc515552780"/>
      <w:bookmarkStart w:id="386"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4"/>
      <w:bookmarkEnd w:id="385"/>
      <w:bookmarkEnd w:id="386"/>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7" w:name="_Toc422244260"/>
      <w:bookmarkStart w:id="388" w:name="_Toc515552781"/>
      <w:bookmarkStart w:id="389" w:name="_Toc524683053"/>
      <w:r w:rsidRPr="00297AA2">
        <w:rPr>
          <w:b/>
        </w:rPr>
        <w:lastRenderedPageBreak/>
        <w:t>10.12.2 Инструкции по заполнению</w:t>
      </w:r>
      <w:bookmarkEnd w:id="387"/>
      <w:bookmarkEnd w:id="388"/>
      <w:bookmarkEnd w:id="389"/>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90" w:name="_Toc422244261"/>
      <w:bookmarkStart w:id="391" w:name="_Toc515552782"/>
      <w:bookmarkStart w:id="392" w:name="_Toc524683054"/>
      <w:r w:rsidRPr="00297AA2">
        <w:rPr>
          <w:b/>
        </w:rPr>
        <w:lastRenderedPageBreak/>
        <w:t>10.13 Опись документов, содержащихся в заявке на участие в закупке (форма 13)</w:t>
      </w:r>
      <w:bookmarkEnd w:id="390"/>
      <w:bookmarkEnd w:id="391"/>
      <w:bookmarkEnd w:id="392"/>
    </w:p>
    <w:p w14:paraId="70D2A3E3" w14:textId="77777777" w:rsidR="00297AA2" w:rsidRPr="00297AA2" w:rsidRDefault="00297AA2" w:rsidP="00297AA2">
      <w:pPr>
        <w:spacing w:before="60" w:after="60"/>
        <w:jc w:val="both"/>
        <w:outlineLvl w:val="1"/>
      </w:pPr>
      <w:bookmarkStart w:id="393" w:name="_Toc422244262"/>
      <w:bookmarkStart w:id="394" w:name="_Toc515552783"/>
      <w:bookmarkStart w:id="395" w:name="_Toc524683055"/>
      <w:r w:rsidRPr="00297AA2">
        <w:t>10.13.1 Форма описи документов, содержащихся в заявке на участие в закупке</w:t>
      </w:r>
      <w:bookmarkEnd w:id="393"/>
      <w:bookmarkEnd w:id="394"/>
      <w:bookmarkEnd w:id="395"/>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6" w:name="_Toc422244263"/>
      <w:bookmarkStart w:id="397" w:name="_Toc515552784"/>
      <w:bookmarkStart w:id="398" w:name="_Toc524683056"/>
      <w:r w:rsidRPr="00297AA2">
        <w:rPr>
          <w:b/>
        </w:rPr>
        <w:lastRenderedPageBreak/>
        <w:t>10.13.2 Инструкции по заполнению</w:t>
      </w:r>
      <w:bookmarkEnd w:id="396"/>
      <w:bookmarkEnd w:id="397"/>
      <w:bookmarkEnd w:id="398"/>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9" w:name="_Toc422244264"/>
      <w:bookmarkStart w:id="400" w:name="_Toc515552785"/>
      <w:bookmarkStart w:id="401" w:name="_Toc524683057"/>
      <w:r w:rsidRPr="00297AA2">
        <w:rPr>
          <w:b/>
        </w:rPr>
        <w:lastRenderedPageBreak/>
        <w:t>10.14 Справка об участии в судебных разбирательствах (форма 14)</w:t>
      </w:r>
      <w:bookmarkEnd w:id="399"/>
      <w:bookmarkEnd w:id="400"/>
      <w:bookmarkEnd w:id="401"/>
    </w:p>
    <w:p w14:paraId="58F735B8" w14:textId="77777777" w:rsidR="00297AA2" w:rsidRPr="00297AA2" w:rsidRDefault="00297AA2" w:rsidP="00297AA2">
      <w:pPr>
        <w:spacing w:before="60" w:after="60"/>
        <w:jc w:val="both"/>
        <w:outlineLvl w:val="1"/>
      </w:pPr>
      <w:bookmarkStart w:id="402" w:name="_Toc422244265"/>
      <w:bookmarkStart w:id="403" w:name="_Toc515552786"/>
      <w:bookmarkStart w:id="404" w:name="_Toc524683058"/>
      <w:r w:rsidRPr="00297AA2">
        <w:t>10.14.1 Форма справки об участии в судебных разбирательствах</w:t>
      </w:r>
      <w:bookmarkEnd w:id="402"/>
      <w:bookmarkEnd w:id="403"/>
      <w:bookmarkEnd w:id="404"/>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5" w:name="_Toc422244266"/>
            <w:bookmarkStart w:id="406" w:name="_Toc515552787"/>
            <w:bookmarkStart w:id="407" w:name="_Toc524683059"/>
            <w:r w:rsidRPr="00297AA2">
              <w:rPr>
                <w:sz w:val="22"/>
                <w:szCs w:val="22"/>
              </w:rPr>
              <w:t>№ п/п</w:t>
            </w:r>
            <w:bookmarkEnd w:id="405"/>
            <w:bookmarkEnd w:id="406"/>
            <w:bookmarkEnd w:id="4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8" w:name="_Toc422244267"/>
            <w:bookmarkStart w:id="409" w:name="_Toc515552788"/>
            <w:bookmarkStart w:id="410" w:name="_Toc524683060"/>
            <w:r w:rsidRPr="00297AA2">
              <w:rPr>
                <w:sz w:val="22"/>
                <w:szCs w:val="22"/>
              </w:rPr>
              <w:t>Наименование суда</w:t>
            </w:r>
            <w:bookmarkEnd w:id="408"/>
            <w:bookmarkEnd w:id="409"/>
            <w:bookmarkEnd w:id="4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1" w:name="_Toc422244268"/>
            <w:bookmarkStart w:id="412" w:name="_Toc515552789"/>
            <w:bookmarkStart w:id="413" w:name="_Toc524683061"/>
            <w:r w:rsidRPr="00297AA2">
              <w:rPr>
                <w:sz w:val="22"/>
                <w:szCs w:val="22"/>
              </w:rPr>
              <w:t>Предмет и цена иска (в рублях)</w:t>
            </w:r>
            <w:bookmarkEnd w:id="411"/>
            <w:bookmarkEnd w:id="412"/>
            <w:bookmarkEnd w:id="41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4" w:name="_Toc422244269"/>
            <w:bookmarkStart w:id="415" w:name="_Toc515552790"/>
            <w:bookmarkStart w:id="416" w:name="_Toc524683062"/>
            <w:r w:rsidRPr="00297AA2">
              <w:rPr>
                <w:sz w:val="22"/>
                <w:szCs w:val="22"/>
              </w:rPr>
              <w:t>Решение суда и дата вступления решения в законную силу</w:t>
            </w:r>
            <w:bookmarkEnd w:id="414"/>
            <w:bookmarkEnd w:id="415"/>
            <w:bookmarkEnd w:id="4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7" w:name="_Toc422244270"/>
            <w:bookmarkStart w:id="418" w:name="_Toc515552791"/>
            <w:bookmarkStart w:id="419" w:name="_Toc524683063"/>
            <w:r w:rsidRPr="00297AA2">
              <w:rPr>
                <w:sz w:val="22"/>
                <w:szCs w:val="22"/>
              </w:rPr>
              <w:t>Форма процессуального участия участника закупки (истец, ответчик, третье лицо)</w:t>
            </w:r>
            <w:bookmarkEnd w:id="417"/>
            <w:bookmarkEnd w:id="418"/>
            <w:bookmarkEnd w:id="4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20" w:name="_Toc422244271"/>
            <w:bookmarkStart w:id="421" w:name="_Toc515552792"/>
            <w:bookmarkStart w:id="422" w:name="_Toc524683064"/>
            <w:r w:rsidRPr="00297AA2">
              <w:rPr>
                <w:sz w:val="22"/>
                <w:szCs w:val="22"/>
              </w:rPr>
              <w:t>Полное наименование других сторон с указанием их формы процессуального участия</w:t>
            </w:r>
            <w:bookmarkEnd w:id="420"/>
            <w:bookmarkEnd w:id="421"/>
            <w:bookmarkEnd w:id="422"/>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3" w:name="_Toc422244272"/>
            <w:bookmarkStart w:id="424" w:name="_Toc515552793"/>
            <w:bookmarkStart w:id="425" w:name="_Toc524683065"/>
            <w:r w:rsidRPr="00297AA2">
              <w:rPr>
                <w:i/>
                <w:sz w:val="18"/>
                <w:szCs w:val="18"/>
                <w:lang w:val="en-US"/>
              </w:rPr>
              <w:t>1</w:t>
            </w:r>
            <w:bookmarkEnd w:id="423"/>
            <w:bookmarkEnd w:id="424"/>
            <w:bookmarkEnd w:id="4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6" w:name="_Toc422244273"/>
            <w:bookmarkStart w:id="427" w:name="_Toc515552794"/>
            <w:bookmarkStart w:id="428" w:name="_Toc524683066"/>
            <w:r w:rsidRPr="00297AA2">
              <w:rPr>
                <w:i/>
                <w:sz w:val="18"/>
                <w:szCs w:val="18"/>
                <w:lang w:val="en-US"/>
              </w:rPr>
              <w:t>2</w:t>
            </w:r>
            <w:bookmarkEnd w:id="426"/>
            <w:bookmarkEnd w:id="427"/>
            <w:bookmarkEnd w:id="4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9" w:name="_Toc422244274"/>
            <w:bookmarkStart w:id="430" w:name="_Toc515552795"/>
            <w:bookmarkStart w:id="431" w:name="_Toc524683067"/>
            <w:r w:rsidRPr="00297AA2">
              <w:rPr>
                <w:i/>
                <w:sz w:val="18"/>
                <w:szCs w:val="18"/>
                <w:lang w:val="en-US"/>
              </w:rPr>
              <w:t>3</w:t>
            </w:r>
            <w:bookmarkEnd w:id="429"/>
            <w:bookmarkEnd w:id="430"/>
            <w:bookmarkEnd w:id="43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2" w:name="_Toc422244275"/>
            <w:bookmarkStart w:id="433" w:name="_Toc515552796"/>
            <w:bookmarkStart w:id="434" w:name="_Toc524683068"/>
            <w:r w:rsidRPr="00297AA2">
              <w:rPr>
                <w:i/>
                <w:sz w:val="18"/>
                <w:szCs w:val="18"/>
                <w:lang w:val="en-US"/>
              </w:rPr>
              <w:t>4</w:t>
            </w:r>
            <w:bookmarkEnd w:id="432"/>
            <w:bookmarkEnd w:id="433"/>
            <w:bookmarkEnd w:id="4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5" w:name="_Toc422244276"/>
            <w:bookmarkStart w:id="436" w:name="_Toc515552797"/>
            <w:bookmarkStart w:id="437" w:name="_Toc524683069"/>
            <w:r w:rsidRPr="00297AA2">
              <w:rPr>
                <w:i/>
                <w:sz w:val="18"/>
                <w:szCs w:val="18"/>
                <w:lang w:val="en-US"/>
              </w:rPr>
              <w:t>5</w:t>
            </w:r>
            <w:bookmarkEnd w:id="435"/>
            <w:bookmarkEnd w:id="436"/>
            <w:bookmarkEnd w:id="4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8" w:name="_Toc422244277"/>
            <w:bookmarkStart w:id="439" w:name="_Toc515552798"/>
            <w:bookmarkStart w:id="440" w:name="_Toc524683070"/>
            <w:r w:rsidRPr="00297AA2">
              <w:rPr>
                <w:i/>
                <w:sz w:val="18"/>
                <w:szCs w:val="18"/>
                <w:lang w:val="en-US"/>
              </w:rPr>
              <w:t>6</w:t>
            </w:r>
            <w:bookmarkEnd w:id="438"/>
            <w:bookmarkEnd w:id="439"/>
            <w:bookmarkEnd w:id="440"/>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1" w:name="_Toc422244278"/>
      <w:bookmarkStart w:id="442" w:name="_Toc515552799"/>
      <w:bookmarkStart w:id="443" w:name="_Toc524683071"/>
      <w:r w:rsidRPr="00297AA2">
        <w:rPr>
          <w:b/>
        </w:rPr>
        <w:lastRenderedPageBreak/>
        <w:t>10.14.2 Инструкции по заполнению</w:t>
      </w:r>
      <w:bookmarkEnd w:id="441"/>
      <w:bookmarkEnd w:id="442"/>
      <w:bookmarkEnd w:id="443"/>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4" w:name="_Toc515552800"/>
      <w:bookmarkStart w:id="445"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4"/>
      <w:bookmarkEnd w:id="445"/>
    </w:p>
    <w:p w14:paraId="567D949E" w14:textId="774109A1" w:rsidR="005964CB" w:rsidRPr="00297AA2" w:rsidRDefault="005964CB" w:rsidP="005964CB">
      <w:pPr>
        <w:spacing w:before="60" w:after="60"/>
        <w:jc w:val="both"/>
        <w:outlineLvl w:val="1"/>
      </w:pPr>
      <w:bookmarkStart w:id="446" w:name="_Toc515552801"/>
      <w:bookmarkStart w:id="447"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6"/>
      <w:bookmarkEnd w:id="447"/>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8" w:name="_Toc515552802"/>
            <w:bookmarkStart w:id="449" w:name="_Toc524683074"/>
            <w:r w:rsidRPr="00297AA2">
              <w:rPr>
                <w:b/>
                <w:iCs/>
                <w:snapToGrid w:val="0"/>
                <w:color w:val="943634"/>
              </w:rPr>
              <w:t>БЛАНК УЧАСТНИКА</w:t>
            </w:r>
            <w:bookmarkEnd w:id="448"/>
            <w:r w:rsidR="00465B41">
              <w:rPr>
                <w:b/>
                <w:iCs/>
                <w:snapToGrid w:val="0"/>
                <w:color w:val="943634"/>
              </w:rPr>
              <w:t xml:space="preserve"> ЗАКУПКИ</w:t>
            </w:r>
            <w:bookmarkEnd w:id="449"/>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21BCBDD0" w14:textId="6B5A8025" w:rsidR="005964CB" w:rsidRDefault="005964CB" w:rsidP="0038051F">
      <w:pPr>
        <w:widowControl/>
        <w:autoSpaceDE/>
        <w:autoSpaceDN/>
        <w:adjustRightInd/>
        <w:spacing w:line="276" w:lineRule="auto"/>
        <w:rPr>
          <w:snapToGrid w:val="0"/>
        </w:rPr>
      </w:pPr>
      <w:r>
        <w:rPr>
          <w:snapToGrid w:val="0"/>
        </w:rPr>
        <w:lastRenderedPageBreak/>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09F30DAC" w:rsidR="00297AA2" w:rsidRPr="00297AA2" w:rsidRDefault="00297AA2" w:rsidP="00297AA2">
      <w:pPr>
        <w:spacing w:before="120" w:after="60"/>
        <w:jc w:val="both"/>
        <w:outlineLvl w:val="0"/>
        <w:rPr>
          <w:b/>
        </w:rPr>
      </w:pPr>
      <w:bookmarkStart w:id="450" w:name="_Toc422244288"/>
      <w:bookmarkStart w:id="451" w:name="_Toc515552803"/>
      <w:bookmarkStart w:id="452" w:name="_Toc524683075"/>
      <w:r w:rsidRPr="00297AA2">
        <w:rPr>
          <w:b/>
        </w:rPr>
        <w:lastRenderedPageBreak/>
        <w:t>10.1</w:t>
      </w:r>
      <w:r w:rsidR="00E23C22">
        <w:rPr>
          <w:b/>
        </w:rPr>
        <w:t>8</w:t>
      </w:r>
      <w:r w:rsidRPr="00297AA2">
        <w:rPr>
          <w:b/>
        </w:rPr>
        <w:t xml:space="preserve"> Банковская гарантия (форма 1</w:t>
      </w:r>
      <w:r w:rsidR="006507B4">
        <w:rPr>
          <w:b/>
        </w:rPr>
        <w:t>7</w:t>
      </w:r>
      <w:r w:rsidRPr="00297AA2">
        <w:rPr>
          <w:b/>
        </w:rPr>
        <w:t>)</w:t>
      </w:r>
      <w:bookmarkEnd w:id="450"/>
      <w:bookmarkEnd w:id="451"/>
      <w:bookmarkEnd w:id="452"/>
    </w:p>
    <w:p w14:paraId="43750DCC" w14:textId="77777777" w:rsidR="00297AA2" w:rsidRPr="00297AA2" w:rsidRDefault="00297AA2" w:rsidP="00297AA2">
      <w:pPr>
        <w:spacing w:before="60" w:after="60"/>
        <w:jc w:val="both"/>
        <w:outlineLvl w:val="1"/>
      </w:pPr>
      <w:bookmarkStart w:id="453" w:name="_Toc422244289"/>
      <w:bookmarkStart w:id="454" w:name="_Toc515552804"/>
      <w:bookmarkStart w:id="455" w:name="_Toc524683076"/>
      <w:r w:rsidRPr="00297AA2">
        <w:t>10.1</w:t>
      </w:r>
      <w:r w:rsidR="00E23C22">
        <w:t>8</w:t>
      </w:r>
      <w:r w:rsidRPr="00297AA2">
        <w:t>.1 Форма банковской гарантии</w:t>
      </w:r>
      <w:bookmarkEnd w:id="453"/>
      <w:bookmarkEnd w:id="454"/>
      <w:bookmarkEnd w:id="455"/>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4C602745" w:rsidR="00297AA2" w:rsidRPr="00297AA2" w:rsidRDefault="00297AA2" w:rsidP="00297AA2">
      <w:pPr>
        <w:spacing w:before="120" w:after="60"/>
        <w:jc w:val="both"/>
        <w:outlineLvl w:val="0"/>
        <w:rPr>
          <w:b/>
        </w:rPr>
      </w:pPr>
      <w:bookmarkStart w:id="456" w:name="_Toc422244290"/>
      <w:bookmarkStart w:id="457" w:name="_Toc515552805"/>
      <w:bookmarkStart w:id="458"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w:t>
      </w:r>
      <w:r w:rsidR="006507B4">
        <w:rPr>
          <w:b/>
        </w:rPr>
        <w:t>8</w:t>
      </w:r>
      <w:r w:rsidRPr="00297AA2">
        <w:rPr>
          <w:b/>
        </w:rPr>
        <w:t>)</w:t>
      </w:r>
      <w:bookmarkEnd w:id="456"/>
      <w:bookmarkEnd w:id="457"/>
      <w:bookmarkEnd w:id="458"/>
    </w:p>
    <w:p w14:paraId="2B11FB9B" w14:textId="517B78F5" w:rsidR="00297AA2" w:rsidRPr="00297AA2" w:rsidRDefault="00297AA2" w:rsidP="00297AA2">
      <w:pPr>
        <w:spacing w:before="60" w:after="60"/>
        <w:jc w:val="both"/>
        <w:outlineLvl w:val="1"/>
      </w:pPr>
      <w:bookmarkStart w:id="459" w:name="_Toc422244291"/>
      <w:bookmarkStart w:id="460" w:name="_Toc515552806"/>
      <w:bookmarkStart w:id="461"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9"/>
      <w:bookmarkEnd w:id="460"/>
      <w:bookmarkEnd w:id="461"/>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39DA713" w:rsidR="00297AA2" w:rsidRPr="00297AA2" w:rsidRDefault="00297AA2" w:rsidP="00297AA2">
      <w:pPr>
        <w:spacing w:before="120" w:after="60"/>
        <w:jc w:val="both"/>
        <w:outlineLvl w:val="0"/>
        <w:rPr>
          <w:b/>
        </w:rPr>
      </w:pPr>
      <w:bookmarkStart w:id="462" w:name="_Toc422244292"/>
      <w:bookmarkStart w:id="463" w:name="_Toc515552807"/>
      <w:bookmarkStart w:id="464" w:name="_Toc524683079"/>
      <w:r w:rsidRPr="00297AA2">
        <w:rPr>
          <w:b/>
        </w:rPr>
        <w:lastRenderedPageBreak/>
        <w:t>10.2</w:t>
      </w:r>
      <w:r w:rsidR="00E23C22">
        <w:rPr>
          <w:b/>
        </w:rPr>
        <w:t>0</w:t>
      </w:r>
      <w:r w:rsidRPr="00297AA2">
        <w:rPr>
          <w:b/>
        </w:rPr>
        <w:t xml:space="preserve"> Банковская гарантия (форма </w:t>
      </w:r>
      <w:r w:rsidR="006507B4">
        <w:rPr>
          <w:b/>
        </w:rPr>
        <w:t>19</w:t>
      </w:r>
      <w:r w:rsidRPr="00297AA2">
        <w:rPr>
          <w:b/>
        </w:rPr>
        <w:t>)</w:t>
      </w:r>
      <w:bookmarkEnd w:id="462"/>
      <w:bookmarkEnd w:id="463"/>
      <w:bookmarkEnd w:id="464"/>
    </w:p>
    <w:p w14:paraId="1DB611E2" w14:textId="77777777" w:rsidR="00297AA2" w:rsidRPr="00297AA2" w:rsidRDefault="00297AA2" w:rsidP="009004F1">
      <w:pPr>
        <w:spacing w:before="60" w:after="60"/>
        <w:jc w:val="both"/>
        <w:outlineLvl w:val="1"/>
      </w:pPr>
      <w:bookmarkStart w:id="465" w:name="_Toc422244293"/>
      <w:bookmarkStart w:id="466" w:name="_Toc515552808"/>
      <w:bookmarkStart w:id="467" w:name="_Toc524683080"/>
      <w:r w:rsidRPr="00297AA2">
        <w:t>10.2</w:t>
      </w:r>
      <w:r w:rsidR="00E23C22">
        <w:t>0</w:t>
      </w:r>
      <w:r w:rsidRPr="00297AA2">
        <w:t>.1 Форма банковской гарантии</w:t>
      </w:r>
      <w:bookmarkEnd w:id="465"/>
      <w:bookmarkEnd w:id="466"/>
      <w:bookmarkEnd w:id="467"/>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021F8AC7" w:rsidR="00297AA2" w:rsidRPr="00297AA2" w:rsidRDefault="00297AA2" w:rsidP="00297AA2">
      <w:pPr>
        <w:spacing w:before="120" w:after="60"/>
        <w:jc w:val="both"/>
        <w:outlineLvl w:val="0"/>
        <w:rPr>
          <w:b/>
        </w:rPr>
      </w:pPr>
      <w:bookmarkStart w:id="468" w:name="_Toc422244294"/>
      <w:bookmarkStart w:id="469" w:name="_Toc515552809"/>
      <w:bookmarkStart w:id="470" w:name="_Toc524683081"/>
      <w:r w:rsidRPr="00297AA2">
        <w:rPr>
          <w:b/>
        </w:rPr>
        <w:lastRenderedPageBreak/>
        <w:t>10.2</w:t>
      </w:r>
      <w:r w:rsidR="00E23C22">
        <w:rPr>
          <w:b/>
        </w:rPr>
        <w:t>1</w:t>
      </w:r>
      <w:r w:rsidRPr="00297AA2">
        <w:rPr>
          <w:b/>
        </w:rPr>
        <w:t xml:space="preserve"> Акт приема Банковской гарантии (форма 2</w:t>
      </w:r>
      <w:r w:rsidR="006507B4">
        <w:rPr>
          <w:b/>
        </w:rPr>
        <w:t>0</w:t>
      </w:r>
      <w:r w:rsidRPr="00297AA2">
        <w:rPr>
          <w:b/>
        </w:rPr>
        <w:t>)</w:t>
      </w:r>
      <w:bookmarkEnd w:id="468"/>
      <w:bookmarkEnd w:id="469"/>
      <w:bookmarkEnd w:id="470"/>
    </w:p>
    <w:p w14:paraId="58448C42" w14:textId="77777777" w:rsidR="00297AA2" w:rsidRPr="00297AA2" w:rsidRDefault="00297AA2" w:rsidP="00A21C6B">
      <w:pPr>
        <w:spacing w:before="60" w:after="60"/>
        <w:jc w:val="both"/>
        <w:outlineLvl w:val="1"/>
      </w:pPr>
      <w:bookmarkStart w:id="471" w:name="_Toc422244295"/>
      <w:bookmarkStart w:id="472" w:name="_Toc515552810"/>
      <w:bookmarkStart w:id="473" w:name="_Toc524683082"/>
      <w:r w:rsidRPr="00297AA2">
        <w:t>10.2</w:t>
      </w:r>
      <w:r w:rsidR="00E23C22">
        <w:t>1</w:t>
      </w:r>
      <w:r w:rsidRPr="00297AA2">
        <w:t>.1 Форма акта приемки Банковской гарантии</w:t>
      </w:r>
      <w:bookmarkEnd w:id="471"/>
      <w:bookmarkEnd w:id="472"/>
      <w:bookmarkEnd w:id="473"/>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0F1BA5F9" w:rsidR="00297AA2" w:rsidRPr="00297AA2" w:rsidRDefault="00297AA2" w:rsidP="00297AA2">
      <w:pPr>
        <w:spacing w:before="120" w:after="60"/>
        <w:jc w:val="both"/>
        <w:outlineLvl w:val="0"/>
        <w:rPr>
          <w:b/>
        </w:rPr>
      </w:pPr>
      <w:bookmarkStart w:id="474" w:name="_Toc422244296"/>
      <w:bookmarkStart w:id="475" w:name="_Toc515552811"/>
      <w:bookmarkStart w:id="476"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6507B4">
        <w:rPr>
          <w:b/>
        </w:rPr>
        <w:t>1</w:t>
      </w:r>
      <w:r w:rsidRPr="00297AA2">
        <w:rPr>
          <w:b/>
        </w:rPr>
        <w:t>)</w:t>
      </w:r>
      <w:bookmarkEnd w:id="474"/>
      <w:bookmarkEnd w:id="475"/>
      <w:bookmarkEnd w:id="476"/>
    </w:p>
    <w:p w14:paraId="3FADD63D" w14:textId="77777777" w:rsidR="00297AA2" w:rsidRPr="00297AA2" w:rsidRDefault="00297AA2" w:rsidP="009004F1">
      <w:pPr>
        <w:spacing w:before="60" w:after="60"/>
        <w:jc w:val="both"/>
        <w:outlineLvl w:val="1"/>
      </w:pPr>
      <w:bookmarkStart w:id="477" w:name="_Toc422244297"/>
      <w:bookmarkStart w:id="478" w:name="_Toc515552812"/>
      <w:bookmarkStart w:id="479" w:name="_Toc524683084"/>
      <w:r w:rsidRPr="00297AA2">
        <w:t>10.2</w:t>
      </w:r>
      <w:r w:rsidR="00E23C22">
        <w:t>2</w:t>
      </w:r>
      <w:r w:rsidRPr="00297AA2">
        <w:t>.1 Форма справки о цепочке собственников компании</w:t>
      </w:r>
      <w:bookmarkEnd w:id="477"/>
      <w:bookmarkEnd w:id="478"/>
      <w:bookmarkEnd w:id="479"/>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80"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81" w:name="_Toc515552813"/>
      <w:bookmarkStart w:id="482" w:name="_Toc524683085"/>
      <w:r w:rsidRPr="009004F1">
        <w:rPr>
          <w:b/>
        </w:rPr>
        <w:t>Инструкции по заполнению</w:t>
      </w:r>
      <w:bookmarkEnd w:id="480"/>
      <w:bookmarkEnd w:id="481"/>
      <w:bookmarkEnd w:id="482"/>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32BB0558" w:rsidR="00297AA2" w:rsidRPr="00297AA2" w:rsidRDefault="00297AA2" w:rsidP="00297AA2">
      <w:pPr>
        <w:spacing w:before="60" w:after="60"/>
        <w:ind w:left="1277"/>
        <w:jc w:val="both"/>
        <w:outlineLvl w:val="1"/>
        <w:rPr>
          <w:b/>
        </w:rPr>
      </w:pPr>
      <w:bookmarkStart w:id="483" w:name="_Toc422244299"/>
      <w:bookmarkStart w:id="484" w:name="_Toc515552814"/>
      <w:bookmarkStart w:id="485" w:name="_Toc524683086"/>
      <w:r w:rsidRPr="00297AA2">
        <w:rPr>
          <w:b/>
        </w:rPr>
        <w:t>10.2</w:t>
      </w:r>
      <w:r w:rsidR="00E23C22">
        <w:rPr>
          <w:b/>
        </w:rPr>
        <w:t>3</w:t>
      </w:r>
      <w:r w:rsidRPr="00297AA2">
        <w:rPr>
          <w:b/>
        </w:rPr>
        <w:t xml:space="preserve"> Форма согласия на обработку персональных данных (форма 2</w:t>
      </w:r>
      <w:r w:rsidR="006507B4">
        <w:rPr>
          <w:b/>
        </w:rPr>
        <w:t>2</w:t>
      </w:r>
      <w:r w:rsidRPr="00297AA2">
        <w:rPr>
          <w:b/>
        </w:rPr>
        <w:t>)</w:t>
      </w:r>
      <w:bookmarkEnd w:id="483"/>
      <w:bookmarkEnd w:id="484"/>
      <w:bookmarkEnd w:id="485"/>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6"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4BC8E12D" w:rsidR="007A7958" w:rsidRPr="0078682A" w:rsidRDefault="007A7958" w:rsidP="007A7958">
      <w:pPr>
        <w:contextualSpacing/>
        <w:jc w:val="both"/>
        <w:outlineLvl w:val="1"/>
        <w:rPr>
          <w:b/>
        </w:rPr>
      </w:pPr>
      <w:bookmarkStart w:id="487" w:name="_Toc515552815"/>
      <w:bookmarkStart w:id="488" w:name="_Toc524680877"/>
      <w:bookmarkEnd w:id="264"/>
      <w:bookmarkEnd w:id="265"/>
      <w:bookmarkEnd w:id="266"/>
      <w:bookmarkEnd w:id="267"/>
      <w:bookmarkEnd w:id="268"/>
      <w:bookmarkEnd w:id="269"/>
      <w:bookmarkEnd w:id="270"/>
      <w:bookmarkEnd w:id="486"/>
      <w:r w:rsidRPr="0078682A">
        <w:rPr>
          <w:b/>
        </w:rPr>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sidR="006507B4">
        <w:rPr>
          <w:b/>
        </w:rPr>
        <w:t>3</w:t>
      </w:r>
      <w:r w:rsidRPr="0078682A">
        <w:rPr>
          <w:b/>
        </w:rPr>
        <w:t>)</w:t>
      </w:r>
      <w:bookmarkEnd w:id="487"/>
      <w:bookmarkEnd w:id="488"/>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5pt;height:49.5pt" o:ole="">
            <v:imagedata r:id="rId33" o:title=""/>
          </v:shape>
          <o:OLEObject Type="Embed" ProgID="Package" ShapeID="_x0000_i1027" DrawAspect="Icon" ObjectID="_1673420181" r:id="rId34"/>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656C390F" w:rsidR="007A7958" w:rsidRPr="0078682A" w:rsidRDefault="007A7958" w:rsidP="007A7958">
      <w:pPr>
        <w:contextualSpacing/>
        <w:jc w:val="both"/>
        <w:outlineLvl w:val="1"/>
        <w:rPr>
          <w:b/>
        </w:rPr>
      </w:pPr>
      <w:bookmarkStart w:id="489" w:name="_Toc515552816"/>
      <w:bookmarkStart w:id="490" w:name="_Toc524680878"/>
      <w:r w:rsidRPr="0078682A">
        <w:rPr>
          <w:b/>
        </w:rPr>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sidR="006507B4">
        <w:rPr>
          <w:b/>
        </w:rPr>
        <w:t>3</w:t>
      </w:r>
      <w:r w:rsidRPr="0078682A">
        <w:rPr>
          <w:b/>
        </w:rPr>
        <w:t>)</w:t>
      </w:r>
      <w:bookmarkEnd w:id="489"/>
      <w:bookmarkEnd w:id="490"/>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5pt;height:49.5pt" o:ole="">
            <v:imagedata r:id="rId35" o:title=""/>
          </v:shape>
          <o:OLEObject Type="Embed" ProgID="Package" ShapeID="_x0000_i1028" DrawAspect="Icon" ObjectID="_1673420182" r:id="rId36"/>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t>10.2</w:t>
      </w:r>
      <w:r>
        <w:rPr>
          <w:b/>
        </w:rPr>
        <w:t>4</w:t>
      </w:r>
      <w:r w:rsidRPr="0078682A">
        <w:rPr>
          <w:b/>
        </w:rPr>
        <w:t xml:space="preserve">.2.1 </w:t>
      </w:r>
      <w:bookmarkStart w:id="491" w:name="_Toc425777465"/>
      <w:r w:rsidRPr="0078682A">
        <w:rPr>
          <w:b/>
        </w:rPr>
        <w:t>Инструкции по заполнению</w:t>
      </w:r>
      <w:bookmarkEnd w:id="491"/>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52BFF93B" w:rsidR="007A7958" w:rsidRPr="0078682A" w:rsidRDefault="007A7958" w:rsidP="007A7958">
      <w:pPr>
        <w:contextualSpacing/>
        <w:jc w:val="both"/>
        <w:outlineLvl w:val="1"/>
        <w:rPr>
          <w:b/>
        </w:rPr>
      </w:pPr>
      <w:bookmarkStart w:id="492" w:name="_Toc515552817"/>
      <w:bookmarkStart w:id="493" w:name="_Toc524680879"/>
      <w:r w:rsidRPr="0078682A">
        <w:rPr>
          <w:b/>
        </w:rPr>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sidR="006507B4">
        <w:rPr>
          <w:b/>
        </w:rPr>
        <w:t>3</w:t>
      </w:r>
      <w:r w:rsidRPr="0078682A">
        <w:rPr>
          <w:b/>
        </w:rPr>
        <w:t>)</w:t>
      </w:r>
      <w:bookmarkEnd w:id="492"/>
      <w:bookmarkEnd w:id="493"/>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5pt;height:49.5pt" o:ole="">
            <v:imagedata r:id="rId37" o:title=""/>
          </v:shape>
          <o:OLEObject Type="Embed" ProgID="Package" ShapeID="_x0000_i1029" DrawAspect="Icon" ObjectID="_1673420183" r:id="rId38"/>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5A832A5A" w:rsidR="007A7958" w:rsidRPr="00297AA2" w:rsidRDefault="007A7958" w:rsidP="007A7958">
      <w:pPr>
        <w:widowControl/>
        <w:autoSpaceDE/>
        <w:autoSpaceDN/>
        <w:adjustRightInd/>
        <w:spacing w:after="200" w:line="276" w:lineRule="auto"/>
        <w:rPr>
          <w:b/>
          <w:bCs/>
        </w:rPr>
      </w:pPr>
      <w:r w:rsidRPr="00297AA2">
        <w:rPr>
          <w:b/>
        </w:rPr>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sidR="006507B4">
        <w:rPr>
          <w:b/>
        </w:rPr>
        <w:t>4</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4" w:name="_Toc422244314"/>
      <w:bookmarkStart w:id="495" w:name="_Toc515552821"/>
      <w:bookmarkStart w:id="496"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4"/>
      <w:bookmarkEnd w:id="495"/>
      <w:bookmarkEnd w:id="496"/>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5pt;height:49.5pt" o:ole="">
            <v:imagedata r:id="rId42" o:title=""/>
          </v:shape>
          <o:OLEObject Type="Embed" ProgID="Package" ShapeID="_x0000_i1030" DrawAspect="Icon" ObjectID="_1673420184" r:id="rId43"/>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7" w:name="_Toc422244315"/>
      <w:bookmarkStart w:id="498" w:name="_Toc515552822"/>
      <w:bookmarkStart w:id="499" w:name="_Toc524680884"/>
      <w:r w:rsidRPr="00297AA2">
        <w:rPr>
          <w:b/>
          <w:snapToGrid w:val="0"/>
        </w:rPr>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7"/>
      <w:bookmarkEnd w:id="498"/>
      <w:bookmarkEnd w:id="499"/>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C32D10">
      <w:pPr>
        <w:widowControl/>
        <w:numPr>
          <w:ilvl w:val="0"/>
          <w:numId w:val="35"/>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0" w:name="_Toc425777472"/>
      <w:bookmarkStart w:id="501" w:name="_Toc524680885"/>
      <w:r>
        <w:rPr>
          <w:rFonts w:cs="Arial"/>
          <w:b/>
          <w:bCs/>
          <w:iCs/>
          <w:szCs w:val="28"/>
        </w:rPr>
        <w:t xml:space="preserve">10.25.2 </w:t>
      </w:r>
      <w:r w:rsidRPr="009521EB">
        <w:rPr>
          <w:rFonts w:cs="Arial"/>
          <w:b/>
          <w:bCs/>
          <w:iCs/>
          <w:szCs w:val="28"/>
        </w:rPr>
        <w:t>План распределения объемов оказания услуг внутри коллективного участника</w:t>
      </w:r>
      <w:bookmarkEnd w:id="500"/>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502"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502"/>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5pt;height:49.5pt" o:ole="">
            <v:imagedata r:id="rId44" o:title=""/>
          </v:shape>
          <o:OLEObject Type="Embed" ProgID="Package" ShapeID="_x0000_i1031" DrawAspect="Icon" ObjectID="_1673420185" r:id="rId45"/>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503" w:name="_Toc425777474"/>
      <w:r>
        <w:rPr>
          <w:b/>
          <w:snapToGrid w:val="0"/>
        </w:rPr>
        <w:t xml:space="preserve">10.25.2.2 </w:t>
      </w:r>
      <w:r w:rsidRPr="009521EB">
        <w:rPr>
          <w:b/>
          <w:snapToGrid w:val="0"/>
        </w:rPr>
        <w:t>Инструкции по заполнению</w:t>
      </w:r>
      <w:bookmarkEnd w:id="503"/>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4" w:name="_Toc425777466"/>
      <w:r>
        <w:rPr>
          <w:rFonts w:cs="Arial"/>
          <w:b/>
          <w:bCs/>
          <w:iCs/>
          <w:szCs w:val="28"/>
        </w:rPr>
        <w:t xml:space="preserve">10.25.3 </w:t>
      </w:r>
      <w:r w:rsidRPr="009521EB">
        <w:rPr>
          <w:rFonts w:cs="Arial"/>
          <w:b/>
          <w:bCs/>
          <w:iCs/>
          <w:szCs w:val="28"/>
        </w:rPr>
        <w:t>План распределения объемов поставок внутри коллективного участника</w:t>
      </w:r>
      <w:bookmarkEnd w:id="504"/>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5"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5"/>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5pt;height:49.5pt" o:ole="">
            <v:imagedata r:id="rId46" o:title=""/>
          </v:shape>
          <o:OLEObject Type="Embed" ProgID="Package" ShapeID="_x0000_i1032" DrawAspect="Icon" ObjectID="_1673420186" r:id="rId47"/>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6" w:name="_Toc425777468"/>
      <w:r>
        <w:rPr>
          <w:b/>
          <w:snapToGrid w:val="0"/>
        </w:rPr>
        <w:t xml:space="preserve">10.25.3.2 </w:t>
      </w:r>
      <w:r w:rsidRPr="009521EB">
        <w:rPr>
          <w:b/>
          <w:snapToGrid w:val="0"/>
        </w:rPr>
        <w:t>Инструкции по заполнению</w:t>
      </w:r>
      <w:bookmarkEnd w:id="506"/>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C32D10">
      <w:pPr>
        <w:widowControl/>
        <w:numPr>
          <w:ilvl w:val="0"/>
          <w:numId w:val="64"/>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4FC9503" w:rsidR="007A7958" w:rsidRPr="001C19A1" w:rsidRDefault="007A7958" w:rsidP="007A7958">
      <w:pPr>
        <w:spacing w:before="120" w:after="60"/>
        <w:jc w:val="both"/>
        <w:outlineLvl w:val="0"/>
        <w:rPr>
          <w:b/>
        </w:rPr>
      </w:pPr>
      <w:r w:rsidRPr="001C19A1">
        <w:rPr>
          <w:b/>
        </w:rPr>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w:t>
      </w:r>
      <w:r w:rsidR="006507B4">
        <w:rPr>
          <w:b/>
        </w:rPr>
        <w:t>5</w:t>
      </w:r>
      <w:r w:rsidRPr="001C19A1">
        <w:rPr>
          <w:b/>
        </w:rPr>
        <w:t>)</w:t>
      </w:r>
      <w:bookmarkEnd w:id="501"/>
    </w:p>
    <w:p w14:paraId="11464613" w14:textId="77777777" w:rsidR="007A7958" w:rsidRPr="001C19A1" w:rsidRDefault="007A7958" w:rsidP="007A7958">
      <w:pPr>
        <w:spacing w:before="60" w:after="60"/>
        <w:jc w:val="both"/>
        <w:outlineLvl w:val="1"/>
      </w:pPr>
      <w:bookmarkStart w:id="507"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7"/>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8" w:name="_Toc524680887"/>
            <w:r w:rsidRPr="001C19A1">
              <w:rPr>
                <w:b/>
                <w:iCs/>
                <w:snapToGrid w:val="0"/>
                <w:color w:val="943634"/>
              </w:rPr>
              <w:t>БЛАНК УЧАСТНИКА</w:t>
            </w:r>
            <w:bookmarkEnd w:id="508"/>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7AD09" w14:textId="77777777" w:rsidR="003F04BF" w:rsidRDefault="003F04BF" w:rsidP="00706E83">
      <w:r>
        <w:separator/>
      </w:r>
    </w:p>
  </w:endnote>
  <w:endnote w:type="continuationSeparator" w:id="0">
    <w:p w14:paraId="4B8906C1" w14:textId="77777777" w:rsidR="003F04BF" w:rsidRDefault="003F04BF"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3F04BF" w:rsidRDefault="003F04BF">
    <w:pPr>
      <w:pStyle w:val="af3"/>
    </w:pPr>
  </w:p>
  <w:p w14:paraId="1DCC7A43" w14:textId="77777777" w:rsidR="003F04BF" w:rsidRDefault="003F04B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079C4C6B" w:rsidR="003F04BF" w:rsidRDefault="003F04BF">
    <w:pPr>
      <w:pStyle w:val="af3"/>
    </w:pPr>
    <w:r>
      <w:rPr>
        <w:i/>
        <w:color w:val="548DD4" w:themeColor="text2" w:themeTint="99"/>
        <w:sz w:val="20"/>
        <w:szCs w:val="20"/>
      </w:rPr>
      <w:t>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поставку</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3F04BF" w:rsidRDefault="003F04BF">
    <w:pPr>
      <w:pStyle w:val="af3"/>
    </w:pPr>
  </w:p>
  <w:p w14:paraId="5778A669" w14:textId="77777777" w:rsidR="003F04BF" w:rsidRDefault="003F04B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3F04BF" w:rsidRPr="00BA6F70" w:rsidRDefault="003F04BF"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3F04BF" w:rsidRPr="00BA6F70" w:rsidRDefault="003F04BF"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91E23" w14:textId="77777777" w:rsidR="003F04BF" w:rsidRDefault="003F04BF" w:rsidP="00706E83">
      <w:r>
        <w:separator/>
      </w:r>
    </w:p>
  </w:footnote>
  <w:footnote w:type="continuationSeparator" w:id="0">
    <w:p w14:paraId="4881D991" w14:textId="77777777" w:rsidR="003F04BF" w:rsidRDefault="003F04BF" w:rsidP="00706E83">
      <w:r>
        <w:continuationSeparator/>
      </w:r>
    </w:p>
  </w:footnote>
  <w:footnote w:id="1">
    <w:p w14:paraId="732E8C5C" w14:textId="77777777" w:rsidR="003F04BF" w:rsidRDefault="003F04BF"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3F04BF" w:rsidRDefault="003F04BF"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3F04BF" w:rsidRDefault="003F04BF"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3F04BF" w:rsidRDefault="003F04BF" w:rsidP="008E613F">
      <w:pPr>
        <w:pStyle w:val="afd"/>
      </w:pPr>
    </w:p>
  </w:footnote>
  <w:footnote w:id="2">
    <w:p w14:paraId="05A6E475" w14:textId="77777777" w:rsidR="003F04BF" w:rsidRPr="00117D04" w:rsidRDefault="003F04BF"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3F04BF" w:rsidRDefault="003F04BF">
    <w:pPr>
      <w:pStyle w:val="af1"/>
    </w:pPr>
  </w:p>
  <w:p w14:paraId="25734EEF" w14:textId="77777777" w:rsidR="003F04BF" w:rsidRDefault="003F04B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3F04BF" w:rsidRDefault="003F04BF">
    <w:pPr>
      <w:pStyle w:val="af1"/>
    </w:pPr>
  </w:p>
  <w:p w14:paraId="0E435922" w14:textId="77777777" w:rsidR="003F04BF" w:rsidRDefault="003F04B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3F04BF" w:rsidRPr="005B58D1" w:rsidRDefault="003F04BF"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3F04BF" w:rsidRDefault="003F04BF">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15568F67" w:rsidR="003F04BF" w:rsidRDefault="003F04BF">
        <w:pPr>
          <w:pStyle w:val="af1"/>
          <w:jc w:val="right"/>
        </w:pPr>
        <w:r>
          <w:fldChar w:fldCharType="begin"/>
        </w:r>
        <w:r>
          <w:instrText>PAGE   \* MERGEFORMAT</w:instrText>
        </w:r>
        <w:r>
          <w:fldChar w:fldCharType="separate"/>
        </w:r>
        <w:r w:rsidR="00D80E05">
          <w:rPr>
            <w:noProof/>
          </w:rPr>
          <w:t>106</w:t>
        </w:r>
        <w:r>
          <w:fldChar w:fldCharType="end"/>
        </w:r>
      </w:p>
    </w:sdtContent>
  </w:sdt>
  <w:p w14:paraId="28A74E88" w14:textId="77777777" w:rsidR="003F04BF" w:rsidRDefault="003F04BF"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3F04BF" w:rsidRDefault="003F04BF">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036EA0FC" w:rsidR="003F04BF" w:rsidRDefault="003F04BF">
        <w:pPr>
          <w:pStyle w:val="af1"/>
          <w:jc w:val="right"/>
        </w:pPr>
        <w:r>
          <w:fldChar w:fldCharType="begin"/>
        </w:r>
        <w:r>
          <w:instrText>PAGE   \* MERGEFORMAT</w:instrText>
        </w:r>
        <w:r>
          <w:fldChar w:fldCharType="separate"/>
        </w:r>
        <w:r w:rsidR="00D80E05">
          <w:rPr>
            <w:noProof/>
          </w:rPr>
          <w:t>119</w:t>
        </w:r>
        <w:r>
          <w:fldChar w:fldCharType="end"/>
        </w:r>
      </w:p>
    </w:sdtContent>
  </w:sdt>
  <w:p w14:paraId="71FAC005" w14:textId="77777777" w:rsidR="003F04BF" w:rsidRDefault="003F04BF"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A46"/>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347"/>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4BF"/>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07B4"/>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1F7"/>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B29"/>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1F4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2A73"/>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63A"/>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4CE4"/>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0E05"/>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0E93"/>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14A"/>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ABA9024"/>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esc.ru" TargetMode="External"/><Relationship Id="rId26" Type="http://schemas.openxmlformats.org/officeDocument/2006/relationships/hyperlink" Target="http://www.interrao.ru/upload/doc/Politika_po_protivodejstviu_moshennichestv_i_kor.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hotline@interrao.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image" Target="media/image1.emf"/><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oleObject" Target="embeddings/oleObject2.bin"/><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mailto:komissarova_lm@interrao.ru" TargetMode="External"/><Relationship Id="rId23" Type="http://schemas.openxmlformats.org/officeDocument/2006/relationships/hyperlink" Target="https://npd.nalog.ru/check-status/" TargetMode="External"/><Relationship Id="rId28" Type="http://schemas.openxmlformats.org/officeDocument/2006/relationships/hyperlink" Target="https://www.interrao.ru/upload/doc/Kodeks_korp_etiki_new.pdf" TargetMode="External"/><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image" Target="media/image2.emf"/><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office@pesc.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s/Komplaens.pdf" TargetMode="External"/><Relationship Id="rId30" Type="http://schemas.openxmlformats.org/officeDocument/2006/relationships/oleObject" Target="embeddings/oleObject1.bin"/><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B2726-FCD4-48B4-BC64-74F654303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95</Pages>
  <Words>29748</Words>
  <Characters>169570</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Комиссарова Людмила Михайловна</cp:lastModifiedBy>
  <cp:revision>82</cp:revision>
  <cp:lastPrinted>2018-06-20T10:20:00Z</cp:lastPrinted>
  <dcterms:created xsi:type="dcterms:W3CDTF">2018-07-05T09:37:00Z</dcterms:created>
  <dcterms:modified xsi:type="dcterms:W3CDTF">2021-01-29T07:10:00Z</dcterms:modified>
</cp:coreProperties>
</file>