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DEDFA" w14:textId="77777777" w:rsidR="00AA1279" w:rsidRDefault="00AA1279" w:rsidP="00F178C2">
      <w:pPr>
        <w:jc w:val="center"/>
        <w:outlineLvl w:val="0"/>
        <w:rPr>
          <w:b/>
          <w:bCs/>
        </w:rPr>
      </w:pPr>
      <w:r w:rsidRPr="005F0087">
        <w:rPr>
          <w:b/>
          <w:bCs/>
        </w:rPr>
        <w:t>ТЕХНИЧЕСКОЕ ЗАДАНИЕ</w:t>
      </w:r>
    </w:p>
    <w:p w14:paraId="5E5F59FF" w14:textId="77777777" w:rsidR="00DD5624" w:rsidRPr="00DD5624" w:rsidRDefault="00DD5624" w:rsidP="00F178C2">
      <w:pPr>
        <w:jc w:val="center"/>
        <w:outlineLvl w:val="0"/>
        <w:rPr>
          <w:bCs/>
        </w:rPr>
      </w:pPr>
      <w:r w:rsidRPr="00DD5624">
        <w:rPr>
          <w:bCs/>
        </w:rPr>
        <w:t>на закупку</w:t>
      </w:r>
    </w:p>
    <w:p w14:paraId="0B0C8519" w14:textId="77777777" w:rsidR="00DD5624" w:rsidRDefault="00DD5624" w:rsidP="00493435">
      <w:pPr>
        <w:jc w:val="center"/>
        <w:outlineLvl w:val="0"/>
      </w:pPr>
      <w:r>
        <w:t>«</w:t>
      </w:r>
      <w:r w:rsidRPr="00DD5624">
        <w:t xml:space="preserve">Приборы для интеллектуальной системы учета </w:t>
      </w:r>
      <w:r>
        <w:t xml:space="preserve">электрической энергии </w:t>
      </w:r>
      <w:r w:rsidRPr="00DD5624">
        <w:t>в рамках коммерческих сервисов</w:t>
      </w:r>
      <w:r>
        <w:t>»</w:t>
      </w:r>
    </w:p>
    <w:p w14:paraId="7A5AD46A" w14:textId="77777777" w:rsidR="00AA1279" w:rsidRPr="00815CC1" w:rsidRDefault="00AA1279" w:rsidP="00AA1279">
      <w:pPr>
        <w:autoSpaceDE w:val="0"/>
        <w:autoSpaceDN w:val="0"/>
        <w:adjustRightInd w:val="0"/>
        <w:jc w:val="both"/>
      </w:pPr>
    </w:p>
    <w:p w14:paraId="0993D987" w14:textId="77777777" w:rsidR="00AA1279" w:rsidRPr="005F0087" w:rsidRDefault="00AA1279" w:rsidP="0063288D">
      <w:pPr>
        <w:numPr>
          <w:ilvl w:val="0"/>
          <w:numId w:val="9"/>
        </w:numPr>
        <w:ind w:left="426" w:hanging="426"/>
        <w:jc w:val="both"/>
        <w:rPr>
          <w:b/>
        </w:rPr>
      </w:pPr>
      <w:r w:rsidRPr="005F0087">
        <w:rPr>
          <w:b/>
        </w:rPr>
        <w:t>КРАТКОЕ ОПИСАНИЕ ЗАКУПАЕМЫХ ТОВАРОВ</w:t>
      </w:r>
    </w:p>
    <w:p w14:paraId="080CBCA1" w14:textId="77777777" w:rsidR="00AA1279" w:rsidRPr="00720BF5" w:rsidRDefault="00AA1279" w:rsidP="00720BF5">
      <w:pPr>
        <w:pStyle w:val="ab"/>
        <w:numPr>
          <w:ilvl w:val="1"/>
          <w:numId w:val="18"/>
        </w:numPr>
        <w:ind w:left="0" w:firstLine="0"/>
        <w:jc w:val="both"/>
        <w:outlineLvl w:val="0"/>
        <w:rPr>
          <w:b/>
        </w:rPr>
      </w:pPr>
      <w:r w:rsidRPr="00720BF5">
        <w:rPr>
          <w:b/>
        </w:rPr>
        <w:t>Наименование и объем закупаемых товаров</w:t>
      </w:r>
    </w:p>
    <w:p w14:paraId="6BAD22E2" w14:textId="77777777" w:rsidR="005A0C52" w:rsidRDefault="00747BE6" w:rsidP="00876CA3">
      <w:pPr>
        <w:ind w:firstLine="708"/>
        <w:jc w:val="both"/>
      </w:pPr>
      <w:r w:rsidRPr="00DD5624">
        <w:t xml:space="preserve">Приборы для интеллектуальной системы учета </w:t>
      </w:r>
      <w:r>
        <w:t xml:space="preserve">электрической энергии </w:t>
      </w:r>
      <w:r w:rsidR="008F5D55">
        <w:t>в рамках коммерческих сервисов</w:t>
      </w:r>
      <w:r w:rsidR="008F5D55" w:rsidRPr="005F0087">
        <w:t xml:space="preserve"> </w:t>
      </w:r>
      <w:r w:rsidR="008F5D55">
        <w:t>(</w:t>
      </w:r>
      <w:r w:rsidR="00E54F51" w:rsidRPr="005F0087">
        <w:t>Приложени</w:t>
      </w:r>
      <w:r w:rsidR="00290E57">
        <w:t>и №</w:t>
      </w:r>
      <w:r w:rsidR="008F5D55">
        <w:t xml:space="preserve"> 1</w:t>
      </w:r>
      <w:r w:rsidR="00173ADF">
        <w:t xml:space="preserve"> </w:t>
      </w:r>
      <w:r w:rsidR="00C64BE1">
        <w:t xml:space="preserve">к </w:t>
      </w:r>
      <w:r w:rsidR="008F5D55">
        <w:t>ТЗ)</w:t>
      </w:r>
      <w:r w:rsidR="00C64BE1">
        <w:t>.</w:t>
      </w:r>
    </w:p>
    <w:p w14:paraId="6C20335B" w14:textId="77777777" w:rsidR="00AA1279" w:rsidRPr="005F0087" w:rsidRDefault="00AA1279" w:rsidP="00720BF5">
      <w:pPr>
        <w:pStyle w:val="ab"/>
        <w:numPr>
          <w:ilvl w:val="1"/>
          <w:numId w:val="18"/>
        </w:numPr>
        <w:ind w:left="0" w:firstLine="0"/>
        <w:jc w:val="both"/>
        <w:outlineLvl w:val="0"/>
        <w:rPr>
          <w:b/>
        </w:rPr>
      </w:pPr>
      <w:r w:rsidRPr="005F0087">
        <w:rPr>
          <w:b/>
        </w:rPr>
        <w:t>Сроки поставки товаров</w:t>
      </w:r>
    </w:p>
    <w:p w14:paraId="2A5F229F" w14:textId="77777777" w:rsidR="00AA1279" w:rsidRPr="005F0087" w:rsidRDefault="00AA1279" w:rsidP="00AA1279">
      <w:pPr>
        <w:ind w:firstLine="708"/>
        <w:jc w:val="both"/>
      </w:pPr>
      <w:r w:rsidRPr="005F0087">
        <w:t xml:space="preserve">Начало поставки – с </w:t>
      </w:r>
      <w:r w:rsidR="00D55B5F">
        <w:t>момента заключения</w:t>
      </w:r>
      <w:r w:rsidRPr="005F0087">
        <w:t xml:space="preserve"> договора.</w:t>
      </w:r>
    </w:p>
    <w:p w14:paraId="1EBFEB48" w14:textId="77777777" w:rsidR="00AA1279" w:rsidRPr="005F0087" w:rsidRDefault="00A254E7" w:rsidP="00AA1279">
      <w:pPr>
        <w:ind w:firstLine="708"/>
        <w:jc w:val="both"/>
      </w:pPr>
      <w:r w:rsidRPr="005F0087">
        <w:t xml:space="preserve">Окончание поставки </w:t>
      </w:r>
      <w:r w:rsidR="00AA1279" w:rsidRPr="005F0087">
        <w:t>–</w:t>
      </w:r>
      <w:r w:rsidR="006A7618" w:rsidRPr="005F0087">
        <w:t xml:space="preserve"> </w:t>
      </w:r>
      <w:r w:rsidR="008F5D55">
        <w:t xml:space="preserve">декабрь </w:t>
      </w:r>
      <w:r w:rsidR="00B6735B">
        <w:t>202</w:t>
      </w:r>
      <w:r w:rsidR="001C10CD">
        <w:t>4</w:t>
      </w:r>
      <w:r w:rsidR="00B6735B">
        <w:t xml:space="preserve"> </w:t>
      </w:r>
      <w:r w:rsidR="000A0347" w:rsidRPr="005F0087">
        <w:t>года</w:t>
      </w:r>
      <w:r w:rsidR="00AA1279" w:rsidRPr="005F0087">
        <w:t>.</w:t>
      </w:r>
    </w:p>
    <w:p w14:paraId="43B1E181" w14:textId="77777777" w:rsidR="00DB7DAC" w:rsidRPr="005F0087" w:rsidRDefault="00C64BE1" w:rsidP="00C64BE1">
      <w:pPr>
        <w:ind w:firstLine="708"/>
        <w:jc w:val="both"/>
      </w:pPr>
      <w:r>
        <w:t xml:space="preserve">Поставка продукции на </w:t>
      </w:r>
      <w:r w:rsidRPr="00B61896">
        <w:t xml:space="preserve">склад </w:t>
      </w:r>
      <w:r>
        <w:t>осуществляется по письменной заявке Покупателя, с</w:t>
      </w:r>
      <w:r w:rsidRPr="00450D64">
        <w:t xml:space="preserve">рок поставки </w:t>
      </w:r>
      <w:r w:rsidR="008F5D55">
        <w:t>т</w:t>
      </w:r>
      <w:r w:rsidRPr="00450D64">
        <w:t>овара</w:t>
      </w:r>
      <w:r w:rsidRPr="00AE13EF">
        <w:t xml:space="preserve"> не более </w:t>
      </w:r>
      <w:r w:rsidR="00DC6E4A">
        <w:t>45</w:t>
      </w:r>
      <w:r w:rsidRPr="0057633E">
        <w:t xml:space="preserve"> календарных дней</w:t>
      </w:r>
      <w:r>
        <w:t>.</w:t>
      </w:r>
    </w:p>
    <w:p w14:paraId="1A24DC1F" w14:textId="77777777" w:rsidR="000D4B36" w:rsidRPr="005F0087" w:rsidRDefault="000D4B36" w:rsidP="00720BF5">
      <w:pPr>
        <w:pStyle w:val="ab"/>
        <w:numPr>
          <w:ilvl w:val="1"/>
          <w:numId w:val="18"/>
        </w:numPr>
        <w:ind w:left="0" w:firstLine="0"/>
        <w:jc w:val="both"/>
        <w:outlineLvl w:val="0"/>
        <w:rPr>
          <w:b/>
        </w:rPr>
      </w:pPr>
      <w:r w:rsidRPr="005F0087">
        <w:rPr>
          <w:b/>
        </w:rPr>
        <w:t xml:space="preserve">Возможность поставки </w:t>
      </w:r>
      <w:r w:rsidR="00A20D6D">
        <w:rPr>
          <w:b/>
        </w:rPr>
        <w:t>эквивалентного</w:t>
      </w:r>
      <w:r w:rsidRPr="005F0087">
        <w:rPr>
          <w:b/>
        </w:rPr>
        <w:t xml:space="preserve"> товар</w:t>
      </w:r>
      <w:r w:rsidR="00A20D6D">
        <w:rPr>
          <w:b/>
        </w:rPr>
        <w:t>а</w:t>
      </w:r>
    </w:p>
    <w:p w14:paraId="131D44F7" w14:textId="1E2BF673" w:rsidR="00A254E7" w:rsidRDefault="00FF0919" w:rsidP="00DA47FB">
      <w:pPr>
        <w:autoSpaceDE w:val="0"/>
        <w:autoSpaceDN w:val="0"/>
        <w:adjustRightInd w:val="0"/>
        <w:ind w:firstLine="708"/>
        <w:contextualSpacing/>
        <w:jc w:val="both"/>
      </w:pPr>
      <w:r w:rsidRPr="00B17646">
        <w:t xml:space="preserve">Предложение </w:t>
      </w:r>
      <w:r>
        <w:t>эквивалента</w:t>
      </w:r>
      <w:r w:rsidRPr="00B17646">
        <w:t xml:space="preserve"> </w:t>
      </w:r>
      <w:r w:rsidR="00290E57">
        <w:t>приборов у</w:t>
      </w:r>
      <w:r w:rsidR="00F16FF5">
        <w:t>чета, указанных</w:t>
      </w:r>
      <w:r w:rsidR="00290E57">
        <w:t xml:space="preserve"> в Приложении №</w:t>
      </w:r>
      <w:r w:rsidR="008F5D55">
        <w:t xml:space="preserve"> 1 к ТЗ</w:t>
      </w:r>
      <w:r w:rsidR="00290E57">
        <w:t xml:space="preserve">, </w:t>
      </w:r>
      <w:r w:rsidRPr="00B17646">
        <w:t>воз</w:t>
      </w:r>
      <w:r w:rsidR="00157443">
        <w:t>можно при условии</w:t>
      </w:r>
      <w:r w:rsidR="00220BB0">
        <w:t>:</w:t>
      </w:r>
      <w:r w:rsidR="00157443">
        <w:t xml:space="preserve"> соответствия </w:t>
      </w:r>
      <w:r w:rsidR="008F5D55">
        <w:t>т</w:t>
      </w:r>
      <w:r w:rsidRPr="00B17646">
        <w:t>овара по функциональным, техническим характеристикам и условиям применения не ниже</w:t>
      </w:r>
      <w:r>
        <w:t>/хуже</w:t>
      </w:r>
      <w:r w:rsidRPr="00B17646">
        <w:t xml:space="preserve"> требуемых в ТЗ</w:t>
      </w:r>
      <w:r w:rsidR="00220BB0">
        <w:t>;</w:t>
      </w:r>
      <w:r w:rsidRPr="00B17646">
        <w:t xml:space="preserve"> </w:t>
      </w:r>
      <w:r w:rsidR="00220BB0">
        <w:t xml:space="preserve">отклонения по </w:t>
      </w:r>
      <w:r w:rsidR="00220BB0" w:rsidRPr="00B17646">
        <w:t>габаритно-установочным размерам</w:t>
      </w:r>
      <w:r w:rsidR="00220BB0">
        <w:t xml:space="preserve"> не более 5 мм от указанных в Приложении № 1 к ТЗ,</w:t>
      </w:r>
      <w:r w:rsidR="00220BB0" w:rsidRPr="00B17646">
        <w:t xml:space="preserve"> </w:t>
      </w:r>
      <w:r w:rsidRPr="00B17646">
        <w:t xml:space="preserve">а также при предоставлении </w:t>
      </w:r>
      <w:r w:rsidR="00220BB0">
        <w:t>У</w:t>
      </w:r>
      <w:r w:rsidRPr="00B17646">
        <w:t>частником закупки развернутого сравнения по функциональным, техническим характеристикам и условиям применения.</w:t>
      </w:r>
    </w:p>
    <w:p w14:paraId="64EB77F1" w14:textId="7C072634" w:rsidR="00DB7DAC" w:rsidRDefault="002A3283" w:rsidP="000D4B36">
      <w:pPr>
        <w:ind w:firstLine="708"/>
        <w:jc w:val="both"/>
      </w:pPr>
      <w:r w:rsidRPr="001D19D7">
        <w:t xml:space="preserve">При этом поставляемый </w:t>
      </w:r>
      <w:r w:rsidR="00FF0919">
        <w:t>т</w:t>
      </w:r>
      <w:r w:rsidRPr="001D19D7">
        <w:t>овар должен соответствовать требованиям, установленным постановлением Правительства Российской Федерации от 2</w:t>
      </w:r>
      <w:r>
        <w:t>9.12.2018 № 1716-83, а именно:</w:t>
      </w:r>
      <w:r w:rsidRPr="001D19D7">
        <w:t xml:space="preserve"> производителем </w:t>
      </w:r>
      <w:r w:rsidR="008F5D55">
        <w:t>т</w:t>
      </w:r>
      <w:r w:rsidRPr="001D19D7">
        <w:t>овара, страной отправления либо стр</w:t>
      </w:r>
      <w:r>
        <w:t xml:space="preserve">аной, через которую перемещается </w:t>
      </w:r>
      <w:r w:rsidRPr="001D19D7">
        <w:t>товар не является Украина (применяется в части перечня, утвержденного постановлением)</w:t>
      </w:r>
      <w:r w:rsidR="00C876B7">
        <w:t>.</w:t>
      </w:r>
    </w:p>
    <w:p w14:paraId="39518C95" w14:textId="77777777" w:rsidR="004A4C4F" w:rsidRDefault="004A4C4F" w:rsidP="000D4B36">
      <w:pPr>
        <w:ind w:firstLine="708"/>
        <w:jc w:val="both"/>
      </w:pPr>
    </w:p>
    <w:p w14:paraId="211F2BE7" w14:textId="77777777" w:rsidR="00AA1279" w:rsidRPr="005F0087" w:rsidRDefault="00AA1279" w:rsidP="00175AE9">
      <w:pPr>
        <w:numPr>
          <w:ilvl w:val="0"/>
          <w:numId w:val="9"/>
        </w:numPr>
        <w:ind w:left="426" w:hanging="426"/>
        <w:jc w:val="both"/>
        <w:rPr>
          <w:b/>
        </w:rPr>
      </w:pPr>
      <w:r w:rsidRPr="005F0087">
        <w:rPr>
          <w:b/>
        </w:rPr>
        <w:t>ОБЩИЕ ТРЕБОВАНИЯ</w:t>
      </w:r>
    </w:p>
    <w:p w14:paraId="43E3FE1B" w14:textId="77777777" w:rsidR="00AA1279" w:rsidRPr="009636FB" w:rsidRDefault="00AA1279" w:rsidP="009636FB">
      <w:pPr>
        <w:pStyle w:val="ab"/>
        <w:numPr>
          <w:ilvl w:val="1"/>
          <w:numId w:val="16"/>
        </w:numPr>
        <w:ind w:hanging="720"/>
        <w:jc w:val="both"/>
        <w:outlineLvl w:val="0"/>
        <w:rPr>
          <w:b/>
        </w:rPr>
      </w:pPr>
      <w:r w:rsidRPr="009636FB">
        <w:rPr>
          <w:b/>
        </w:rPr>
        <w:t>Место применения, использования товара.</w:t>
      </w:r>
    </w:p>
    <w:p w14:paraId="1C982CB3" w14:textId="77777777" w:rsidR="00AA1279" w:rsidRPr="005F0087" w:rsidRDefault="00DB7DAC" w:rsidP="00AA1279">
      <w:pPr>
        <w:ind w:firstLine="708"/>
        <w:jc w:val="both"/>
      </w:pPr>
      <w:r w:rsidRPr="005F0087">
        <w:t>Товар буде</w:t>
      </w:r>
      <w:r w:rsidR="004419AE" w:rsidRPr="005F0087">
        <w:t xml:space="preserve">т использован </w:t>
      </w:r>
      <w:r w:rsidR="00175AE9" w:rsidRPr="005F0087">
        <w:t>для</w:t>
      </w:r>
      <w:r w:rsidR="004419AE" w:rsidRPr="005F0087">
        <w:t xml:space="preserve"> коммерческой деятельности АО «</w:t>
      </w:r>
      <w:r w:rsidR="00607C48" w:rsidRPr="005F0087">
        <w:t>Петербургская сбытовая компания»</w:t>
      </w:r>
      <w:r w:rsidR="00DD361F" w:rsidRPr="005F0087">
        <w:t xml:space="preserve"> в целях дальнейшей реализации в рамках исполнения доходных договоров</w:t>
      </w:r>
      <w:r w:rsidR="004419AE" w:rsidRPr="005F0087">
        <w:t>.</w:t>
      </w:r>
      <w:r w:rsidR="00DD361F" w:rsidRPr="005F0087">
        <w:t xml:space="preserve"> </w:t>
      </w:r>
    </w:p>
    <w:p w14:paraId="14F78F2B" w14:textId="77777777" w:rsidR="00AA1279" w:rsidRPr="005F0087" w:rsidRDefault="00AA1279" w:rsidP="009636FB">
      <w:pPr>
        <w:pStyle w:val="ab"/>
        <w:numPr>
          <w:ilvl w:val="1"/>
          <w:numId w:val="16"/>
        </w:numPr>
        <w:ind w:hanging="720"/>
        <w:jc w:val="both"/>
        <w:outlineLvl w:val="0"/>
        <w:rPr>
          <w:b/>
        </w:rPr>
      </w:pPr>
      <w:r w:rsidRPr="005F0087">
        <w:rPr>
          <w:b/>
        </w:rPr>
        <w:t>Требования к товару</w:t>
      </w:r>
      <w:r w:rsidR="00216F5C" w:rsidRPr="005F0087">
        <w:rPr>
          <w:b/>
        </w:rPr>
        <w:t>.</w:t>
      </w:r>
    </w:p>
    <w:p w14:paraId="783C2AAD" w14:textId="77777777" w:rsidR="00EB1244" w:rsidRPr="005F0087" w:rsidRDefault="004B15A0" w:rsidP="0011552B">
      <w:pPr>
        <w:ind w:firstLine="709"/>
        <w:jc w:val="both"/>
      </w:pPr>
      <w:r w:rsidRPr="005F0087">
        <w:t>Технические характеристики поставляемого</w:t>
      </w:r>
      <w:r w:rsidR="00173ADF">
        <w:t xml:space="preserve"> т</w:t>
      </w:r>
      <w:r w:rsidRPr="005F0087">
        <w:t xml:space="preserve">овара должны </w:t>
      </w:r>
      <w:r w:rsidR="007D6B66">
        <w:t>быть не ниже/</w:t>
      </w:r>
      <w:r w:rsidR="004D2464">
        <w:t>х</w:t>
      </w:r>
      <w:r w:rsidR="007D6B66">
        <w:t>уже указанных</w:t>
      </w:r>
      <w:r w:rsidRPr="005F0087">
        <w:t xml:space="preserve"> в Приложени</w:t>
      </w:r>
      <w:r w:rsidR="00290E57">
        <w:t>и №</w:t>
      </w:r>
      <w:r w:rsidR="008F5D55">
        <w:t xml:space="preserve"> 1</w:t>
      </w:r>
      <w:r w:rsidR="00173ADF">
        <w:t xml:space="preserve"> к ТЗ.</w:t>
      </w:r>
    </w:p>
    <w:p w14:paraId="373E28AF" w14:textId="77777777" w:rsidR="00216F5C" w:rsidRPr="005F0087" w:rsidRDefault="00833C47" w:rsidP="0011552B">
      <w:pPr>
        <w:pStyle w:val="ab"/>
        <w:suppressAutoHyphens/>
        <w:ind w:left="0" w:firstLine="709"/>
        <w:jc w:val="both"/>
        <w:rPr>
          <w:lang w:val="ru-RU"/>
        </w:rPr>
      </w:pPr>
      <w:r w:rsidRPr="005F0087">
        <w:rPr>
          <w:bCs/>
          <w:lang w:val="ru-RU" w:eastAsia="ru-RU"/>
        </w:rPr>
        <w:t>Товар</w:t>
      </w:r>
      <w:r w:rsidR="00BB2DE5" w:rsidRPr="005F0087">
        <w:rPr>
          <w:bCs/>
          <w:lang w:eastAsia="ru-RU"/>
        </w:rPr>
        <w:t xml:space="preserve"> </w:t>
      </w:r>
      <w:r w:rsidR="007D6B66" w:rsidRPr="005F0087">
        <w:rPr>
          <w:bCs/>
          <w:lang w:eastAsia="ru-RU"/>
        </w:rPr>
        <w:t>долж</w:t>
      </w:r>
      <w:r w:rsidR="007D6B66">
        <w:rPr>
          <w:bCs/>
          <w:lang w:val="ru-RU" w:eastAsia="ru-RU"/>
        </w:rPr>
        <w:t>ен</w:t>
      </w:r>
      <w:r w:rsidR="00BB2DE5" w:rsidRPr="005F0087">
        <w:rPr>
          <w:bCs/>
          <w:lang w:eastAsia="ru-RU"/>
        </w:rPr>
        <w:t xml:space="preserve"> быть новым, ранее не использованным, с не истекшим сроком гарантийного хранения, заявленного производителем </w:t>
      </w:r>
      <w:r w:rsidR="007D6B66">
        <w:rPr>
          <w:bCs/>
          <w:lang w:val="ru-RU" w:eastAsia="ru-RU"/>
        </w:rPr>
        <w:t>товара</w:t>
      </w:r>
      <w:r w:rsidR="007D6B66" w:rsidRPr="005F0087">
        <w:rPr>
          <w:bCs/>
          <w:lang w:eastAsia="ru-RU"/>
        </w:rPr>
        <w:t xml:space="preserve"> </w:t>
      </w:r>
      <w:r w:rsidR="00BB2DE5" w:rsidRPr="005F0087">
        <w:rPr>
          <w:bCs/>
          <w:lang w:eastAsia="ru-RU"/>
        </w:rPr>
        <w:t xml:space="preserve">и не </w:t>
      </w:r>
      <w:r w:rsidR="00C64BE1" w:rsidRPr="005F0087">
        <w:rPr>
          <w:bCs/>
          <w:lang w:eastAsia="ru-RU"/>
        </w:rPr>
        <w:t>должен</w:t>
      </w:r>
      <w:r w:rsidR="00BB2DE5" w:rsidRPr="005F0087">
        <w:rPr>
          <w:bCs/>
          <w:lang w:eastAsia="ru-RU"/>
        </w:rPr>
        <w:t xml:space="preserve"> иметь повторной поверки, по качеству, ассортименту, маркировке и упаковке </w:t>
      </w:r>
      <w:r w:rsidR="007D6B66" w:rsidRPr="005F0087">
        <w:rPr>
          <w:bCs/>
          <w:lang w:eastAsia="ru-RU"/>
        </w:rPr>
        <w:t>долж</w:t>
      </w:r>
      <w:r w:rsidR="007D6B66">
        <w:rPr>
          <w:bCs/>
          <w:lang w:val="ru-RU" w:eastAsia="ru-RU"/>
        </w:rPr>
        <w:t>ен</w:t>
      </w:r>
      <w:r w:rsidR="007D6B66" w:rsidRPr="005F0087">
        <w:rPr>
          <w:bCs/>
          <w:lang w:eastAsia="ru-RU"/>
        </w:rPr>
        <w:t xml:space="preserve"> </w:t>
      </w:r>
      <w:r w:rsidR="00BB2DE5" w:rsidRPr="005F0087">
        <w:rPr>
          <w:bCs/>
          <w:lang w:eastAsia="ru-RU"/>
        </w:rPr>
        <w:t>соответствовать требованиям стандартов</w:t>
      </w:r>
      <w:r w:rsidR="00BB2DE5" w:rsidRPr="005F0087">
        <w:rPr>
          <w:bCs/>
          <w:lang w:val="ru-RU" w:eastAsia="ru-RU"/>
        </w:rPr>
        <w:t>.</w:t>
      </w:r>
    </w:p>
    <w:p w14:paraId="66AB8289" w14:textId="77777777" w:rsidR="00216F5C" w:rsidRPr="005F0087" w:rsidRDefault="00216F5C" w:rsidP="0011552B">
      <w:pPr>
        <w:pStyle w:val="ab"/>
        <w:suppressAutoHyphens/>
        <w:ind w:left="0" w:firstLine="709"/>
        <w:jc w:val="both"/>
        <w:rPr>
          <w:lang w:val="ru-RU"/>
        </w:rPr>
      </w:pPr>
      <w:r w:rsidRPr="005F0087">
        <w:t>Товар не должен являться собственностью третьих лиц</w:t>
      </w:r>
      <w:r w:rsidRPr="005F0087">
        <w:rPr>
          <w:lang w:val="ru-RU"/>
        </w:rPr>
        <w:t>.</w:t>
      </w:r>
    </w:p>
    <w:p w14:paraId="5CBBAE1D" w14:textId="77777777" w:rsidR="00AA1279" w:rsidRPr="005F0087" w:rsidRDefault="00AA1279" w:rsidP="0031248B">
      <w:pPr>
        <w:pStyle w:val="ab"/>
        <w:numPr>
          <w:ilvl w:val="1"/>
          <w:numId w:val="16"/>
        </w:numPr>
        <w:ind w:left="0" w:firstLine="0"/>
        <w:jc w:val="both"/>
        <w:outlineLvl w:val="0"/>
        <w:rPr>
          <w:b/>
        </w:rPr>
      </w:pPr>
      <w:r w:rsidRPr="005F0087">
        <w:rPr>
          <w:b/>
        </w:rPr>
        <w:t>Требования о соответствии товара обязательным требованиям законодательства о техническом регулировании</w:t>
      </w:r>
    </w:p>
    <w:p w14:paraId="27138167" w14:textId="77777777" w:rsidR="001D33F2" w:rsidRPr="005F0087" w:rsidRDefault="007E3DFD" w:rsidP="00AA1279">
      <w:pPr>
        <w:ind w:firstLine="708"/>
        <w:jc w:val="both"/>
      </w:pPr>
      <w:r>
        <w:t xml:space="preserve">Поставщик </w:t>
      </w:r>
      <w:r w:rsidR="0011552B" w:rsidRPr="005F0087">
        <w:t>обязуется поставить</w:t>
      </w:r>
      <w:r w:rsidR="00216F5C" w:rsidRPr="005F0087">
        <w:t xml:space="preserve"> </w:t>
      </w:r>
      <w:r w:rsidR="00947EBE">
        <w:t>Покупателю</w:t>
      </w:r>
      <w:r w:rsidR="0011552B" w:rsidRPr="005F0087">
        <w:t xml:space="preserve"> </w:t>
      </w:r>
      <w:r w:rsidR="00DF38C8">
        <w:t>т</w:t>
      </w:r>
      <w:r w:rsidR="00216F5C" w:rsidRPr="005F0087">
        <w:t>овары, соответствующие по качеству требованиям государственных стандартов и технических нор</w:t>
      </w:r>
      <w:r w:rsidR="0070202E" w:rsidRPr="005F0087">
        <w:t>м для данной категории товаров.</w:t>
      </w:r>
      <w:r w:rsidR="00000969" w:rsidRPr="005F0087">
        <w:t xml:space="preserve"> </w:t>
      </w:r>
    </w:p>
    <w:p w14:paraId="3258115A" w14:textId="77777777" w:rsidR="00AA1279" w:rsidRPr="00E967C3" w:rsidRDefault="00AA1279" w:rsidP="007D6B66">
      <w:pPr>
        <w:pStyle w:val="ab"/>
        <w:keepNext/>
        <w:numPr>
          <w:ilvl w:val="1"/>
          <w:numId w:val="16"/>
        </w:numPr>
        <w:ind w:left="0" w:firstLine="0"/>
        <w:jc w:val="both"/>
        <w:outlineLvl w:val="0"/>
        <w:rPr>
          <w:b/>
        </w:rPr>
      </w:pPr>
      <w:r w:rsidRPr="00E967C3">
        <w:rPr>
          <w:b/>
        </w:rPr>
        <w:t xml:space="preserve">Требования о добровольной сертификации товаров </w:t>
      </w:r>
    </w:p>
    <w:p w14:paraId="779E87BA" w14:textId="77777777" w:rsidR="00AA1279" w:rsidRDefault="00C64BE1" w:rsidP="00AA1279">
      <w:pPr>
        <w:autoSpaceDE w:val="0"/>
        <w:autoSpaceDN w:val="0"/>
        <w:adjustRightInd w:val="0"/>
        <w:ind w:firstLine="708"/>
        <w:jc w:val="both"/>
      </w:pPr>
      <w:r w:rsidRPr="00633B18">
        <w:t>На все виды поставленного товара Поставщик предоставляет Покупателю сертификаты соответствия (в случае если товар подлежит обязательной сертификации), подтверждающие качество товара и его соответствие техническим требованиям</w:t>
      </w:r>
      <w:r w:rsidR="00DB7DAC" w:rsidRPr="005F0087">
        <w:t>.</w:t>
      </w:r>
    </w:p>
    <w:p w14:paraId="17C9E934" w14:textId="77777777" w:rsidR="00AA1279" w:rsidRPr="005F0087" w:rsidRDefault="00AA1279" w:rsidP="009636FB">
      <w:pPr>
        <w:pStyle w:val="ab"/>
        <w:numPr>
          <w:ilvl w:val="1"/>
          <w:numId w:val="16"/>
        </w:numPr>
        <w:ind w:left="0" w:firstLine="0"/>
        <w:jc w:val="both"/>
        <w:outlineLvl w:val="0"/>
        <w:rPr>
          <w:b/>
        </w:rPr>
      </w:pPr>
      <w:r w:rsidRPr="005F0087">
        <w:rPr>
          <w:b/>
        </w:rPr>
        <w:t>Требования к гарантийному сроку и (или) объёму предоставления гарантий качества на поставляемый товар.</w:t>
      </w:r>
    </w:p>
    <w:p w14:paraId="38042278" w14:textId="77777777" w:rsidR="00501E02" w:rsidRPr="002C38CB" w:rsidRDefault="002C38CB" w:rsidP="002C38CB">
      <w:pPr>
        <w:pStyle w:val="ab"/>
        <w:suppressAutoHyphens/>
        <w:ind w:left="0" w:firstLine="709"/>
        <w:jc w:val="both"/>
      </w:pPr>
      <w:r w:rsidRPr="002C38CB">
        <w:t xml:space="preserve">Срок гарантии на поставляемый товар должен составлять не менее 5 </w:t>
      </w:r>
      <w:r w:rsidRPr="00D63C12">
        <w:t xml:space="preserve">лет с даты </w:t>
      </w:r>
      <w:r w:rsidR="00D63C12" w:rsidRPr="00D63C12">
        <w:rPr>
          <w:lang w:val="ru-RU"/>
        </w:rPr>
        <w:t xml:space="preserve">поставки </w:t>
      </w:r>
      <w:r w:rsidR="00DF38C8" w:rsidRPr="006E1041">
        <w:rPr>
          <w:lang w:val="ru-RU"/>
        </w:rPr>
        <w:t>т</w:t>
      </w:r>
      <w:r w:rsidR="00D63C12" w:rsidRPr="006E1041">
        <w:rPr>
          <w:lang w:val="ru-RU"/>
        </w:rPr>
        <w:t>овара</w:t>
      </w:r>
      <w:r w:rsidRPr="006E1041">
        <w:t>. Участник закупки в своем предложении должен в явном виде указать срок гарантии и момент с которого она действует</w:t>
      </w:r>
      <w:r w:rsidR="007D6B66" w:rsidRPr="006E1041">
        <w:t>.</w:t>
      </w:r>
    </w:p>
    <w:p w14:paraId="11AB2060" w14:textId="77777777" w:rsidR="00D63C12" w:rsidRPr="00873C04" w:rsidRDefault="00D63C12" w:rsidP="00D63C12">
      <w:pPr>
        <w:autoSpaceDE w:val="0"/>
        <w:autoSpaceDN w:val="0"/>
        <w:adjustRightInd w:val="0"/>
        <w:ind w:firstLine="708"/>
        <w:jc w:val="both"/>
        <w:rPr>
          <w:bCs/>
          <w:iCs/>
        </w:rPr>
      </w:pPr>
      <w:r w:rsidRPr="00873C04">
        <w:rPr>
          <w:bCs/>
          <w:iCs/>
        </w:rPr>
        <w:t xml:space="preserve">Все затраты, связанные с устранением дефектов поставленного товара, вызванных нарушением технологии проектирования, изготовления, поставки, в том числе затраты на </w:t>
      </w:r>
      <w:r w:rsidRPr="00873C04">
        <w:rPr>
          <w:bCs/>
          <w:iCs/>
        </w:rPr>
        <w:lastRenderedPageBreak/>
        <w:t>демонтаж, транспортировку, устранение дефектов и последующий монтаж несет поставщик данного товара</w:t>
      </w:r>
    </w:p>
    <w:p w14:paraId="6D05C0FD" w14:textId="733230CD" w:rsidR="00937F92" w:rsidRPr="005F0087" w:rsidRDefault="00D63C12" w:rsidP="00D63C12">
      <w:pPr>
        <w:pStyle w:val="ab"/>
        <w:suppressAutoHyphens/>
        <w:ind w:left="0" w:firstLine="709"/>
        <w:jc w:val="both"/>
        <w:rPr>
          <w:lang w:val="ru-RU"/>
        </w:rPr>
      </w:pPr>
      <w:r w:rsidRPr="00873C04">
        <w:rPr>
          <w:bCs/>
          <w:iCs/>
        </w:rPr>
        <w:t xml:space="preserve">В случае замены, ремонта </w:t>
      </w:r>
      <w:r w:rsidR="005D561F" w:rsidRPr="00873C04">
        <w:rPr>
          <w:bCs/>
          <w:iCs/>
        </w:rPr>
        <w:t>товара</w:t>
      </w:r>
      <w:r w:rsidRPr="00873C04">
        <w:rPr>
          <w:bCs/>
          <w:iCs/>
        </w:rPr>
        <w:t>, гарантийный срок данного Товара начинается снова со дня его замены, ремонта</w:t>
      </w:r>
      <w:r w:rsidR="00937F92" w:rsidRPr="005F0087">
        <w:t>.</w:t>
      </w:r>
    </w:p>
    <w:p w14:paraId="10C99A02" w14:textId="77777777" w:rsidR="00AA1279" w:rsidRPr="005F0087" w:rsidRDefault="00AA1279" w:rsidP="009636FB">
      <w:pPr>
        <w:pStyle w:val="ab"/>
        <w:numPr>
          <w:ilvl w:val="1"/>
          <w:numId w:val="16"/>
        </w:numPr>
        <w:ind w:left="0" w:firstLine="0"/>
        <w:jc w:val="both"/>
        <w:outlineLvl w:val="0"/>
        <w:rPr>
          <w:b/>
        </w:rPr>
      </w:pPr>
      <w:r w:rsidRPr="005F0087">
        <w:rPr>
          <w:b/>
        </w:rPr>
        <w:t>Требования по осуществлению сопутствующих работ при поставке товаров</w:t>
      </w:r>
    </w:p>
    <w:p w14:paraId="2125E804" w14:textId="77777777" w:rsidR="00AA1279" w:rsidRPr="005F0087" w:rsidRDefault="00D71F8D" w:rsidP="00AA1279">
      <w:pPr>
        <w:ind w:firstLine="708"/>
        <w:jc w:val="both"/>
        <w:rPr>
          <w:bCs/>
        </w:rPr>
      </w:pPr>
      <w:r w:rsidRPr="005F0087">
        <w:t xml:space="preserve">Не </w:t>
      </w:r>
      <w:r>
        <w:t>устанавливают</w:t>
      </w:r>
      <w:r w:rsidRPr="005F0087">
        <w:t>ся</w:t>
      </w:r>
      <w:r w:rsidR="00AB1781" w:rsidRPr="005F0087">
        <w:rPr>
          <w:bCs/>
        </w:rPr>
        <w:t>.</w:t>
      </w:r>
    </w:p>
    <w:p w14:paraId="46429827" w14:textId="77777777" w:rsidR="00DB7DAC" w:rsidRPr="005F0087" w:rsidRDefault="00DB7DAC" w:rsidP="00AA1279">
      <w:pPr>
        <w:ind w:firstLine="708"/>
        <w:jc w:val="both"/>
      </w:pPr>
    </w:p>
    <w:p w14:paraId="03D3DA93" w14:textId="77777777" w:rsidR="00AA1279" w:rsidRPr="005F0087" w:rsidRDefault="00AA1279" w:rsidP="008465DA">
      <w:pPr>
        <w:numPr>
          <w:ilvl w:val="0"/>
          <w:numId w:val="9"/>
        </w:numPr>
        <w:ind w:left="426" w:hanging="426"/>
        <w:jc w:val="both"/>
        <w:rPr>
          <w:b/>
        </w:rPr>
      </w:pPr>
      <w:r w:rsidRPr="005F0087">
        <w:rPr>
          <w:b/>
        </w:rPr>
        <w:t>ТРЕБОВАНИЯ К ВЫПОЛНЕНИЮ ПОСТАВКИ ТОВАРОВ</w:t>
      </w:r>
    </w:p>
    <w:p w14:paraId="7174FB09" w14:textId="77777777" w:rsidR="00AA1279" w:rsidRPr="005F0087" w:rsidRDefault="00AA1279" w:rsidP="00F178C2">
      <w:pPr>
        <w:autoSpaceDE w:val="0"/>
        <w:autoSpaceDN w:val="0"/>
        <w:adjustRightInd w:val="0"/>
        <w:jc w:val="both"/>
        <w:outlineLvl w:val="0"/>
        <w:rPr>
          <w:b/>
        </w:rPr>
      </w:pPr>
      <w:r w:rsidRPr="005F0087">
        <w:rPr>
          <w:b/>
        </w:rPr>
        <w:t>3.</w:t>
      </w:r>
      <w:r w:rsidR="00A20D6D">
        <w:rPr>
          <w:b/>
        </w:rPr>
        <w:t>1</w:t>
      </w:r>
      <w:r w:rsidRPr="005F0087">
        <w:rPr>
          <w:b/>
        </w:rPr>
        <w:t>. Требования к отгрузке и доставке приобретаемых товаров</w:t>
      </w:r>
    </w:p>
    <w:p w14:paraId="2FCF8CF8" w14:textId="77777777" w:rsidR="002D72D6" w:rsidRDefault="002D72D6" w:rsidP="00D60DBE">
      <w:pPr>
        <w:autoSpaceDE w:val="0"/>
        <w:autoSpaceDN w:val="0"/>
        <w:adjustRightInd w:val="0"/>
        <w:ind w:firstLine="708"/>
        <w:jc w:val="both"/>
      </w:pPr>
      <w:r w:rsidRPr="00D63C12">
        <w:t xml:space="preserve">Погрузка товара, его доставка до склада </w:t>
      </w:r>
      <w:r w:rsidR="00947EBE" w:rsidRPr="00D63C12">
        <w:t>Покупателя</w:t>
      </w:r>
      <w:r w:rsidRPr="00D63C12">
        <w:t xml:space="preserve"> и разгрузка на складе </w:t>
      </w:r>
      <w:r w:rsidR="00947EBE" w:rsidRPr="00D63C12">
        <w:t>Покупателя</w:t>
      </w:r>
      <w:r w:rsidRPr="00D63C12">
        <w:t xml:space="preserve"> должна осуществляться силами поставщика. Затраты на погрузочно-разгрузочные работы и</w:t>
      </w:r>
      <w:r w:rsidRPr="00B0491D">
        <w:t xml:space="preserve"> доставку товара участник закупки должен включить в цену своего предложения.</w:t>
      </w:r>
      <w:r>
        <w:t xml:space="preserve"> </w:t>
      </w:r>
      <w:r w:rsidRPr="00B0491D">
        <w:t>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</w:t>
      </w:r>
      <w:r>
        <w:t>.</w:t>
      </w:r>
    </w:p>
    <w:p w14:paraId="485FD3F2" w14:textId="77777777" w:rsidR="001D33F2" w:rsidRPr="005F0087" w:rsidRDefault="00D60DBE" w:rsidP="00D60DBE">
      <w:pPr>
        <w:autoSpaceDE w:val="0"/>
        <w:autoSpaceDN w:val="0"/>
        <w:adjustRightInd w:val="0"/>
        <w:ind w:firstLine="708"/>
        <w:jc w:val="both"/>
      </w:pPr>
      <w:r w:rsidRPr="005F0087">
        <w:t>Поставка закупаем</w:t>
      </w:r>
      <w:r w:rsidR="00720BF5">
        <w:t>ого</w:t>
      </w:r>
      <w:r w:rsidRPr="005F0087">
        <w:t xml:space="preserve"> </w:t>
      </w:r>
      <w:r w:rsidR="00720BF5">
        <w:t>т</w:t>
      </w:r>
      <w:r w:rsidRPr="005F0087">
        <w:t>овар</w:t>
      </w:r>
      <w:r w:rsidR="00720BF5">
        <w:t>а</w:t>
      </w:r>
      <w:r w:rsidRPr="005F0087">
        <w:t xml:space="preserve"> должна быть осуществлена до склада </w:t>
      </w:r>
      <w:r w:rsidR="00947EBE">
        <w:t>Покупателя</w:t>
      </w:r>
      <w:r w:rsidRPr="005F0087">
        <w:t xml:space="preserve">, находящегося по адресу: </w:t>
      </w:r>
      <w:r w:rsidR="00E0443A" w:rsidRPr="005F0087">
        <w:t>Санкт-Петербург, ул. Михайлова, д.11. Передача товара осуществляется в рабочие дни с 9-00</w:t>
      </w:r>
      <w:r w:rsidR="009A667C" w:rsidRPr="005F0087">
        <w:t xml:space="preserve"> до 12-00 и с 12-48 </w:t>
      </w:r>
      <w:r w:rsidR="00E0443A" w:rsidRPr="005F0087">
        <w:t xml:space="preserve">до 18-00 (в пятницу с 9-00 </w:t>
      </w:r>
      <w:r w:rsidR="009A667C" w:rsidRPr="005F0087">
        <w:t xml:space="preserve">до 12-00 и с 12-48 </w:t>
      </w:r>
      <w:r w:rsidR="00E0443A" w:rsidRPr="005F0087">
        <w:t xml:space="preserve">до 17-00; в иные дни и часы согласуется </w:t>
      </w:r>
      <w:r w:rsidR="00720BF5">
        <w:t>с</w:t>
      </w:r>
      <w:r w:rsidR="00E0443A" w:rsidRPr="005F0087">
        <w:t>торонами дополнительно).</w:t>
      </w:r>
    </w:p>
    <w:p w14:paraId="1F52BA31" w14:textId="77777777" w:rsidR="00AA1279" w:rsidRPr="005F0087" w:rsidRDefault="00AA1279" w:rsidP="00F178C2">
      <w:pPr>
        <w:autoSpaceDE w:val="0"/>
        <w:autoSpaceDN w:val="0"/>
        <w:adjustRightInd w:val="0"/>
        <w:jc w:val="both"/>
        <w:outlineLvl w:val="0"/>
        <w:rPr>
          <w:b/>
        </w:rPr>
      </w:pPr>
      <w:r w:rsidRPr="005F0087">
        <w:rPr>
          <w:b/>
        </w:rPr>
        <w:t>3.</w:t>
      </w:r>
      <w:r w:rsidR="00A20D6D">
        <w:rPr>
          <w:b/>
        </w:rPr>
        <w:t>2</w:t>
      </w:r>
      <w:r w:rsidRPr="005F0087">
        <w:rPr>
          <w:b/>
        </w:rPr>
        <w:t>. Требования к таре и упаковке приобретаемых товаров</w:t>
      </w:r>
    </w:p>
    <w:p w14:paraId="43BDA405" w14:textId="77777777" w:rsidR="00D71F8D" w:rsidRDefault="00D71F8D" w:rsidP="00DA680F">
      <w:pPr>
        <w:autoSpaceDE w:val="0"/>
        <w:autoSpaceDN w:val="0"/>
        <w:adjustRightInd w:val="0"/>
        <w:ind w:firstLine="708"/>
        <w:jc w:val="both"/>
      </w:pPr>
      <w:r w:rsidRPr="006E52D4">
        <w:t>Товар должен быть упакован и маркирован в соответствии с требованиями действующих отраслевых ГОСТ, ТУ и других документов, содержащих обязательные либо обычно применяемые требования к упаковке и маркировке соответствующих товаров. Маркировка товара должна обеспечивать полную и однозначную идентификацию каждой единицы товара при его приемке. Наличие технических паспортов на товар обязательно</w:t>
      </w:r>
      <w:r>
        <w:t>.</w:t>
      </w:r>
    </w:p>
    <w:p w14:paraId="5D4A32D3" w14:textId="77777777" w:rsidR="00AA1279" w:rsidRPr="005F0087" w:rsidRDefault="007D516F" w:rsidP="007D516F">
      <w:pPr>
        <w:autoSpaceDE w:val="0"/>
        <w:autoSpaceDN w:val="0"/>
        <w:adjustRightInd w:val="0"/>
        <w:ind w:firstLine="708"/>
        <w:jc w:val="both"/>
      </w:pPr>
      <w:r w:rsidRPr="005F0087">
        <w:t>Тара, упаковка возврату не подлежит.</w:t>
      </w:r>
      <w:r w:rsidR="00271387" w:rsidRPr="005F0087">
        <w:t xml:space="preserve"> Стоимость тары, упаковки включена в цену </w:t>
      </w:r>
      <w:r w:rsidR="0023248F">
        <w:t>т</w:t>
      </w:r>
      <w:r w:rsidR="00271387" w:rsidRPr="005F0087">
        <w:t>овара</w:t>
      </w:r>
      <w:r w:rsidR="00271387" w:rsidRPr="005F0087">
        <w:rPr>
          <w:i/>
        </w:rPr>
        <w:t>.</w:t>
      </w:r>
    </w:p>
    <w:p w14:paraId="028CAEC9" w14:textId="77777777" w:rsidR="00AA1279" w:rsidRPr="005F0087" w:rsidRDefault="00AA1279" w:rsidP="00F178C2">
      <w:pPr>
        <w:autoSpaceDE w:val="0"/>
        <w:autoSpaceDN w:val="0"/>
        <w:adjustRightInd w:val="0"/>
        <w:jc w:val="both"/>
        <w:outlineLvl w:val="0"/>
        <w:rPr>
          <w:b/>
        </w:rPr>
      </w:pPr>
      <w:r w:rsidRPr="005F0087">
        <w:rPr>
          <w:b/>
        </w:rPr>
        <w:t>3.</w:t>
      </w:r>
      <w:r w:rsidR="00A20D6D">
        <w:rPr>
          <w:b/>
        </w:rPr>
        <w:t>3</w:t>
      </w:r>
      <w:r w:rsidRPr="005F0087">
        <w:rPr>
          <w:b/>
        </w:rPr>
        <w:t>. Требования к приемке товаров</w:t>
      </w:r>
    </w:p>
    <w:p w14:paraId="6A19F83C" w14:textId="77777777" w:rsidR="008F3227" w:rsidRPr="005F0087" w:rsidRDefault="008F3227" w:rsidP="00D60DBE">
      <w:pPr>
        <w:autoSpaceDE w:val="0"/>
        <w:autoSpaceDN w:val="0"/>
        <w:adjustRightInd w:val="0"/>
        <w:ind w:firstLine="708"/>
        <w:jc w:val="both"/>
      </w:pPr>
      <w:r w:rsidRPr="005F0087">
        <w:t xml:space="preserve">Приемка </w:t>
      </w:r>
      <w:r w:rsidR="0023248F">
        <w:t>т</w:t>
      </w:r>
      <w:r w:rsidRPr="005F0087">
        <w:t xml:space="preserve">овара осуществляется </w:t>
      </w:r>
      <w:r w:rsidR="00947EBE">
        <w:t>Покупателем</w:t>
      </w:r>
      <w:r w:rsidRPr="005F0087">
        <w:t xml:space="preserve"> совместно с представителями </w:t>
      </w:r>
      <w:r w:rsidR="00F960FD" w:rsidRPr="005F0087">
        <w:t>Поставщика</w:t>
      </w:r>
      <w:r w:rsidR="00271387" w:rsidRPr="005F0087">
        <w:t xml:space="preserve"> на складе </w:t>
      </w:r>
      <w:r w:rsidR="00947EBE">
        <w:t>Покупателя</w:t>
      </w:r>
      <w:r w:rsidR="00271387" w:rsidRPr="005F0087">
        <w:t>, расположенного по адресу: г. Санкт-Петербург, ул. Михайлова, д. 11</w:t>
      </w:r>
      <w:r w:rsidRPr="005F0087">
        <w:t>.</w:t>
      </w:r>
    </w:p>
    <w:p w14:paraId="0154FDE1" w14:textId="77777777" w:rsidR="00BD576F" w:rsidRPr="005F0087" w:rsidRDefault="00AA1279" w:rsidP="00BD576F">
      <w:pPr>
        <w:autoSpaceDE w:val="0"/>
        <w:autoSpaceDN w:val="0"/>
        <w:adjustRightInd w:val="0"/>
        <w:ind w:firstLine="709"/>
        <w:jc w:val="both"/>
      </w:pPr>
      <w:r w:rsidRPr="005F0087">
        <w:t>Товар долж</w:t>
      </w:r>
      <w:r w:rsidR="0023248F">
        <w:t>е</w:t>
      </w:r>
      <w:r w:rsidRPr="005F0087">
        <w:t xml:space="preserve">н быть поставлен вместе с комплектом </w:t>
      </w:r>
      <w:r w:rsidR="00BD576F" w:rsidRPr="005F0087">
        <w:t>всех следующих надлежаще оформленных документов:</w:t>
      </w:r>
    </w:p>
    <w:p w14:paraId="349C5052" w14:textId="77777777" w:rsidR="00BD576F" w:rsidRPr="005F0087" w:rsidRDefault="00BD576F" w:rsidP="00BD576F">
      <w:pPr>
        <w:autoSpaceDE w:val="0"/>
        <w:autoSpaceDN w:val="0"/>
        <w:adjustRightInd w:val="0"/>
        <w:ind w:firstLine="709"/>
        <w:jc w:val="both"/>
      </w:pPr>
      <w:r w:rsidRPr="005F0087">
        <w:t>- Счета(</w:t>
      </w:r>
      <w:proofErr w:type="spellStart"/>
      <w:r w:rsidRPr="005F0087">
        <w:t>ов</w:t>
      </w:r>
      <w:proofErr w:type="spellEnd"/>
      <w:r w:rsidRPr="005F0087">
        <w:t>)-фактуры;</w:t>
      </w:r>
    </w:p>
    <w:p w14:paraId="6BC21A60" w14:textId="77777777" w:rsidR="00BD576F" w:rsidRPr="005F0087" w:rsidRDefault="00BD576F" w:rsidP="00BD576F">
      <w:pPr>
        <w:autoSpaceDE w:val="0"/>
        <w:autoSpaceDN w:val="0"/>
        <w:adjustRightInd w:val="0"/>
        <w:ind w:left="709"/>
        <w:jc w:val="both"/>
      </w:pPr>
      <w:r w:rsidRPr="005F0087">
        <w:t>- Счета(</w:t>
      </w:r>
      <w:proofErr w:type="spellStart"/>
      <w:r w:rsidRPr="005F0087">
        <w:t>ов</w:t>
      </w:r>
      <w:proofErr w:type="spellEnd"/>
      <w:r w:rsidRPr="005F0087">
        <w:t>);</w:t>
      </w:r>
    </w:p>
    <w:p w14:paraId="107AD03F" w14:textId="77777777" w:rsidR="00BD576F" w:rsidRPr="005F0087" w:rsidRDefault="00BD576F" w:rsidP="00BD576F">
      <w:pPr>
        <w:autoSpaceDE w:val="0"/>
        <w:autoSpaceDN w:val="0"/>
        <w:adjustRightInd w:val="0"/>
        <w:ind w:left="709"/>
        <w:jc w:val="both"/>
      </w:pPr>
      <w:r w:rsidRPr="005F0087">
        <w:t>- Товарной(</w:t>
      </w:r>
      <w:proofErr w:type="spellStart"/>
      <w:r w:rsidRPr="005F0087">
        <w:t>ых</w:t>
      </w:r>
      <w:proofErr w:type="spellEnd"/>
      <w:r w:rsidRPr="005F0087">
        <w:t>) накладной(</w:t>
      </w:r>
      <w:proofErr w:type="spellStart"/>
      <w:r w:rsidRPr="005F0087">
        <w:t>ых</w:t>
      </w:r>
      <w:proofErr w:type="spellEnd"/>
      <w:r w:rsidRPr="005F0087">
        <w:t>) унифицированной формы ТОРГ-12</w:t>
      </w:r>
      <w:r w:rsidR="00D63C12">
        <w:t>/УПД</w:t>
      </w:r>
      <w:r w:rsidRPr="005F0087">
        <w:t>;</w:t>
      </w:r>
    </w:p>
    <w:p w14:paraId="5293CA64" w14:textId="77777777" w:rsidR="00BD576F" w:rsidRDefault="00BD576F" w:rsidP="00BD576F">
      <w:pPr>
        <w:autoSpaceDE w:val="0"/>
        <w:autoSpaceDN w:val="0"/>
        <w:adjustRightInd w:val="0"/>
        <w:ind w:left="709"/>
        <w:jc w:val="both"/>
      </w:pPr>
      <w:r w:rsidRPr="005F0087">
        <w:t>- Товарно-транспортной(</w:t>
      </w:r>
      <w:proofErr w:type="spellStart"/>
      <w:r w:rsidRPr="005F0087">
        <w:t>ых</w:t>
      </w:r>
      <w:proofErr w:type="spellEnd"/>
      <w:r w:rsidRPr="005F0087">
        <w:t>) накладной(</w:t>
      </w:r>
      <w:proofErr w:type="spellStart"/>
      <w:r w:rsidRPr="005F0087">
        <w:t>ых</w:t>
      </w:r>
      <w:proofErr w:type="spellEnd"/>
      <w:r w:rsidRPr="005F0087">
        <w:t>) (</w:t>
      </w:r>
      <w:r w:rsidRPr="005F0087">
        <w:rPr>
          <w:i/>
        </w:rPr>
        <w:t>при необходимости</w:t>
      </w:r>
      <w:r w:rsidRPr="005F0087">
        <w:t>);</w:t>
      </w:r>
    </w:p>
    <w:p w14:paraId="0AC83F70" w14:textId="77777777" w:rsidR="00D63C12" w:rsidRPr="005F0087" w:rsidRDefault="00D63C12" w:rsidP="00BD576F">
      <w:pPr>
        <w:autoSpaceDE w:val="0"/>
        <w:autoSpaceDN w:val="0"/>
        <w:adjustRightInd w:val="0"/>
        <w:ind w:left="709"/>
        <w:jc w:val="both"/>
      </w:pPr>
      <w:r>
        <w:t>- Техническая документация.</w:t>
      </w:r>
    </w:p>
    <w:p w14:paraId="3F366EC0" w14:textId="77777777" w:rsidR="00AA1279" w:rsidRPr="005F0087" w:rsidRDefault="00AA1279" w:rsidP="00F178C2">
      <w:pPr>
        <w:autoSpaceDE w:val="0"/>
        <w:autoSpaceDN w:val="0"/>
        <w:adjustRightInd w:val="0"/>
        <w:jc w:val="both"/>
        <w:outlineLvl w:val="0"/>
        <w:rPr>
          <w:b/>
        </w:rPr>
      </w:pPr>
      <w:r w:rsidRPr="005F0087">
        <w:rPr>
          <w:b/>
        </w:rPr>
        <w:t>3.</w:t>
      </w:r>
      <w:r w:rsidR="00A20D6D">
        <w:rPr>
          <w:b/>
        </w:rPr>
        <w:t>4</w:t>
      </w:r>
      <w:r w:rsidRPr="005F0087">
        <w:rPr>
          <w:b/>
        </w:rPr>
        <w:t xml:space="preserve">. </w:t>
      </w:r>
      <w:r w:rsidR="00A20D6D">
        <w:rPr>
          <w:b/>
        </w:rPr>
        <w:t xml:space="preserve">Требования к передаваемой </w:t>
      </w:r>
      <w:r w:rsidR="002E711D">
        <w:rPr>
          <w:b/>
        </w:rPr>
        <w:t>З</w:t>
      </w:r>
      <w:r w:rsidR="00A20D6D">
        <w:rPr>
          <w:b/>
        </w:rPr>
        <w:t>аказчику документации</w:t>
      </w:r>
      <w:r w:rsidR="00A20D6D" w:rsidRPr="005F0087">
        <w:rPr>
          <w:b/>
        </w:rPr>
        <w:t xml:space="preserve"> </w:t>
      </w:r>
      <w:r w:rsidRPr="005F0087">
        <w:rPr>
          <w:b/>
        </w:rPr>
        <w:t>по оценке соответствия требованиям безопасности и качественным показателям товаров</w:t>
      </w:r>
    </w:p>
    <w:p w14:paraId="26438508" w14:textId="77777777" w:rsidR="0012237E" w:rsidRPr="005F0087" w:rsidRDefault="00D63C12" w:rsidP="0012237E">
      <w:pPr>
        <w:ind w:firstLine="708"/>
        <w:jc w:val="both"/>
        <w:rPr>
          <w:bCs/>
        </w:rPr>
      </w:pPr>
      <w:r w:rsidRPr="00384373">
        <w:t>Не устанавливаются</w:t>
      </w:r>
      <w:r w:rsidR="0012237E" w:rsidRPr="005F0087">
        <w:rPr>
          <w:bCs/>
        </w:rPr>
        <w:t>.</w:t>
      </w:r>
    </w:p>
    <w:p w14:paraId="0753501D" w14:textId="77777777" w:rsidR="00AA1279" w:rsidRPr="005F0087" w:rsidRDefault="00AA1279" w:rsidP="00F178C2">
      <w:pPr>
        <w:autoSpaceDE w:val="0"/>
        <w:autoSpaceDN w:val="0"/>
        <w:adjustRightInd w:val="0"/>
        <w:jc w:val="both"/>
        <w:outlineLvl w:val="0"/>
        <w:rPr>
          <w:b/>
        </w:rPr>
      </w:pPr>
      <w:r w:rsidRPr="005F0087">
        <w:rPr>
          <w:b/>
        </w:rPr>
        <w:t>3.</w:t>
      </w:r>
      <w:r w:rsidR="00A20D6D">
        <w:rPr>
          <w:b/>
        </w:rPr>
        <w:t>5</w:t>
      </w:r>
      <w:r w:rsidRPr="005F0087">
        <w:rPr>
          <w:b/>
        </w:rPr>
        <w:t xml:space="preserve">. </w:t>
      </w:r>
      <w:r w:rsidR="00BD416F">
        <w:rPr>
          <w:b/>
        </w:rPr>
        <w:t>Прочие</w:t>
      </w:r>
      <w:r w:rsidR="00BD416F" w:rsidRPr="005F0087">
        <w:rPr>
          <w:b/>
        </w:rPr>
        <w:t xml:space="preserve"> </w:t>
      </w:r>
      <w:r w:rsidRPr="005F0087">
        <w:rPr>
          <w:b/>
        </w:rPr>
        <w:t>требования к поставке товаров</w:t>
      </w:r>
    </w:p>
    <w:p w14:paraId="22351199" w14:textId="77777777" w:rsidR="00AA156D" w:rsidRPr="00AA156D" w:rsidRDefault="00AA1279" w:rsidP="00AA156D">
      <w:pPr>
        <w:autoSpaceDE w:val="0"/>
        <w:autoSpaceDN w:val="0"/>
        <w:adjustRightInd w:val="0"/>
        <w:jc w:val="both"/>
      </w:pPr>
      <w:r w:rsidRPr="005F0087">
        <w:rPr>
          <w:b/>
        </w:rPr>
        <w:tab/>
      </w:r>
      <w:r w:rsidR="00AA156D" w:rsidRPr="005F0087">
        <w:t xml:space="preserve">Поставка </w:t>
      </w:r>
      <w:r w:rsidR="0023248F">
        <w:t>т</w:t>
      </w:r>
      <w:r w:rsidR="00AA156D" w:rsidRPr="005F0087">
        <w:t xml:space="preserve">овара осуществляется </w:t>
      </w:r>
      <w:r w:rsidR="00AA156D" w:rsidRPr="00AA156D">
        <w:t xml:space="preserve">партиями </w:t>
      </w:r>
      <w:r w:rsidR="00AA156D" w:rsidRPr="005F0087">
        <w:t xml:space="preserve">на основании </w:t>
      </w:r>
      <w:r w:rsidR="00AA156D" w:rsidRPr="00AA156D">
        <w:t>заяв</w:t>
      </w:r>
      <w:r w:rsidR="00AA156D" w:rsidRPr="005F0087">
        <w:t>ок</w:t>
      </w:r>
      <w:r w:rsidR="00AA156D" w:rsidRPr="00AA156D">
        <w:t xml:space="preserve"> </w:t>
      </w:r>
      <w:r w:rsidR="00AA156D">
        <w:t>Покупателя</w:t>
      </w:r>
      <w:r w:rsidR="00AA156D" w:rsidRPr="00AA156D">
        <w:t xml:space="preserve"> в количестве и ассортименте, указанном в соответствующей заявке Покупателя.</w:t>
      </w:r>
    </w:p>
    <w:p w14:paraId="68F0E2BC" w14:textId="77777777" w:rsidR="00AA156D" w:rsidRPr="005F0087" w:rsidRDefault="00AA156D" w:rsidP="00AA156D">
      <w:pPr>
        <w:pStyle w:val="ab"/>
        <w:ind w:left="0" w:firstLine="708"/>
        <w:jc w:val="both"/>
        <w:rPr>
          <w:lang w:val="ru-RU"/>
        </w:rPr>
      </w:pPr>
      <w:r w:rsidRPr="00AA156D">
        <w:rPr>
          <w:lang w:val="ru-RU"/>
        </w:rPr>
        <w:t xml:space="preserve">Заявка может передаваться </w:t>
      </w:r>
      <w:r>
        <w:rPr>
          <w:lang w:val="ru-RU"/>
        </w:rPr>
        <w:t>Покупателем</w:t>
      </w:r>
      <w:r w:rsidRPr="00AA156D">
        <w:rPr>
          <w:lang w:val="ru-RU"/>
        </w:rPr>
        <w:t xml:space="preserve"> Поставщик</w:t>
      </w:r>
      <w:r w:rsidRPr="005F0087">
        <w:rPr>
          <w:lang w:val="ru-RU"/>
        </w:rPr>
        <w:t>у</w:t>
      </w:r>
      <w:r w:rsidRPr="00AA156D">
        <w:rPr>
          <w:lang w:val="ru-RU"/>
        </w:rPr>
        <w:t xml:space="preserve"> по факсу или электронной почте</w:t>
      </w:r>
      <w:r w:rsidRPr="005F0087">
        <w:rPr>
          <w:lang w:val="ru-RU"/>
        </w:rPr>
        <w:t>.</w:t>
      </w:r>
    </w:p>
    <w:p w14:paraId="7C37436C" w14:textId="77777777" w:rsidR="00AA156D" w:rsidRDefault="00AA156D" w:rsidP="00AA156D">
      <w:pPr>
        <w:autoSpaceDE w:val="0"/>
        <w:autoSpaceDN w:val="0"/>
        <w:adjustRightInd w:val="0"/>
        <w:ind w:firstLine="708"/>
        <w:jc w:val="both"/>
        <w:rPr>
          <w:lang w:eastAsia="x-none"/>
        </w:rPr>
      </w:pPr>
      <w:r>
        <w:rPr>
          <w:lang w:eastAsia="x-none"/>
        </w:rPr>
        <w:t>Покупатель не берет на себя обязательств заказать и приобрести весь указанный товар полностью, или частично.</w:t>
      </w:r>
    </w:p>
    <w:p w14:paraId="6F229379" w14:textId="77777777" w:rsidR="00AA156D" w:rsidRDefault="00AA156D" w:rsidP="00AA156D">
      <w:pPr>
        <w:autoSpaceDE w:val="0"/>
        <w:autoSpaceDN w:val="0"/>
        <w:adjustRightInd w:val="0"/>
        <w:ind w:firstLine="708"/>
        <w:jc w:val="both"/>
        <w:rPr>
          <w:lang w:eastAsia="x-none"/>
        </w:rPr>
      </w:pPr>
      <w:r w:rsidRPr="00AA156D">
        <w:rPr>
          <w:lang w:eastAsia="x-none"/>
        </w:rPr>
        <w:t xml:space="preserve">Покупатель оставляет за собой право, не превышая общей стоимости </w:t>
      </w:r>
      <w:r w:rsidR="0023248F">
        <w:rPr>
          <w:lang w:eastAsia="x-none"/>
        </w:rPr>
        <w:t>д</w:t>
      </w:r>
      <w:r w:rsidRPr="00AA156D">
        <w:rPr>
          <w:lang w:eastAsia="x-none"/>
        </w:rPr>
        <w:t>оговора, корректировать объемы поставки продукции в сторону уменьшения или увеличения по каждой позиции товара</w:t>
      </w:r>
      <w:r>
        <w:rPr>
          <w:lang w:eastAsia="x-none"/>
        </w:rPr>
        <w:t>.</w:t>
      </w:r>
    </w:p>
    <w:p w14:paraId="1C8071EF" w14:textId="77777777" w:rsidR="00275F69" w:rsidRDefault="00275F69" w:rsidP="00AA156D">
      <w:pPr>
        <w:autoSpaceDE w:val="0"/>
        <w:autoSpaceDN w:val="0"/>
        <w:adjustRightInd w:val="0"/>
        <w:ind w:firstLine="708"/>
        <w:jc w:val="both"/>
        <w:rPr>
          <w:lang w:eastAsia="x-none"/>
        </w:rPr>
      </w:pPr>
      <w:r w:rsidRPr="00CA04FC">
        <w:rPr>
          <w:bCs/>
        </w:rPr>
        <w:t>В техническом предложении</w:t>
      </w:r>
      <w:r>
        <w:t xml:space="preserve"> участник должен предоставить подтверждение, что </w:t>
      </w:r>
      <w:r w:rsidRPr="00CA04FC">
        <w:rPr>
          <w:color w:val="000000" w:themeColor="text1"/>
        </w:rPr>
        <w:t>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 товар, не является Украина (применяется в части перечня, утвержденного постановлением).</w:t>
      </w:r>
    </w:p>
    <w:p w14:paraId="069FA3BC" w14:textId="77777777" w:rsidR="0024262D" w:rsidRPr="005F0087" w:rsidRDefault="0024262D" w:rsidP="00AA1279">
      <w:pPr>
        <w:autoSpaceDE w:val="0"/>
        <w:autoSpaceDN w:val="0"/>
        <w:adjustRightInd w:val="0"/>
        <w:jc w:val="both"/>
      </w:pPr>
    </w:p>
    <w:p w14:paraId="355928D5" w14:textId="77777777" w:rsidR="00875CEA" w:rsidRPr="008465DA" w:rsidRDefault="008465DA" w:rsidP="008465DA">
      <w:pPr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b/>
        </w:rPr>
      </w:pPr>
      <w:r w:rsidRPr="008465DA">
        <w:rPr>
          <w:b/>
        </w:rPr>
        <w:t>ПОРЯДОК ФОРМИРОВАНИЯ КОММЕРЧЕСКОГО ПРЕДЛОЖЕНИЯ УЧАСТНИКА, ОБОСНОВАНИЯ ЦЕНЫ, РАСЧЕТОВ</w:t>
      </w:r>
    </w:p>
    <w:p w14:paraId="58E652DB" w14:textId="58732AF3" w:rsidR="00F3258A" w:rsidRDefault="00F3258A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FC22B1">
        <w:t>1</w:t>
      </w:r>
      <w:r>
        <w:t>. В составе своей конкурсной заявки Участник должен предоставить заполненное Приложение №</w:t>
      </w:r>
      <w:r w:rsidR="00C45E68">
        <w:t xml:space="preserve"> </w:t>
      </w:r>
      <w:r>
        <w:t xml:space="preserve">1 к настоящему ТЗ в части цены за единицу </w:t>
      </w:r>
      <w:r w:rsidR="00C45E68">
        <w:t>т</w:t>
      </w:r>
      <w:r>
        <w:t xml:space="preserve">овара и общей стоимости ориентировочного </w:t>
      </w:r>
      <w:r w:rsidR="000F649C">
        <w:t>количества</w:t>
      </w:r>
      <w:r>
        <w:t xml:space="preserve"> (в рублях без НДС).</w:t>
      </w:r>
    </w:p>
    <w:p w14:paraId="3FF4DD34" w14:textId="35BAFF1F" w:rsidR="005870F8" w:rsidRDefault="005870F8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FC22B1">
        <w:t>2</w:t>
      </w:r>
      <w:r>
        <w:t xml:space="preserve">. </w:t>
      </w:r>
      <w:r w:rsidRPr="005870F8">
        <w:t xml:space="preserve">В стоимость товара </w:t>
      </w:r>
      <w:r>
        <w:t xml:space="preserve">должны быть </w:t>
      </w:r>
      <w:r w:rsidRPr="005870F8">
        <w:t>включены все затраты Поставщика по доставке товара в адрес Заказчика, все налоги, сборы и пошлины, расходы по погрузке, разгрузке, подъему на этаж, упаковке, таре, а также иные расходы, связанные с осуществлением поставки. Цена предложения является фиксированной и не подлежит изменению в сторону увеличения в течение срока действия</w:t>
      </w:r>
      <w:r>
        <w:t xml:space="preserve"> договора.</w:t>
      </w:r>
    </w:p>
    <w:p w14:paraId="73357D50" w14:textId="5811B279" w:rsidR="0079616D" w:rsidRDefault="00FC22B1" w:rsidP="00F3258A">
      <w:pPr>
        <w:tabs>
          <w:tab w:val="left" w:pos="567"/>
          <w:tab w:val="left" w:pos="1260"/>
        </w:tabs>
        <w:ind w:firstLine="709"/>
        <w:jc w:val="both"/>
      </w:pPr>
      <w:r w:rsidRPr="00FC22B1">
        <w:t xml:space="preserve">4.3 </w:t>
      </w:r>
      <w:r w:rsidR="0079616D" w:rsidRPr="00FC22B1">
        <w:t xml:space="preserve">Стоимость за единицу товара, предложенная Участником закупки, не может превышать предельной цены за единицу товара, указанную Заказчиком в Приложении № 1 к </w:t>
      </w:r>
      <w:r w:rsidR="00C45E68">
        <w:t>ТЗ</w:t>
      </w:r>
      <w:r w:rsidR="0079616D" w:rsidRPr="00FC22B1">
        <w:t>.</w:t>
      </w:r>
    </w:p>
    <w:p w14:paraId="170575B3" w14:textId="39F8B2AF" w:rsidR="00F3258A" w:rsidRDefault="00F3258A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5870F8">
        <w:t>4</w:t>
      </w:r>
      <w:r>
        <w:t xml:space="preserve">. При оценке коммерческой привлекательности предложений участников закупки общая стоимость ориентировочного объёма закупаемой продукции, указанная Участником в Приложении </w:t>
      </w:r>
      <w:r w:rsidRPr="00A37789">
        <w:t>№</w:t>
      </w:r>
      <w:r w:rsidR="00C45E68">
        <w:t xml:space="preserve"> </w:t>
      </w:r>
      <w:r w:rsidRPr="00A37789">
        <w:t xml:space="preserve">1 к настоящему ТЗ, будет сравниваться с </w:t>
      </w:r>
      <w:r w:rsidR="00A37789" w:rsidRPr="00A37789">
        <w:t>плановой</w:t>
      </w:r>
      <w:r w:rsidRPr="00A37789">
        <w:t xml:space="preserve"> стоимостью ориентировочного </w:t>
      </w:r>
      <w:r w:rsidR="00512A56" w:rsidRPr="00A37789">
        <w:t>количества</w:t>
      </w:r>
      <w:r>
        <w:t xml:space="preserve"> товаров.</w:t>
      </w:r>
    </w:p>
    <w:p w14:paraId="47811B36" w14:textId="43AC36C6" w:rsidR="00F3258A" w:rsidRDefault="00F3258A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5870F8">
        <w:t>5</w:t>
      </w:r>
      <w:r>
        <w:t>. Указанное в Приложении №</w:t>
      </w:r>
      <w:r w:rsidR="00C45E68">
        <w:t xml:space="preserve"> </w:t>
      </w:r>
      <w:r>
        <w:t xml:space="preserve">1 к ТЗ ориентировочное количество товара не является фиксированным, Покупатель не берёт на себя обязательств заказать и приобрести указанное ориентировочное количество </w:t>
      </w:r>
      <w:r w:rsidR="00C45E68">
        <w:t>т</w:t>
      </w:r>
      <w:r>
        <w:t xml:space="preserve">овара полностью или частично. Ориентировочное количество </w:t>
      </w:r>
      <w:r w:rsidR="00C45E68">
        <w:t>т</w:t>
      </w:r>
      <w:r>
        <w:t>овара используется только для сравнения предложений Участников закупки на предмет их коммерческой привлекательности для Заказчика (т.е. не отражает в полном объеме реального количества продукции, которая будет поставляться в течении действия договора).</w:t>
      </w:r>
    </w:p>
    <w:p w14:paraId="3EFDAF86" w14:textId="3F11D068" w:rsidR="00F3258A" w:rsidRDefault="00F3258A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5870F8">
        <w:t>6</w:t>
      </w:r>
      <w:r>
        <w:t>. Договор с Победителем закупочной процедуры будет заключаться на</w:t>
      </w:r>
      <w:r w:rsidR="00972E0E">
        <w:t xml:space="preserve"> </w:t>
      </w:r>
      <w:r>
        <w:t>стоимость,</w:t>
      </w:r>
      <w:r w:rsidR="00972E0E">
        <w:t xml:space="preserve"> указанную им в оферте.</w:t>
      </w:r>
      <w:r>
        <w:t xml:space="preserve"> Цена за единицу продукции, указанная Победителем закупочной процедуры в Приложении №</w:t>
      </w:r>
      <w:r w:rsidR="00C45E68">
        <w:t xml:space="preserve"> </w:t>
      </w:r>
      <w:r>
        <w:t xml:space="preserve">1 к ТЗ, будет зафиксирована в договоре. Расчеты по договору будут проводиться за фактически оказанные поставки </w:t>
      </w:r>
      <w:r w:rsidR="00C45E68">
        <w:t>т</w:t>
      </w:r>
      <w:r>
        <w:t xml:space="preserve">овара, в соответствии с ценами, указанными Победителем за единицу </w:t>
      </w:r>
      <w:r w:rsidR="00C45E68">
        <w:t>т</w:t>
      </w:r>
      <w:r>
        <w:t>овара при подаче коммерческого предложения (Приложение №</w:t>
      </w:r>
      <w:r w:rsidR="00C45E68">
        <w:t xml:space="preserve"> </w:t>
      </w:r>
      <w:r>
        <w:t xml:space="preserve">1 к ТЗ), и в соответствии с объемами </w:t>
      </w:r>
      <w:r w:rsidR="004E2E5C">
        <w:t>поставки</w:t>
      </w:r>
      <w:r>
        <w:t xml:space="preserve"> по заявке согласно заключенному между сторонами договору.</w:t>
      </w:r>
    </w:p>
    <w:p w14:paraId="25437768" w14:textId="10424897" w:rsidR="00F3258A" w:rsidRDefault="00F3258A" w:rsidP="00F3258A">
      <w:pPr>
        <w:tabs>
          <w:tab w:val="left" w:pos="567"/>
          <w:tab w:val="left" w:pos="1260"/>
        </w:tabs>
        <w:ind w:firstLine="709"/>
        <w:jc w:val="both"/>
      </w:pPr>
      <w:r>
        <w:t>4.</w:t>
      </w:r>
      <w:r w:rsidR="005870F8">
        <w:t>7</w:t>
      </w:r>
      <w:r>
        <w:t>. Цена на товар сохраняется неизменной вне зависимости от объемов заявок на поставку.</w:t>
      </w:r>
    </w:p>
    <w:p w14:paraId="5F1BEFC9" w14:textId="1F993052" w:rsidR="005870F8" w:rsidRDefault="005870F8" w:rsidP="005870F8">
      <w:pPr>
        <w:tabs>
          <w:tab w:val="left" w:pos="567"/>
          <w:tab w:val="left" w:pos="1260"/>
        </w:tabs>
        <w:ind w:firstLine="709"/>
        <w:jc w:val="both"/>
      </w:pPr>
      <w:r>
        <w:t xml:space="preserve">4.8. Для Поставщиков, не относящихся к субъектам малого и среднего предпринимательства, оплата производится в форме безналичного расчета путем перечисления денежных средств на расчетный счет Поставщика в течение 45 </w:t>
      </w:r>
      <w:r w:rsidR="00B86EE3">
        <w:t xml:space="preserve">(сорока пяти) </w:t>
      </w:r>
      <w:r>
        <w:t>рабочих дней с даты приемки поставленного товара.</w:t>
      </w:r>
    </w:p>
    <w:p w14:paraId="59E777C2" w14:textId="1C131BD6" w:rsidR="005870F8" w:rsidRDefault="005870F8" w:rsidP="005870F8">
      <w:pPr>
        <w:tabs>
          <w:tab w:val="left" w:pos="567"/>
          <w:tab w:val="left" w:pos="1260"/>
        </w:tabs>
        <w:ind w:firstLine="709"/>
        <w:jc w:val="both"/>
      </w:pPr>
      <w:r>
        <w:t>4.9. Для Поставщиков, относящихся к субъектам малого и среднего предпринимательства, оплата производится в форме безналичного расчета путем перечисления денежных средств на расчетный счет Поставщика в течение 7 (семи) рабочих дней с даты приемки поставленного товара.</w:t>
      </w:r>
    </w:p>
    <w:p w14:paraId="241FA1B5" w14:textId="0BB27FD6" w:rsidR="005870F8" w:rsidRDefault="005870F8" w:rsidP="005870F8">
      <w:pPr>
        <w:tabs>
          <w:tab w:val="left" w:pos="567"/>
          <w:tab w:val="left" w:pos="1260"/>
        </w:tabs>
        <w:ind w:firstLine="709"/>
        <w:jc w:val="both"/>
      </w:pPr>
      <w:r>
        <w:t xml:space="preserve">4.10. </w:t>
      </w:r>
      <w:r w:rsidRPr="005870F8">
        <w:t>Моментом исполнения обязательства по оплате товаров считается дата списания денежных средств с корреспондентского счета банка, обслуживающего Заказчика.</w:t>
      </w:r>
    </w:p>
    <w:p w14:paraId="34A74C1E" w14:textId="6410119A" w:rsidR="00F3258A" w:rsidRDefault="00F3258A" w:rsidP="00F3258A">
      <w:pPr>
        <w:tabs>
          <w:tab w:val="left" w:pos="567"/>
          <w:tab w:val="left" w:pos="1260"/>
        </w:tabs>
        <w:ind w:firstLine="709"/>
        <w:jc w:val="both"/>
        <w:rPr>
          <w:highlight w:val="yellow"/>
        </w:rPr>
      </w:pPr>
      <w:r>
        <w:t>4</w:t>
      </w:r>
      <w:r w:rsidR="005870F8">
        <w:t>.1</w:t>
      </w:r>
      <w:r w:rsidR="00736C05">
        <w:t>1</w:t>
      </w:r>
      <w:r>
        <w:t xml:space="preserve">. Подробная информация о порядке расчётов указана в проекте </w:t>
      </w:r>
      <w:r w:rsidR="00B86EE3">
        <w:t>д</w:t>
      </w:r>
      <w:r>
        <w:t>оговора.</w:t>
      </w:r>
    </w:p>
    <w:p w14:paraId="7A937C39" w14:textId="77777777" w:rsidR="00880F2B" w:rsidRPr="00736C05" w:rsidRDefault="00880F2B" w:rsidP="00875CEA">
      <w:pPr>
        <w:autoSpaceDE w:val="0"/>
        <w:autoSpaceDN w:val="0"/>
        <w:adjustRightInd w:val="0"/>
        <w:jc w:val="both"/>
      </w:pPr>
    </w:p>
    <w:p w14:paraId="071181EF" w14:textId="77777777" w:rsidR="00AA1279" w:rsidRPr="005F0087" w:rsidRDefault="00AA1279" w:rsidP="008465DA">
      <w:pPr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b/>
        </w:rPr>
      </w:pPr>
      <w:r w:rsidRPr="005F0087">
        <w:rPr>
          <w:b/>
        </w:rPr>
        <w:t xml:space="preserve">ТРЕБОВАНИЯ К УЧАСТНИКАМ ЗАКУПКИ </w:t>
      </w:r>
    </w:p>
    <w:p w14:paraId="45B25E9A" w14:textId="77777777" w:rsidR="00AA1279" w:rsidRPr="00720BF5" w:rsidRDefault="00AA1279" w:rsidP="00720BF5">
      <w:pPr>
        <w:pStyle w:val="ab"/>
        <w:numPr>
          <w:ilvl w:val="1"/>
          <w:numId w:val="17"/>
        </w:numPr>
        <w:autoSpaceDE w:val="0"/>
        <w:autoSpaceDN w:val="0"/>
        <w:ind w:left="0" w:firstLine="0"/>
        <w:jc w:val="both"/>
        <w:outlineLvl w:val="0"/>
        <w:rPr>
          <w:b/>
        </w:rPr>
      </w:pPr>
      <w:r w:rsidRPr="00720BF5">
        <w:rPr>
          <w:b/>
        </w:rPr>
        <w:t>Требования о наличии аккредитации в Группе «Интер РАО»</w:t>
      </w:r>
    </w:p>
    <w:p w14:paraId="66E41D4C" w14:textId="77777777" w:rsidR="00AA1279" w:rsidRDefault="008465DA" w:rsidP="00AA1279">
      <w:pPr>
        <w:autoSpaceDE w:val="0"/>
        <w:autoSpaceDN w:val="0"/>
        <w:adjustRightInd w:val="0"/>
        <w:ind w:firstLine="708"/>
        <w:jc w:val="both"/>
      </w:pPr>
      <w:r w:rsidRPr="008D43C8"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>
        <w:t>предоставляет в составе своего предложения</w:t>
      </w:r>
      <w:r w:rsidRPr="008D43C8">
        <w:t xml:space="preserve"> копию действующего Свидетельства об аккредитации в Группе «Интер РАО»</w:t>
      </w:r>
      <w:r w:rsidR="00746BCD">
        <w:t>.</w:t>
      </w:r>
    </w:p>
    <w:p w14:paraId="5844E744" w14:textId="77777777" w:rsidR="00720BF5" w:rsidRDefault="00720BF5" w:rsidP="00720BF5">
      <w:pPr>
        <w:pStyle w:val="ab"/>
        <w:numPr>
          <w:ilvl w:val="1"/>
          <w:numId w:val="17"/>
        </w:numPr>
        <w:autoSpaceDE w:val="0"/>
        <w:autoSpaceDN w:val="0"/>
        <w:ind w:left="0" w:firstLine="0"/>
        <w:jc w:val="both"/>
        <w:outlineLvl w:val="0"/>
        <w:rPr>
          <w:b/>
        </w:rPr>
      </w:pPr>
      <w:r w:rsidRPr="00720BF5">
        <w:rPr>
          <w:b/>
        </w:rPr>
        <w:t>Требования о наличии сертифицированных систем менеджмента</w:t>
      </w:r>
    </w:p>
    <w:p w14:paraId="726CABE0" w14:textId="193C1D13" w:rsidR="00094027" w:rsidRDefault="00094027" w:rsidP="008465DA">
      <w:pPr>
        <w:pStyle w:val="ab"/>
        <w:autoSpaceDE w:val="0"/>
        <w:autoSpaceDN w:val="0"/>
        <w:ind w:left="0" w:firstLine="708"/>
        <w:jc w:val="both"/>
        <w:outlineLvl w:val="0"/>
        <w:rPr>
          <w:highlight w:val="yellow"/>
        </w:rPr>
      </w:pPr>
      <w:r w:rsidRPr="00094027">
        <w:t>Участнику закупки в составе своего предложения желательно предоставить копии действующих сертификатов подтверждающих наличие на предприятии Участника закупки организованных систем контроля качества соблюдения технологических процессов: сертифицированная система менеджмента качества по стандарту ISO 9001, сертифицированная система экологического менеджмента ISO 14001, сертифицированная система безопасности труда OHSAS 18001/ISO 45001, сертифицированная система энергетического менеджмента ISO 50001/ГОСТ Р ИСО 50001.</w:t>
      </w:r>
    </w:p>
    <w:p w14:paraId="659D7046" w14:textId="77777777" w:rsidR="00AA1279" w:rsidRPr="005F0087" w:rsidRDefault="00AA1279" w:rsidP="00720BF5">
      <w:pPr>
        <w:pStyle w:val="ab"/>
        <w:numPr>
          <w:ilvl w:val="1"/>
          <w:numId w:val="17"/>
        </w:numPr>
        <w:autoSpaceDE w:val="0"/>
        <w:autoSpaceDN w:val="0"/>
        <w:ind w:left="0" w:firstLine="0"/>
        <w:jc w:val="both"/>
        <w:outlineLvl w:val="0"/>
        <w:rPr>
          <w:b/>
        </w:rPr>
      </w:pPr>
      <w:r w:rsidRPr="005F0087">
        <w:rPr>
          <w:b/>
        </w:rPr>
        <w:t>Требования к опыту поставки товаров</w:t>
      </w:r>
    </w:p>
    <w:p w14:paraId="0DF08DF9" w14:textId="088AF4FE" w:rsidR="00094027" w:rsidRDefault="00094027" w:rsidP="00512192">
      <w:pPr>
        <w:autoSpaceDE w:val="0"/>
        <w:autoSpaceDN w:val="0"/>
        <w:adjustRightInd w:val="0"/>
        <w:ind w:firstLine="708"/>
        <w:jc w:val="both"/>
      </w:pPr>
      <w:r w:rsidRPr="00094027">
        <w:t xml:space="preserve">Участник закупки в составе своего предложения </w:t>
      </w:r>
      <w:r>
        <w:t xml:space="preserve">должен предоставить </w:t>
      </w:r>
      <w:r w:rsidRPr="00094027">
        <w:t>справку о перечне и объемах выполнения аналогичных договоров по форме, указанной в закупочной документации, подтверждающую наличие у него опыта поставки</w:t>
      </w:r>
      <w:r>
        <w:t xml:space="preserve"> п</w:t>
      </w:r>
      <w:r w:rsidRPr="00094027">
        <w:t>рибор</w:t>
      </w:r>
      <w:r>
        <w:t>ов</w:t>
      </w:r>
      <w:r w:rsidRPr="00094027">
        <w:t xml:space="preserve"> учета электрической энергии в количестве не менее </w:t>
      </w:r>
      <w:r>
        <w:t>одного</w:t>
      </w:r>
      <w:r w:rsidRPr="00094027">
        <w:t xml:space="preserve"> исполненн</w:t>
      </w:r>
      <w:r>
        <w:t>ого</w:t>
      </w:r>
      <w:r w:rsidRPr="00094027">
        <w:t xml:space="preserve"> договор</w:t>
      </w:r>
      <w:r>
        <w:t>а</w:t>
      </w:r>
      <w:r w:rsidRPr="00094027">
        <w:t xml:space="preserve"> за последние два года, предшествующих дате подачи заявки на участие в данной закупке.</w:t>
      </w:r>
    </w:p>
    <w:p w14:paraId="55E564FA" w14:textId="5C5FA735" w:rsidR="004A4C4F" w:rsidRDefault="004A4C4F" w:rsidP="00512192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14:paraId="5C9E74AB" w14:textId="77777777" w:rsidR="004A4C4F" w:rsidRDefault="004A4C4F" w:rsidP="00512192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  <w:bookmarkStart w:id="0" w:name="_GoBack"/>
      <w:bookmarkEnd w:id="0"/>
    </w:p>
    <w:p w14:paraId="03631335" w14:textId="77777777" w:rsidR="00DA47FB" w:rsidRPr="005F0087" w:rsidRDefault="00720BF5" w:rsidP="00720BF5">
      <w:pPr>
        <w:pStyle w:val="ab"/>
        <w:numPr>
          <w:ilvl w:val="1"/>
          <w:numId w:val="17"/>
        </w:numPr>
        <w:autoSpaceDE w:val="0"/>
        <w:autoSpaceDN w:val="0"/>
        <w:ind w:left="0" w:firstLine="0"/>
        <w:jc w:val="both"/>
        <w:outlineLvl w:val="0"/>
        <w:rPr>
          <w:b/>
        </w:rPr>
      </w:pPr>
      <w:r w:rsidRPr="00720BF5">
        <w:rPr>
          <w:b/>
        </w:rPr>
        <w:t>Требования о предоставлении информации о производителе и о подтверждении отношений с ним</w:t>
      </w:r>
    </w:p>
    <w:p w14:paraId="0AE49A7E" w14:textId="78D397B7" w:rsidR="00BD416F" w:rsidRDefault="008211FD" w:rsidP="00720BF5">
      <w:pPr>
        <w:autoSpaceDE w:val="0"/>
        <w:autoSpaceDN w:val="0"/>
        <w:adjustRightInd w:val="0"/>
        <w:ind w:firstLine="709"/>
        <w:jc w:val="both"/>
      </w:pPr>
      <w:r w:rsidRPr="008211FD">
        <w:t>Участник закупки в своем предложении должен указать наименования производителей предлагаемой к поставке продукции по всем позициям Спецификации (Приложение №1 к ТЗ).</w:t>
      </w:r>
    </w:p>
    <w:p w14:paraId="6223CE28" w14:textId="77777777" w:rsidR="00DA47FB" w:rsidRPr="005F0087" w:rsidRDefault="00DA47FB" w:rsidP="00DA47FB">
      <w:pPr>
        <w:autoSpaceDE w:val="0"/>
        <w:autoSpaceDN w:val="0"/>
        <w:adjustRightInd w:val="0"/>
        <w:ind w:firstLine="708"/>
        <w:jc w:val="both"/>
      </w:pPr>
    </w:p>
    <w:p w14:paraId="12A8C65A" w14:textId="77777777" w:rsidR="00AA1279" w:rsidRPr="005F0087" w:rsidRDefault="00CE091A" w:rsidP="008465DA">
      <w:pPr>
        <w:numPr>
          <w:ilvl w:val="0"/>
          <w:numId w:val="9"/>
        </w:numPr>
        <w:tabs>
          <w:tab w:val="left" w:pos="426"/>
        </w:tabs>
        <w:ind w:left="0" w:firstLine="0"/>
        <w:jc w:val="both"/>
        <w:rPr>
          <w:b/>
        </w:rPr>
      </w:pPr>
      <w:r>
        <w:rPr>
          <w:b/>
        </w:rPr>
        <w:t xml:space="preserve"> Приложение к Техническому заданию</w:t>
      </w:r>
    </w:p>
    <w:p w14:paraId="6FCE1ACC" w14:textId="0331640F" w:rsidR="00C4117F" w:rsidRDefault="00AA1279" w:rsidP="00C4117F">
      <w:pPr>
        <w:ind w:firstLine="708"/>
        <w:jc w:val="both"/>
        <w:rPr>
          <w:iCs/>
        </w:rPr>
      </w:pPr>
      <w:r w:rsidRPr="005F0087">
        <w:rPr>
          <w:iCs/>
        </w:rPr>
        <w:t xml:space="preserve">1. </w:t>
      </w:r>
      <w:r w:rsidR="00C4117F" w:rsidRPr="005F0087">
        <w:rPr>
          <w:iCs/>
        </w:rPr>
        <w:t>Приложение № 1</w:t>
      </w:r>
      <w:r w:rsidR="008211FD">
        <w:rPr>
          <w:iCs/>
        </w:rPr>
        <w:t xml:space="preserve"> - </w:t>
      </w:r>
      <w:r w:rsidR="008C0A9F" w:rsidRPr="008C0A9F">
        <w:rPr>
          <w:iCs/>
        </w:rPr>
        <w:t>Спецификация</w:t>
      </w:r>
      <w:r w:rsidR="008C0A9F">
        <w:rPr>
          <w:iCs/>
        </w:rPr>
        <w:t>.</w:t>
      </w:r>
    </w:p>
    <w:p w14:paraId="47641C6A" w14:textId="77777777" w:rsidR="00C33857" w:rsidRPr="005F0087" w:rsidRDefault="00C33857"/>
    <w:p w14:paraId="66A2F934" w14:textId="77777777" w:rsidR="00024B7F" w:rsidRPr="00657742" w:rsidRDefault="00024B7F" w:rsidP="0060421F"/>
    <w:p w14:paraId="153F32E9" w14:textId="6562DC29" w:rsidR="00D428AA" w:rsidRPr="008D497A" w:rsidRDefault="00D428AA" w:rsidP="00024B7F"/>
    <w:sectPr w:rsidR="00D428AA" w:rsidRPr="008D497A" w:rsidSect="004A4C4F">
      <w:pgSz w:w="11906" w:h="16838"/>
      <w:pgMar w:top="426" w:right="567" w:bottom="851" w:left="1134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F5D92" w14:textId="77777777" w:rsidR="009B307A" w:rsidRDefault="009B307A" w:rsidP="00F44A57">
      <w:r>
        <w:separator/>
      </w:r>
    </w:p>
  </w:endnote>
  <w:endnote w:type="continuationSeparator" w:id="0">
    <w:p w14:paraId="69E3A32F" w14:textId="77777777" w:rsidR="009B307A" w:rsidRDefault="009B307A" w:rsidP="00F4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2BA17" w14:textId="77777777" w:rsidR="009B307A" w:rsidRDefault="009B307A" w:rsidP="00F44A57">
      <w:r>
        <w:separator/>
      </w:r>
    </w:p>
  </w:footnote>
  <w:footnote w:type="continuationSeparator" w:id="0">
    <w:p w14:paraId="66EBC22E" w14:textId="77777777" w:rsidR="009B307A" w:rsidRDefault="009B307A" w:rsidP="00F44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42DE2"/>
    <w:multiLevelType w:val="multilevel"/>
    <w:tmpl w:val="D4DEF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310AD"/>
    <w:multiLevelType w:val="multilevel"/>
    <w:tmpl w:val="D3DC21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9A66C5"/>
    <w:multiLevelType w:val="multilevel"/>
    <w:tmpl w:val="D082BB7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0000A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3928B5"/>
    <w:multiLevelType w:val="multilevel"/>
    <w:tmpl w:val="FD1CA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941CE0"/>
    <w:multiLevelType w:val="multilevel"/>
    <w:tmpl w:val="99EA19AE"/>
    <w:lvl w:ilvl="0">
      <w:start w:val="7"/>
      <w:numFmt w:val="decimal"/>
      <w:pStyle w:val="a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5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80"/>
        </w:tabs>
        <w:ind w:left="2580" w:hanging="15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5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00"/>
        </w:tabs>
        <w:ind w:left="3300" w:hanging="15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 w15:restartNumberingAfterBreak="0">
    <w:nsid w:val="2B7E39E4"/>
    <w:multiLevelType w:val="multilevel"/>
    <w:tmpl w:val="F850B6B2"/>
    <w:lvl w:ilvl="0">
      <w:start w:val="3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FC2621"/>
    <w:multiLevelType w:val="hybridMultilevel"/>
    <w:tmpl w:val="3FB0B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12671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996833"/>
    <w:multiLevelType w:val="multilevel"/>
    <w:tmpl w:val="5FD86C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780B06"/>
    <w:multiLevelType w:val="hybridMultilevel"/>
    <w:tmpl w:val="3DEAC5C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64D33B9"/>
    <w:multiLevelType w:val="multilevel"/>
    <w:tmpl w:val="2124C10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615303B"/>
    <w:multiLevelType w:val="hybridMultilevel"/>
    <w:tmpl w:val="1DCA206C"/>
    <w:lvl w:ilvl="0" w:tplc="44144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97263"/>
    <w:multiLevelType w:val="multilevel"/>
    <w:tmpl w:val="8C423828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08" w:hanging="6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7A461AA0"/>
    <w:multiLevelType w:val="multilevel"/>
    <w:tmpl w:val="4E161E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16"/>
  </w:num>
  <w:num w:numId="7">
    <w:abstractNumId w:val="8"/>
  </w:num>
  <w:num w:numId="8">
    <w:abstractNumId w:val="14"/>
  </w:num>
  <w:num w:numId="9">
    <w:abstractNumId w:val="5"/>
  </w:num>
  <w:num w:numId="10">
    <w:abstractNumId w:val="4"/>
  </w:num>
  <w:num w:numId="11">
    <w:abstractNumId w:val="12"/>
  </w:num>
  <w:num w:numId="12">
    <w:abstractNumId w:val="15"/>
  </w:num>
  <w:num w:numId="13">
    <w:abstractNumId w:val="17"/>
  </w:num>
  <w:num w:numId="14">
    <w:abstractNumId w:val="10"/>
  </w:num>
  <w:num w:numId="15">
    <w:abstractNumId w:val="6"/>
  </w:num>
  <w:num w:numId="16">
    <w:abstractNumId w:val="0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279"/>
    <w:rsid w:val="00000969"/>
    <w:rsid w:val="00011647"/>
    <w:rsid w:val="00015733"/>
    <w:rsid w:val="00016C00"/>
    <w:rsid w:val="000221AA"/>
    <w:rsid w:val="00024B7F"/>
    <w:rsid w:val="000274C8"/>
    <w:rsid w:val="00031038"/>
    <w:rsid w:val="00042A8C"/>
    <w:rsid w:val="00043611"/>
    <w:rsid w:val="00045A9D"/>
    <w:rsid w:val="00052A71"/>
    <w:rsid w:val="00055ED2"/>
    <w:rsid w:val="0007005F"/>
    <w:rsid w:val="00071B92"/>
    <w:rsid w:val="00087249"/>
    <w:rsid w:val="000878BA"/>
    <w:rsid w:val="000907CC"/>
    <w:rsid w:val="0009179A"/>
    <w:rsid w:val="00091C73"/>
    <w:rsid w:val="00091EB1"/>
    <w:rsid w:val="00094027"/>
    <w:rsid w:val="00094041"/>
    <w:rsid w:val="00094356"/>
    <w:rsid w:val="00094C3D"/>
    <w:rsid w:val="00097105"/>
    <w:rsid w:val="000A0347"/>
    <w:rsid w:val="000A4247"/>
    <w:rsid w:val="000A52D1"/>
    <w:rsid w:val="000A65BF"/>
    <w:rsid w:val="000A6E31"/>
    <w:rsid w:val="000A7C53"/>
    <w:rsid w:val="000B56C6"/>
    <w:rsid w:val="000B7862"/>
    <w:rsid w:val="000C23E3"/>
    <w:rsid w:val="000C2D79"/>
    <w:rsid w:val="000C6336"/>
    <w:rsid w:val="000D2100"/>
    <w:rsid w:val="000D4B36"/>
    <w:rsid w:val="000D7482"/>
    <w:rsid w:val="000E436F"/>
    <w:rsid w:val="000E4CA1"/>
    <w:rsid w:val="000E7CCE"/>
    <w:rsid w:val="000F06FC"/>
    <w:rsid w:val="000F32D4"/>
    <w:rsid w:val="000F649C"/>
    <w:rsid w:val="00106B30"/>
    <w:rsid w:val="001071A9"/>
    <w:rsid w:val="00110612"/>
    <w:rsid w:val="0011552B"/>
    <w:rsid w:val="00121B14"/>
    <w:rsid w:val="0012237E"/>
    <w:rsid w:val="00125107"/>
    <w:rsid w:val="00132192"/>
    <w:rsid w:val="00132CA4"/>
    <w:rsid w:val="001373A8"/>
    <w:rsid w:val="00137F74"/>
    <w:rsid w:val="0014111D"/>
    <w:rsid w:val="0014454C"/>
    <w:rsid w:val="0014789D"/>
    <w:rsid w:val="00152890"/>
    <w:rsid w:val="00157443"/>
    <w:rsid w:val="00172958"/>
    <w:rsid w:val="00173ADF"/>
    <w:rsid w:val="00173CD8"/>
    <w:rsid w:val="00175AE9"/>
    <w:rsid w:val="00177983"/>
    <w:rsid w:val="00181E99"/>
    <w:rsid w:val="001A07FE"/>
    <w:rsid w:val="001B1FB3"/>
    <w:rsid w:val="001C10CD"/>
    <w:rsid w:val="001C22F4"/>
    <w:rsid w:val="001D3010"/>
    <w:rsid w:val="001D33F2"/>
    <w:rsid w:val="001D4FCC"/>
    <w:rsid w:val="001E0792"/>
    <w:rsid w:val="001E33AE"/>
    <w:rsid w:val="001E57F5"/>
    <w:rsid w:val="001E7CE0"/>
    <w:rsid w:val="001F3331"/>
    <w:rsid w:val="001F3C79"/>
    <w:rsid w:val="0020557A"/>
    <w:rsid w:val="002161B4"/>
    <w:rsid w:val="0021642E"/>
    <w:rsid w:val="00216F5C"/>
    <w:rsid w:val="00217E36"/>
    <w:rsid w:val="00220BB0"/>
    <w:rsid w:val="002256E5"/>
    <w:rsid w:val="0023068A"/>
    <w:rsid w:val="0023248F"/>
    <w:rsid w:val="0024262D"/>
    <w:rsid w:val="00260E81"/>
    <w:rsid w:val="00271387"/>
    <w:rsid w:val="00271542"/>
    <w:rsid w:val="00272C42"/>
    <w:rsid w:val="00275F69"/>
    <w:rsid w:val="00276855"/>
    <w:rsid w:val="002906CF"/>
    <w:rsid w:val="00290E57"/>
    <w:rsid w:val="00293C92"/>
    <w:rsid w:val="0029518F"/>
    <w:rsid w:val="00297024"/>
    <w:rsid w:val="002A2FF4"/>
    <w:rsid w:val="002A3283"/>
    <w:rsid w:val="002A79A9"/>
    <w:rsid w:val="002C38CB"/>
    <w:rsid w:val="002C6431"/>
    <w:rsid w:val="002D09B0"/>
    <w:rsid w:val="002D159C"/>
    <w:rsid w:val="002D4365"/>
    <w:rsid w:val="002D72D6"/>
    <w:rsid w:val="002E711D"/>
    <w:rsid w:val="0030154E"/>
    <w:rsid w:val="0030232E"/>
    <w:rsid w:val="003062DB"/>
    <w:rsid w:val="00307B55"/>
    <w:rsid w:val="0031248B"/>
    <w:rsid w:val="00316152"/>
    <w:rsid w:val="0032307A"/>
    <w:rsid w:val="00327DB0"/>
    <w:rsid w:val="0033538B"/>
    <w:rsid w:val="00344F13"/>
    <w:rsid w:val="003519F0"/>
    <w:rsid w:val="00353571"/>
    <w:rsid w:val="00364EB8"/>
    <w:rsid w:val="00366B00"/>
    <w:rsid w:val="0037218F"/>
    <w:rsid w:val="00373397"/>
    <w:rsid w:val="00377071"/>
    <w:rsid w:val="003859A7"/>
    <w:rsid w:val="0039396D"/>
    <w:rsid w:val="00397C37"/>
    <w:rsid w:val="00397C9A"/>
    <w:rsid w:val="003A00C9"/>
    <w:rsid w:val="003A117C"/>
    <w:rsid w:val="003A3905"/>
    <w:rsid w:val="003A7977"/>
    <w:rsid w:val="003B53F4"/>
    <w:rsid w:val="003C2D92"/>
    <w:rsid w:val="003D0804"/>
    <w:rsid w:val="003E51F8"/>
    <w:rsid w:val="003E5F28"/>
    <w:rsid w:val="003F0A7C"/>
    <w:rsid w:val="003F109C"/>
    <w:rsid w:val="003F1E21"/>
    <w:rsid w:val="003F6FEC"/>
    <w:rsid w:val="0040131A"/>
    <w:rsid w:val="004172B2"/>
    <w:rsid w:val="0042080C"/>
    <w:rsid w:val="004236CF"/>
    <w:rsid w:val="00425F20"/>
    <w:rsid w:val="004263F9"/>
    <w:rsid w:val="004333EB"/>
    <w:rsid w:val="004419AE"/>
    <w:rsid w:val="00443B09"/>
    <w:rsid w:val="00466115"/>
    <w:rsid w:val="004669C7"/>
    <w:rsid w:val="00466A59"/>
    <w:rsid w:val="004677A3"/>
    <w:rsid w:val="00474E15"/>
    <w:rsid w:val="00477E3D"/>
    <w:rsid w:val="00486CBB"/>
    <w:rsid w:val="00492FC7"/>
    <w:rsid w:val="00493435"/>
    <w:rsid w:val="0049370F"/>
    <w:rsid w:val="004A4C4F"/>
    <w:rsid w:val="004B15A0"/>
    <w:rsid w:val="004B16E1"/>
    <w:rsid w:val="004B1888"/>
    <w:rsid w:val="004B4DF0"/>
    <w:rsid w:val="004C12E3"/>
    <w:rsid w:val="004C409C"/>
    <w:rsid w:val="004C7564"/>
    <w:rsid w:val="004D2464"/>
    <w:rsid w:val="004E2E5C"/>
    <w:rsid w:val="004E553A"/>
    <w:rsid w:val="004F293B"/>
    <w:rsid w:val="005007D9"/>
    <w:rsid w:val="00501E02"/>
    <w:rsid w:val="00503DC3"/>
    <w:rsid w:val="00512192"/>
    <w:rsid w:val="00512A56"/>
    <w:rsid w:val="005166EB"/>
    <w:rsid w:val="00516BC4"/>
    <w:rsid w:val="00530A3A"/>
    <w:rsid w:val="00540C6C"/>
    <w:rsid w:val="00544D6D"/>
    <w:rsid w:val="005536A7"/>
    <w:rsid w:val="0055383A"/>
    <w:rsid w:val="005549E8"/>
    <w:rsid w:val="00563C84"/>
    <w:rsid w:val="00575A44"/>
    <w:rsid w:val="00575CC9"/>
    <w:rsid w:val="005870F8"/>
    <w:rsid w:val="00587148"/>
    <w:rsid w:val="00590CB9"/>
    <w:rsid w:val="00591ED6"/>
    <w:rsid w:val="00597066"/>
    <w:rsid w:val="005A055B"/>
    <w:rsid w:val="005A0C52"/>
    <w:rsid w:val="005A184D"/>
    <w:rsid w:val="005B1EAF"/>
    <w:rsid w:val="005B2880"/>
    <w:rsid w:val="005C56F1"/>
    <w:rsid w:val="005D30C9"/>
    <w:rsid w:val="005D561F"/>
    <w:rsid w:val="005D6A81"/>
    <w:rsid w:val="005D6F72"/>
    <w:rsid w:val="005D7E28"/>
    <w:rsid w:val="005E3A6C"/>
    <w:rsid w:val="005F0087"/>
    <w:rsid w:val="006032EC"/>
    <w:rsid w:val="00603F38"/>
    <w:rsid w:val="0060421F"/>
    <w:rsid w:val="00607C48"/>
    <w:rsid w:val="0061477E"/>
    <w:rsid w:val="00623F17"/>
    <w:rsid w:val="006240DE"/>
    <w:rsid w:val="0063198B"/>
    <w:rsid w:val="0063288D"/>
    <w:rsid w:val="0063774B"/>
    <w:rsid w:val="00640FE1"/>
    <w:rsid w:val="00642911"/>
    <w:rsid w:val="00643417"/>
    <w:rsid w:val="00643E1D"/>
    <w:rsid w:val="00645CD8"/>
    <w:rsid w:val="00650048"/>
    <w:rsid w:val="00651D14"/>
    <w:rsid w:val="0065532F"/>
    <w:rsid w:val="006643E8"/>
    <w:rsid w:val="00671FC6"/>
    <w:rsid w:val="006954F5"/>
    <w:rsid w:val="006A31D5"/>
    <w:rsid w:val="006A577B"/>
    <w:rsid w:val="006A7618"/>
    <w:rsid w:val="006B2F38"/>
    <w:rsid w:val="006B48B1"/>
    <w:rsid w:val="006B73A1"/>
    <w:rsid w:val="006C06D9"/>
    <w:rsid w:val="006D1689"/>
    <w:rsid w:val="006D34B8"/>
    <w:rsid w:val="006D6B67"/>
    <w:rsid w:val="006E1041"/>
    <w:rsid w:val="006E1A3B"/>
    <w:rsid w:val="006E45F7"/>
    <w:rsid w:val="0070202E"/>
    <w:rsid w:val="00703080"/>
    <w:rsid w:val="00714AB6"/>
    <w:rsid w:val="00716C8D"/>
    <w:rsid w:val="00720BF5"/>
    <w:rsid w:val="007219CC"/>
    <w:rsid w:val="0073302D"/>
    <w:rsid w:val="0073488B"/>
    <w:rsid w:val="00736C05"/>
    <w:rsid w:val="00736CCB"/>
    <w:rsid w:val="00744737"/>
    <w:rsid w:val="00746BCD"/>
    <w:rsid w:val="00747BE6"/>
    <w:rsid w:val="0075431C"/>
    <w:rsid w:val="007643AD"/>
    <w:rsid w:val="007722D8"/>
    <w:rsid w:val="00775AB0"/>
    <w:rsid w:val="00784416"/>
    <w:rsid w:val="00784492"/>
    <w:rsid w:val="007921DF"/>
    <w:rsid w:val="00793262"/>
    <w:rsid w:val="0079616D"/>
    <w:rsid w:val="007B2594"/>
    <w:rsid w:val="007B37A3"/>
    <w:rsid w:val="007B4376"/>
    <w:rsid w:val="007C17E3"/>
    <w:rsid w:val="007C2C1C"/>
    <w:rsid w:val="007C6DFD"/>
    <w:rsid w:val="007D2BA7"/>
    <w:rsid w:val="007D516F"/>
    <w:rsid w:val="007D6B66"/>
    <w:rsid w:val="007D77C1"/>
    <w:rsid w:val="007D7957"/>
    <w:rsid w:val="007E3DFD"/>
    <w:rsid w:val="007E5654"/>
    <w:rsid w:val="007F320C"/>
    <w:rsid w:val="007F7E50"/>
    <w:rsid w:val="00803861"/>
    <w:rsid w:val="008048A0"/>
    <w:rsid w:val="00815CC1"/>
    <w:rsid w:val="008211FD"/>
    <w:rsid w:val="00822132"/>
    <w:rsid w:val="00825738"/>
    <w:rsid w:val="00833C47"/>
    <w:rsid w:val="008465DA"/>
    <w:rsid w:val="008603DC"/>
    <w:rsid w:val="00866EBF"/>
    <w:rsid w:val="0087181B"/>
    <w:rsid w:val="00875CEA"/>
    <w:rsid w:val="00876CA3"/>
    <w:rsid w:val="00880F2B"/>
    <w:rsid w:val="00894F20"/>
    <w:rsid w:val="008A1C0A"/>
    <w:rsid w:val="008A5158"/>
    <w:rsid w:val="008A6827"/>
    <w:rsid w:val="008C0A9F"/>
    <w:rsid w:val="008D39F3"/>
    <w:rsid w:val="008D497A"/>
    <w:rsid w:val="008D74F3"/>
    <w:rsid w:val="008E3EAB"/>
    <w:rsid w:val="008F161B"/>
    <w:rsid w:val="008F3227"/>
    <w:rsid w:val="008F5D55"/>
    <w:rsid w:val="009025A1"/>
    <w:rsid w:val="00905797"/>
    <w:rsid w:val="00913118"/>
    <w:rsid w:val="0091608B"/>
    <w:rsid w:val="00917209"/>
    <w:rsid w:val="009274A1"/>
    <w:rsid w:val="00931C7C"/>
    <w:rsid w:val="00937F92"/>
    <w:rsid w:val="00947EBE"/>
    <w:rsid w:val="00951A85"/>
    <w:rsid w:val="00960D13"/>
    <w:rsid w:val="009636FB"/>
    <w:rsid w:val="00967BB6"/>
    <w:rsid w:val="00972E0E"/>
    <w:rsid w:val="009730F3"/>
    <w:rsid w:val="00981B8A"/>
    <w:rsid w:val="00987B0F"/>
    <w:rsid w:val="00990B20"/>
    <w:rsid w:val="00993885"/>
    <w:rsid w:val="009962BD"/>
    <w:rsid w:val="00996F95"/>
    <w:rsid w:val="009A26D2"/>
    <w:rsid w:val="009A667C"/>
    <w:rsid w:val="009A7C90"/>
    <w:rsid w:val="009B307A"/>
    <w:rsid w:val="009C52FF"/>
    <w:rsid w:val="009C7DDD"/>
    <w:rsid w:val="009D4476"/>
    <w:rsid w:val="009E12B7"/>
    <w:rsid w:val="009F2BB4"/>
    <w:rsid w:val="009F7AA0"/>
    <w:rsid w:val="00A20D6D"/>
    <w:rsid w:val="00A21752"/>
    <w:rsid w:val="00A226F6"/>
    <w:rsid w:val="00A24F5E"/>
    <w:rsid w:val="00A250BA"/>
    <w:rsid w:val="00A254E7"/>
    <w:rsid w:val="00A2613E"/>
    <w:rsid w:val="00A3580F"/>
    <w:rsid w:val="00A35C53"/>
    <w:rsid w:val="00A36058"/>
    <w:rsid w:val="00A37789"/>
    <w:rsid w:val="00A408A7"/>
    <w:rsid w:val="00A46F95"/>
    <w:rsid w:val="00A50EC5"/>
    <w:rsid w:val="00A57A79"/>
    <w:rsid w:val="00A57AAB"/>
    <w:rsid w:val="00A60FB4"/>
    <w:rsid w:val="00A70DD1"/>
    <w:rsid w:val="00A73AAD"/>
    <w:rsid w:val="00A96AA9"/>
    <w:rsid w:val="00AA1279"/>
    <w:rsid w:val="00AA156D"/>
    <w:rsid w:val="00AB04D6"/>
    <w:rsid w:val="00AB1781"/>
    <w:rsid w:val="00AB581B"/>
    <w:rsid w:val="00AB67DB"/>
    <w:rsid w:val="00AC346E"/>
    <w:rsid w:val="00AD4E08"/>
    <w:rsid w:val="00AE6144"/>
    <w:rsid w:val="00AF7618"/>
    <w:rsid w:val="00B00215"/>
    <w:rsid w:val="00B015D8"/>
    <w:rsid w:val="00B13321"/>
    <w:rsid w:val="00B138CC"/>
    <w:rsid w:val="00B26DD7"/>
    <w:rsid w:val="00B37F60"/>
    <w:rsid w:val="00B46136"/>
    <w:rsid w:val="00B550B1"/>
    <w:rsid w:val="00B55A88"/>
    <w:rsid w:val="00B6060A"/>
    <w:rsid w:val="00B6735B"/>
    <w:rsid w:val="00B70944"/>
    <w:rsid w:val="00B722EE"/>
    <w:rsid w:val="00B72DF7"/>
    <w:rsid w:val="00B771C6"/>
    <w:rsid w:val="00B830D8"/>
    <w:rsid w:val="00B86EE3"/>
    <w:rsid w:val="00BA07BF"/>
    <w:rsid w:val="00BA0F95"/>
    <w:rsid w:val="00BB1A0D"/>
    <w:rsid w:val="00BB2DE5"/>
    <w:rsid w:val="00BC04F6"/>
    <w:rsid w:val="00BD2CDD"/>
    <w:rsid w:val="00BD416F"/>
    <w:rsid w:val="00BD576F"/>
    <w:rsid w:val="00BD5DD2"/>
    <w:rsid w:val="00BE36F4"/>
    <w:rsid w:val="00BE6667"/>
    <w:rsid w:val="00BE6E8E"/>
    <w:rsid w:val="00BF00FE"/>
    <w:rsid w:val="00BF58FA"/>
    <w:rsid w:val="00BF5BB4"/>
    <w:rsid w:val="00BF6155"/>
    <w:rsid w:val="00C01DCC"/>
    <w:rsid w:val="00C03C92"/>
    <w:rsid w:val="00C17B43"/>
    <w:rsid w:val="00C2153D"/>
    <w:rsid w:val="00C21BE2"/>
    <w:rsid w:val="00C26D4C"/>
    <w:rsid w:val="00C33857"/>
    <w:rsid w:val="00C351F6"/>
    <w:rsid w:val="00C4117F"/>
    <w:rsid w:val="00C45E68"/>
    <w:rsid w:val="00C47D8D"/>
    <w:rsid w:val="00C50044"/>
    <w:rsid w:val="00C51B99"/>
    <w:rsid w:val="00C546B9"/>
    <w:rsid w:val="00C57DFB"/>
    <w:rsid w:val="00C60CAE"/>
    <w:rsid w:val="00C644BF"/>
    <w:rsid w:val="00C64BE1"/>
    <w:rsid w:val="00C716B1"/>
    <w:rsid w:val="00C75C0B"/>
    <w:rsid w:val="00C807EA"/>
    <w:rsid w:val="00C86198"/>
    <w:rsid w:val="00C876B7"/>
    <w:rsid w:val="00C87C63"/>
    <w:rsid w:val="00C948B1"/>
    <w:rsid w:val="00C9654F"/>
    <w:rsid w:val="00C97F39"/>
    <w:rsid w:val="00CA04FC"/>
    <w:rsid w:val="00CA626B"/>
    <w:rsid w:val="00CA73EF"/>
    <w:rsid w:val="00CB109B"/>
    <w:rsid w:val="00CB1102"/>
    <w:rsid w:val="00CB1117"/>
    <w:rsid w:val="00CB1CE4"/>
    <w:rsid w:val="00CB1CEE"/>
    <w:rsid w:val="00CB3534"/>
    <w:rsid w:val="00CC1186"/>
    <w:rsid w:val="00CC124C"/>
    <w:rsid w:val="00CC4C81"/>
    <w:rsid w:val="00CD021F"/>
    <w:rsid w:val="00CD24F2"/>
    <w:rsid w:val="00CD2E6E"/>
    <w:rsid w:val="00CE091A"/>
    <w:rsid w:val="00CE2AE3"/>
    <w:rsid w:val="00CF4FD1"/>
    <w:rsid w:val="00CF5C00"/>
    <w:rsid w:val="00D036B4"/>
    <w:rsid w:val="00D11483"/>
    <w:rsid w:val="00D11810"/>
    <w:rsid w:val="00D12B12"/>
    <w:rsid w:val="00D16836"/>
    <w:rsid w:val="00D2019A"/>
    <w:rsid w:val="00D40114"/>
    <w:rsid w:val="00D428AA"/>
    <w:rsid w:val="00D52994"/>
    <w:rsid w:val="00D54C3F"/>
    <w:rsid w:val="00D55B5F"/>
    <w:rsid w:val="00D6054D"/>
    <w:rsid w:val="00D60DBE"/>
    <w:rsid w:val="00D63C12"/>
    <w:rsid w:val="00D71F8D"/>
    <w:rsid w:val="00D7299A"/>
    <w:rsid w:val="00D73A73"/>
    <w:rsid w:val="00D825F8"/>
    <w:rsid w:val="00D8669C"/>
    <w:rsid w:val="00D96A44"/>
    <w:rsid w:val="00DA16C1"/>
    <w:rsid w:val="00DA3102"/>
    <w:rsid w:val="00DA47FB"/>
    <w:rsid w:val="00DA680F"/>
    <w:rsid w:val="00DB6D82"/>
    <w:rsid w:val="00DB7DAC"/>
    <w:rsid w:val="00DC6E4A"/>
    <w:rsid w:val="00DD361F"/>
    <w:rsid w:val="00DD44C8"/>
    <w:rsid w:val="00DD5624"/>
    <w:rsid w:val="00DD6053"/>
    <w:rsid w:val="00DD7507"/>
    <w:rsid w:val="00DE1274"/>
    <w:rsid w:val="00DE2472"/>
    <w:rsid w:val="00DF38C8"/>
    <w:rsid w:val="00E02F7A"/>
    <w:rsid w:val="00E0443A"/>
    <w:rsid w:val="00E13F9B"/>
    <w:rsid w:val="00E213AE"/>
    <w:rsid w:val="00E21BF9"/>
    <w:rsid w:val="00E25681"/>
    <w:rsid w:val="00E31AD7"/>
    <w:rsid w:val="00E31B1E"/>
    <w:rsid w:val="00E322E2"/>
    <w:rsid w:val="00E32AF4"/>
    <w:rsid w:val="00E503AC"/>
    <w:rsid w:val="00E53FDB"/>
    <w:rsid w:val="00E54F51"/>
    <w:rsid w:val="00E60ECF"/>
    <w:rsid w:val="00E72748"/>
    <w:rsid w:val="00E72AC8"/>
    <w:rsid w:val="00E75231"/>
    <w:rsid w:val="00E80407"/>
    <w:rsid w:val="00E828F1"/>
    <w:rsid w:val="00E85185"/>
    <w:rsid w:val="00E85A3B"/>
    <w:rsid w:val="00E86F91"/>
    <w:rsid w:val="00E923EB"/>
    <w:rsid w:val="00E93AB5"/>
    <w:rsid w:val="00E967C3"/>
    <w:rsid w:val="00EA0BCE"/>
    <w:rsid w:val="00EA4D19"/>
    <w:rsid w:val="00EA6421"/>
    <w:rsid w:val="00EA7F17"/>
    <w:rsid w:val="00EB1244"/>
    <w:rsid w:val="00EB154F"/>
    <w:rsid w:val="00EB31D6"/>
    <w:rsid w:val="00EB7643"/>
    <w:rsid w:val="00EC5E05"/>
    <w:rsid w:val="00ED588C"/>
    <w:rsid w:val="00ED78CF"/>
    <w:rsid w:val="00EE2358"/>
    <w:rsid w:val="00EE46E5"/>
    <w:rsid w:val="00EE59CB"/>
    <w:rsid w:val="00EE7A82"/>
    <w:rsid w:val="00EF1C73"/>
    <w:rsid w:val="00EF3571"/>
    <w:rsid w:val="00EF693B"/>
    <w:rsid w:val="00F143AA"/>
    <w:rsid w:val="00F16FF5"/>
    <w:rsid w:val="00F178C2"/>
    <w:rsid w:val="00F2747E"/>
    <w:rsid w:val="00F3249A"/>
    <w:rsid w:val="00F3258A"/>
    <w:rsid w:val="00F347B0"/>
    <w:rsid w:val="00F366B7"/>
    <w:rsid w:val="00F44346"/>
    <w:rsid w:val="00F44A57"/>
    <w:rsid w:val="00F44F93"/>
    <w:rsid w:val="00F45F71"/>
    <w:rsid w:val="00F50BEC"/>
    <w:rsid w:val="00F520DA"/>
    <w:rsid w:val="00F553C8"/>
    <w:rsid w:val="00F61F64"/>
    <w:rsid w:val="00F640D3"/>
    <w:rsid w:val="00F6450F"/>
    <w:rsid w:val="00F8331E"/>
    <w:rsid w:val="00F833A9"/>
    <w:rsid w:val="00F846B7"/>
    <w:rsid w:val="00F910B3"/>
    <w:rsid w:val="00F915E2"/>
    <w:rsid w:val="00F95AC3"/>
    <w:rsid w:val="00F960FD"/>
    <w:rsid w:val="00FA0AC6"/>
    <w:rsid w:val="00FA2D46"/>
    <w:rsid w:val="00FA5941"/>
    <w:rsid w:val="00FB30CC"/>
    <w:rsid w:val="00FC15FE"/>
    <w:rsid w:val="00FC22B1"/>
    <w:rsid w:val="00FC2D46"/>
    <w:rsid w:val="00FE2BA2"/>
    <w:rsid w:val="00FE2E52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FD886"/>
  <w15:docId w15:val="{087620D8-03A4-4C7D-9581-283417D7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A1279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D6054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D6054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D6054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D6054D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D6054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D6054D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D6054D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D6054D"/>
    <w:p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D6054D"/>
    <w:pPr>
      <w:spacing w:before="240" w:after="60"/>
      <w:outlineLvl w:val="8"/>
    </w:pPr>
    <w:rPr>
      <w:rFonts w:ascii="Arial" w:hAnsi="Arial"/>
      <w:sz w:val="20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6054D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6054D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6054D"/>
    <w:rPr>
      <w:rFonts w:ascii="Arial" w:eastAsia="Times New Roman" w:hAnsi="Arial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D6054D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D6054D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6054D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D6054D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6054D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6054D"/>
    <w:rPr>
      <w:rFonts w:ascii="Arial" w:eastAsia="Times New Roman" w:hAnsi="Arial"/>
    </w:rPr>
  </w:style>
  <w:style w:type="paragraph" w:styleId="a4">
    <w:name w:val="Title"/>
    <w:basedOn w:val="a0"/>
    <w:next w:val="a0"/>
    <w:link w:val="a5"/>
    <w:uiPriority w:val="10"/>
    <w:qFormat/>
    <w:rsid w:val="00D6054D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a5">
    <w:name w:val="Заголовок Знак"/>
    <w:link w:val="a4"/>
    <w:uiPriority w:val="10"/>
    <w:rsid w:val="00D6054D"/>
    <w:rPr>
      <w:rFonts w:ascii="Arial" w:eastAsia="Times New Roman" w:hAnsi="Arial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D6054D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a7">
    <w:name w:val="Подзаголовок Знак"/>
    <w:link w:val="a6"/>
    <w:uiPriority w:val="11"/>
    <w:rsid w:val="00D6054D"/>
    <w:rPr>
      <w:rFonts w:ascii="Arial" w:eastAsia="Times New Roman" w:hAnsi="Arial"/>
      <w:sz w:val="24"/>
      <w:szCs w:val="24"/>
    </w:rPr>
  </w:style>
  <w:style w:type="character" w:styleId="a8">
    <w:name w:val="Strong"/>
    <w:uiPriority w:val="22"/>
    <w:qFormat/>
    <w:rsid w:val="00D6054D"/>
    <w:rPr>
      <w:b/>
      <w:bCs/>
    </w:rPr>
  </w:style>
  <w:style w:type="character" w:styleId="a9">
    <w:name w:val="Emphasis"/>
    <w:uiPriority w:val="20"/>
    <w:qFormat/>
    <w:rsid w:val="00D6054D"/>
    <w:rPr>
      <w:rFonts w:ascii="Times New Roman" w:hAnsi="Times New Roman"/>
      <w:b/>
      <w:i/>
      <w:iCs/>
    </w:rPr>
  </w:style>
  <w:style w:type="paragraph" w:styleId="aa">
    <w:name w:val="No Spacing"/>
    <w:basedOn w:val="a0"/>
    <w:uiPriority w:val="1"/>
    <w:qFormat/>
    <w:rsid w:val="00D6054D"/>
    <w:rPr>
      <w:szCs w:val="32"/>
    </w:rPr>
  </w:style>
  <w:style w:type="paragraph" w:styleId="ab">
    <w:name w:val="List Paragraph"/>
    <w:basedOn w:val="a0"/>
    <w:link w:val="ac"/>
    <w:uiPriority w:val="99"/>
    <w:qFormat/>
    <w:rsid w:val="00D6054D"/>
    <w:pPr>
      <w:ind w:left="720"/>
      <w:contextualSpacing/>
    </w:pPr>
    <w:rPr>
      <w:lang w:val="x-none" w:eastAsia="x-none"/>
    </w:rPr>
  </w:style>
  <w:style w:type="paragraph" w:styleId="21">
    <w:name w:val="Quote"/>
    <w:basedOn w:val="a0"/>
    <w:next w:val="a0"/>
    <w:link w:val="22"/>
    <w:uiPriority w:val="29"/>
    <w:qFormat/>
    <w:rsid w:val="00D6054D"/>
    <w:rPr>
      <w:i/>
      <w:lang w:val="x-none" w:eastAsia="x-none"/>
    </w:rPr>
  </w:style>
  <w:style w:type="character" w:customStyle="1" w:styleId="22">
    <w:name w:val="Цитата 2 Знак"/>
    <w:link w:val="21"/>
    <w:uiPriority w:val="29"/>
    <w:rsid w:val="00D6054D"/>
    <w:rPr>
      <w:i/>
      <w:sz w:val="24"/>
      <w:szCs w:val="24"/>
    </w:rPr>
  </w:style>
  <w:style w:type="paragraph" w:styleId="ad">
    <w:name w:val="Intense Quote"/>
    <w:basedOn w:val="a0"/>
    <w:next w:val="a0"/>
    <w:link w:val="ae"/>
    <w:uiPriority w:val="30"/>
    <w:qFormat/>
    <w:rsid w:val="00D6054D"/>
    <w:pPr>
      <w:ind w:left="720" w:right="720"/>
    </w:pPr>
    <w:rPr>
      <w:b/>
      <w:i/>
      <w:szCs w:val="20"/>
      <w:lang w:val="x-none" w:eastAsia="x-none"/>
    </w:rPr>
  </w:style>
  <w:style w:type="character" w:customStyle="1" w:styleId="ae">
    <w:name w:val="Выделенная цитата Знак"/>
    <w:link w:val="ad"/>
    <w:uiPriority w:val="30"/>
    <w:rsid w:val="00D6054D"/>
    <w:rPr>
      <w:b/>
      <w:i/>
      <w:sz w:val="24"/>
    </w:rPr>
  </w:style>
  <w:style w:type="character" w:styleId="af">
    <w:name w:val="Subtle Emphasis"/>
    <w:uiPriority w:val="19"/>
    <w:qFormat/>
    <w:rsid w:val="00D6054D"/>
    <w:rPr>
      <w:i/>
      <w:color w:val="5A5A5A"/>
    </w:rPr>
  </w:style>
  <w:style w:type="character" w:styleId="af0">
    <w:name w:val="Intense Emphasis"/>
    <w:uiPriority w:val="21"/>
    <w:qFormat/>
    <w:rsid w:val="00D6054D"/>
    <w:rPr>
      <w:b/>
      <w:i/>
      <w:sz w:val="24"/>
      <w:szCs w:val="24"/>
      <w:u w:val="single"/>
    </w:rPr>
  </w:style>
  <w:style w:type="character" w:styleId="af1">
    <w:name w:val="Subtle Reference"/>
    <w:uiPriority w:val="31"/>
    <w:qFormat/>
    <w:rsid w:val="00D6054D"/>
    <w:rPr>
      <w:sz w:val="24"/>
      <w:szCs w:val="24"/>
      <w:u w:val="single"/>
    </w:rPr>
  </w:style>
  <w:style w:type="character" w:styleId="af2">
    <w:name w:val="Intense Reference"/>
    <w:uiPriority w:val="32"/>
    <w:qFormat/>
    <w:rsid w:val="00D6054D"/>
    <w:rPr>
      <w:b/>
      <w:sz w:val="24"/>
      <w:u w:val="single"/>
    </w:rPr>
  </w:style>
  <w:style w:type="character" w:styleId="af3">
    <w:name w:val="Book Title"/>
    <w:uiPriority w:val="33"/>
    <w:qFormat/>
    <w:rsid w:val="00D6054D"/>
    <w:rPr>
      <w:rFonts w:ascii="Arial" w:eastAsia="Times New Roman" w:hAnsi="Arial"/>
      <w:b/>
      <w:i/>
      <w:sz w:val="24"/>
      <w:szCs w:val="24"/>
    </w:rPr>
  </w:style>
  <w:style w:type="paragraph" w:styleId="af4">
    <w:name w:val="TOC Heading"/>
    <w:basedOn w:val="1"/>
    <w:next w:val="a0"/>
    <w:uiPriority w:val="39"/>
    <w:qFormat/>
    <w:rsid w:val="00D6054D"/>
    <w:pPr>
      <w:outlineLvl w:val="9"/>
    </w:pPr>
  </w:style>
  <w:style w:type="character" w:customStyle="1" w:styleId="ac">
    <w:name w:val="Абзац списка Знак"/>
    <w:link w:val="ab"/>
    <w:uiPriority w:val="99"/>
    <w:rsid w:val="00DB7DAC"/>
    <w:rPr>
      <w:sz w:val="24"/>
      <w:szCs w:val="24"/>
    </w:rPr>
  </w:style>
  <w:style w:type="paragraph" w:styleId="af5">
    <w:name w:val="header"/>
    <w:basedOn w:val="a0"/>
    <w:link w:val="af6"/>
    <w:uiPriority w:val="99"/>
    <w:semiHidden/>
    <w:unhideWhenUsed/>
    <w:rsid w:val="00F44A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6">
    <w:name w:val="Верхний колонтитул Знак"/>
    <w:link w:val="af5"/>
    <w:uiPriority w:val="99"/>
    <w:semiHidden/>
    <w:rsid w:val="00F44A57"/>
    <w:rPr>
      <w:sz w:val="24"/>
      <w:szCs w:val="24"/>
    </w:rPr>
  </w:style>
  <w:style w:type="paragraph" w:styleId="af7">
    <w:name w:val="footer"/>
    <w:basedOn w:val="a0"/>
    <w:link w:val="af8"/>
    <w:uiPriority w:val="99"/>
    <w:semiHidden/>
    <w:unhideWhenUsed/>
    <w:rsid w:val="00F44A5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uiPriority w:val="99"/>
    <w:semiHidden/>
    <w:rsid w:val="00F44A57"/>
    <w:rPr>
      <w:sz w:val="24"/>
      <w:szCs w:val="24"/>
    </w:rPr>
  </w:style>
  <w:style w:type="paragraph" w:styleId="31">
    <w:name w:val="Body Text Indent 3"/>
    <w:basedOn w:val="a0"/>
    <w:link w:val="32"/>
    <w:rsid w:val="009A26D2"/>
    <w:pPr>
      <w:ind w:firstLine="720"/>
      <w:jc w:val="both"/>
    </w:pPr>
    <w:rPr>
      <w:rFonts w:ascii="Arial" w:hAnsi="Arial"/>
      <w:kern w:val="24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rsid w:val="009A26D2"/>
    <w:rPr>
      <w:rFonts w:ascii="Arial" w:hAnsi="Arial"/>
      <w:kern w:val="24"/>
    </w:rPr>
  </w:style>
  <w:style w:type="character" w:styleId="af9">
    <w:name w:val="annotation reference"/>
    <w:uiPriority w:val="99"/>
    <w:semiHidden/>
    <w:unhideWhenUsed/>
    <w:rsid w:val="00A254E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254E7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254E7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254E7"/>
    <w:rPr>
      <w:b/>
      <w:bCs/>
      <w:lang w:val="x-none" w:eastAsia="x-none"/>
    </w:rPr>
  </w:style>
  <w:style w:type="character" w:customStyle="1" w:styleId="afd">
    <w:name w:val="Тема примечания Знак"/>
    <w:link w:val="afc"/>
    <w:uiPriority w:val="99"/>
    <w:semiHidden/>
    <w:rsid w:val="00A254E7"/>
    <w:rPr>
      <w:b/>
      <w:bCs/>
    </w:rPr>
  </w:style>
  <w:style w:type="paragraph" w:styleId="afe">
    <w:name w:val="Balloon Text"/>
    <w:basedOn w:val="a0"/>
    <w:link w:val="aff"/>
    <w:uiPriority w:val="99"/>
    <w:semiHidden/>
    <w:unhideWhenUsed/>
    <w:rsid w:val="00A254E7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link w:val="afe"/>
    <w:uiPriority w:val="99"/>
    <w:semiHidden/>
    <w:rsid w:val="00A254E7"/>
    <w:rPr>
      <w:rFonts w:ascii="Tahoma" w:hAnsi="Tahoma" w:cs="Tahoma"/>
      <w:sz w:val="16"/>
      <w:szCs w:val="16"/>
    </w:rPr>
  </w:style>
  <w:style w:type="paragraph" w:styleId="aff0">
    <w:name w:val="Body Text"/>
    <w:basedOn w:val="a0"/>
    <w:link w:val="aff1"/>
    <w:uiPriority w:val="99"/>
    <w:semiHidden/>
    <w:unhideWhenUsed/>
    <w:rsid w:val="00BB2DE5"/>
    <w:pPr>
      <w:spacing w:after="120"/>
    </w:pPr>
    <w:rPr>
      <w:lang w:val="x-none" w:eastAsia="x-none"/>
    </w:rPr>
  </w:style>
  <w:style w:type="character" w:customStyle="1" w:styleId="aff1">
    <w:name w:val="Основной текст Знак"/>
    <w:link w:val="aff0"/>
    <w:uiPriority w:val="99"/>
    <w:semiHidden/>
    <w:rsid w:val="00BB2DE5"/>
    <w:rPr>
      <w:sz w:val="24"/>
      <w:szCs w:val="24"/>
    </w:rPr>
  </w:style>
  <w:style w:type="character" w:styleId="aff2">
    <w:name w:val="Hyperlink"/>
    <w:uiPriority w:val="99"/>
    <w:rsid w:val="00714AB6"/>
    <w:rPr>
      <w:rFonts w:cs="Times New Roman"/>
      <w:color w:val="0000FF"/>
      <w:u w:val="single"/>
    </w:rPr>
  </w:style>
  <w:style w:type="paragraph" w:styleId="a">
    <w:name w:val="List Number"/>
    <w:basedOn w:val="a0"/>
    <w:uiPriority w:val="99"/>
    <w:rsid w:val="00714AB6"/>
    <w:pPr>
      <w:numPr>
        <w:numId w:val="15"/>
      </w:numPr>
      <w:tabs>
        <w:tab w:val="clear" w:pos="720"/>
        <w:tab w:val="num" w:pos="360"/>
      </w:tabs>
      <w:ind w:left="360" w:hanging="360"/>
    </w:pPr>
  </w:style>
  <w:style w:type="paragraph" w:styleId="aff3">
    <w:name w:val="Document Map"/>
    <w:basedOn w:val="a0"/>
    <w:semiHidden/>
    <w:rsid w:val="00F178C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4">
    <w:name w:val="Основной текст_"/>
    <w:link w:val="51"/>
    <w:rsid w:val="00512192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0"/>
    <w:link w:val="aff4"/>
    <w:rsid w:val="00512192"/>
    <w:pPr>
      <w:shd w:val="clear" w:color="auto" w:fill="FFFFFF"/>
      <w:spacing w:before="180" w:line="274" w:lineRule="exact"/>
      <w:ind w:hanging="440"/>
      <w:jc w:val="both"/>
    </w:pPr>
    <w:rPr>
      <w:sz w:val="23"/>
      <w:szCs w:val="23"/>
    </w:rPr>
  </w:style>
  <w:style w:type="paragraph" w:customStyle="1" w:styleId="aff5">
    <w:name w:val="Абзац"/>
    <w:basedOn w:val="a0"/>
    <w:link w:val="aff6"/>
    <w:qFormat/>
    <w:rsid w:val="00D63C12"/>
    <w:pPr>
      <w:widowControl w:val="0"/>
      <w:autoSpaceDE w:val="0"/>
      <w:autoSpaceDN w:val="0"/>
      <w:adjustRightInd w:val="0"/>
      <w:spacing w:after="240"/>
      <w:ind w:firstLine="709"/>
      <w:jc w:val="both"/>
    </w:pPr>
    <w:rPr>
      <w:bCs/>
    </w:rPr>
  </w:style>
  <w:style w:type="character" w:customStyle="1" w:styleId="aff6">
    <w:name w:val="Абзац Знак"/>
    <w:basedOn w:val="a1"/>
    <w:link w:val="aff5"/>
    <w:rsid w:val="00D63C12"/>
    <w:rPr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1660</Words>
  <Characters>9463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kvd</dc:creator>
  <cp:lastModifiedBy>Тарасова Мария Николаевна</cp:lastModifiedBy>
  <cp:revision>5</cp:revision>
  <cp:lastPrinted>2019-06-10T05:50:00Z</cp:lastPrinted>
  <dcterms:created xsi:type="dcterms:W3CDTF">2023-06-27T10:46:00Z</dcterms:created>
  <dcterms:modified xsi:type="dcterms:W3CDTF">2023-06-29T13:45:00Z</dcterms:modified>
</cp:coreProperties>
</file>