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5E8" w:rsidRPr="00F24B91" w:rsidRDefault="00783390" w:rsidP="00CF3605">
      <w:pPr>
        <w:spacing w:line="240" w:lineRule="auto"/>
        <w:jc w:val="center"/>
        <w:rPr>
          <w:b/>
          <w:sz w:val="24"/>
        </w:rPr>
      </w:pPr>
      <w:r w:rsidRPr="00F24B91">
        <w:rPr>
          <w:b/>
          <w:sz w:val="24"/>
        </w:rPr>
        <w:t>ИЗВЕЩЕНИЕ</w:t>
      </w:r>
    </w:p>
    <w:p w:rsidR="00783390" w:rsidRPr="00F24B91" w:rsidRDefault="00783390" w:rsidP="002F4A56">
      <w:pPr>
        <w:spacing w:line="240" w:lineRule="auto"/>
        <w:jc w:val="center"/>
        <w:rPr>
          <w:b/>
          <w:sz w:val="24"/>
        </w:rPr>
      </w:pPr>
      <w:r w:rsidRPr="00F24B91">
        <w:rPr>
          <w:b/>
          <w:sz w:val="24"/>
        </w:rPr>
        <w:t xml:space="preserve">о проведении </w:t>
      </w:r>
      <w:r w:rsidR="00E03ECB" w:rsidRPr="00F24B91">
        <w:rPr>
          <w:b/>
          <w:sz w:val="24"/>
        </w:rPr>
        <w:t>закупки</w:t>
      </w:r>
    </w:p>
    <w:p w:rsidR="00CB2E10" w:rsidRPr="00F24B91" w:rsidRDefault="00783390" w:rsidP="00CB2E10">
      <w:pPr>
        <w:spacing w:line="240" w:lineRule="auto"/>
        <w:jc w:val="center"/>
        <w:rPr>
          <w:b/>
          <w:snapToGrid/>
          <w:sz w:val="24"/>
          <w:szCs w:val="24"/>
        </w:rPr>
      </w:pPr>
      <w:r w:rsidRPr="00F24B91">
        <w:rPr>
          <w:b/>
          <w:sz w:val="24"/>
        </w:rPr>
        <w:t>на право заключения договор</w:t>
      </w:r>
      <w:r w:rsidR="00CB2E10" w:rsidRPr="00F24B91">
        <w:rPr>
          <w:b/>
          <w:sz w:val="24"/>
        </w:rPr>
        <w:t xml:space="preserve"> </w:t>
      </w:r>
      <w:r w:rsidR="002F4A56" w:rsidRPr="00F24B91">
        <w:rPr>
          <w:b/>
          <w:snapToGrid/>
          <w:sz w:val="24"/>
          <w:szCs w:val="24"/>
        </w:rPr>
        <w:t xml:space="preserve">на </w:t>
      </w:r>
      <w:bookmarkStart w:id="0" w:name="_Hlk44340724"/>
    </w:p>
    <w:p w:rsidR="002F4A56" w:rsidRPr="00F24B91" w:rsidRDefault="002F4A56" w:rsidP="00CB2E10">
      <w:pPr>
        <w:spacing w:line="240" w:lineRule="auto"/>
        <w:jc w:val="center"/>
        <w:rPr>
          <w:b/>
          <w:snapToGrid/>
          <w:sz w:val="24"/>
          <w:szCs w:val="24"/>
        </w:rPr>
      </w:pPr>
      <w:r w:rsidRPr="00F24B91">
        <w:rPr>
          <w:b/>
          <w:snapToGrid/>
          <w:sz w:val="24"/>
          <w:szCs w:val="24"/>
        </w:rPr>
        <w:t xml:space="preserve">«Оказание услуг по обеспечению функций коммерческого учета на оптовом и розничном рынках электроэнергии на территории Санкт-Петербурга и Ленинградской области» </w:t>
      </w:r>
      <w:r w:rsidR="00CB2E10" w:rsidRPr="00F24B91">
        <w:rPr>
          <w:b/>
          <w:snapToGrid/>
          <w:sz w:val="24"/>
          <w:szCs w:val="24"/>
        </w:rPr>
        <w:t>для ПАО</w:t>
      </w:r>
      <w:r w:rsidRPr="00F24B91">
        <w:rPr>
          <w:rFonts w:eastAsiaTheme="minorEastAsia"/>
          <w:b/>
          <w:bCs/>
          <w:snapToGrid/>
          <w:color w:val="000000"/>
          <w:sz w:val="24"/>
          <w:szCs w:val="24"/>
        </w:rPr>
        <w:t xml:space="preserve"> «</w:t>
      </w:r>
      <w:r w:rsidR="0054606F" w:rsidRPr="00F24B91">
        <w:rPr>
          <w:rFonts w:eastAsiaTheme="minorEastAsia"/>
          <w:b/>
          <w:bCs/>
          <w:snapToGrid/>
          <w:color w:val="000000"/>
          <w:sz w:val="24"/>
          <w:szCs w:val="24"/>
        </w:rPr>
        <w:t xml:space="preserve">Россети </w:t>
      </w:r>
      <w:r w:rsidRPr="00F24B91">
        <w:rPr>
          <w:rFonts w:eastAsiaTheme="minorEastAsia"/>
          <w:b/>
          <w:bCs/>
          <w:snapToGrid/>
          <w:color w:val="000000"/>
          <w:sz w:val="24"/>
          <w:szCs w:val="24"/>
        </w:rPr>
        <w:t xml:space="preserve">Ленэнерго» и </w:t>
      </w:r>
      <w:r w:rsidRPr="00F24B91">
        <w:rPr>
          <w:b/>
          <w:snapToGrid/>
          <w:sz w:val="24"/>
          <w:szCs w:val="24"/>
        </w:rPr>
        <w:t xml:space="preserve">на оказание услуг «Услуги по контролю коммерческого учета электроэнергии потребителей на розничном рынке» </w:t>
      </w:r>
    </w:p>
    <w:p w:rsidR="002F4A56" w:rsidRPr="00F24B91" w:rsidRDefault="002F4A56" w:rsidP="002F4A56">
      <w:pPr>
        <w:spacing w:line="240" w:lineRule="auto"/>
        <w:ind w:firstLine="0"/>
        <w:jc w:val="center"/>
        <w:rPr>
          <w:b/>
          <w:snapToGrid/>
          <w:sz w:val="24"/>
          <w:szCs w:val="24"/>
        </w:rPr>
      </w:pPr>
      <w:r w:rsidRPr="00F24B91">
        <w:rPr>
          <w:b/>
          <w:snapToGrid/>
          <w:sz w:val="24"/>
          <w:szCs w:val="24"/>
        </w:rPr>
        <w:t>для АО «Петербургская сбытовая компания»</w:t>
      </w:r>
    </w:p>
    <w:bookmarkEnd w:id="0"/>
    <w:p w:rsidR="00927F46" w:rsidRPr="00F24B91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7"/>
        <w:gridCol w:w="3325"/>
        <w:gridCol w:w="3373"/>
      </w:tblGrid>
      <w:tr w:rsidR="00263C7B" w:rsidRPr="00F24B91" w:rsidTr="00B214C9">
        <w:trPr>
          <w:trHeight w:val="150"/>
        </w:trPr>
        <w:tc>
          <w:tcPr>
            <w:tcW w:w="3473" w:type="dxa"/>
            <w:shd w:val="clear" w:color="auto" w:fill="auto"/>
            <w:vAlign w:val="center"/>
          </w:tcPr>
          <w:p w:rsidR="00761AEB" w:rsidRPr="00F24B91" w:rsidRDefault="00761AEB" w:rsidP="00761AEB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F24B91">
              <w:rPr>
                <w:b/>
                <w:sz w:val="24"/>
              </w:rPr>
              <w:t>№</w:t>
            </w:r>
            <w:r w:rsidR="00CB2E10" w:rsidRPr="00F24B91">
              <w:rPr>
                <w:b/>
                <w:sz w:val="24"/>
              </w:rPr>
              <w:t>207973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F24B91" w:rsidRDefault="00761AEB" w:rsidP="00761AEB">
            <w:pPr>
              <w:spacing w:line="240" w:lineRule="auto"/>
              <w:ind w:firstLine="0"/>
              <w:jc w:val="center"/>
              <w:rPr>
                <w:b/>
                <w:sz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F24B91" w:rsidRDefault="00CB2E10" w:rsidP="000D54EE">
            <w:pPr>
              <w:spacing w:line="240" w:lineRule="auto"/>
              <w:jc w:val="right"/>
              <w:rPr>
                <w:b/>
                <w:sz w:val="24"/>
              </w:rPr>
            </w:pPr>
            <w:r w:rsidRPr="00F24B91">
              <w:rPr>
                <w:b/>
                <w:sz w:val="24"/>
                <w:szCs w:val="24"/>
              </w:rPr>
              <w:t>«30</w:t>
            </w:r>
            <w:r w:rsidR="00761AEB" w:rsidRPr="00F24B91">
              <w:rPr>
                <w:b/>
                <w:sz w:val="24"/>
                <w:szCs w:val="24"/>
              </w:rPr>
              <w:t xml:space="preserve">» </w:t>
            </w:r>
            <w:r w:rsidR="002F4A56" w:rsidRPr="00F24B91">
              <w:rPr>
                <w:b/>
                <w:sz w:val="24"/>
                <w:szCs w:val="24"/>
              </w:rPr>
              <w:t>ию</w:t>
            </w:r>
            <w:r w:rsidR="0028378F" w:rsidRPr="00F24B91">
              <w:rPr>
                <w:b/>
                <w:sz w:val="24"/>
                <w:szCs w:val="24"/>
              </w:rPr>
              <w:t>н</w:t>
            </w:r>
            <w:r w:rsidR="002F4A56" w:rsidRPr="00F24B91">
              <w:rPr>
                <w:b/>
                <w:sz w:val="24"/>
                <w:szCs w:val="24"/>
              </w:rPr>
              <w:t xml:space="preserve">я </w:t>
            </w:r>
            <w:r w:rsidR="00761AEB" w:rsidRPr="00F24B91">
              <w:rPr>
                <w:b/>
                <w:sz w:val="24"/>
                <w:szCs w:val="24"/>
              </w:rPr>
              <w:t>2</w:t>
            </w:r>
            <w:r w:rsidR="002F4A56" w:rsidRPr="00F24B91">
              <w:rPr>
                <w:b/>
                <w:sz w:val="24"/>
                <w:szCs w:val="24"/>
              </w:rPr>
              <w:t>02</w:t>
            </w:r>
            <w:r w:rsidR="0028378F" w:rsidRPr="00F24B91">
              <w:rPr>
                <w:b/>
                <w:sz w:val="24"/>
                <w:szCs w:val="24"/>
              </w:rPr>
              <w:t>3</w:t>
            </w:r>
            <w:r w:rsidR="00761AEB" w:rsidRPr="00F24B91">
              <w:rPr>
                <w:b/>
                <w:sz w:val="24"/>
              </w:rPr>
              <w:t> г.</w:t>
            </w:r>
          </w:p>
        </w:tc>
      </w:tr>
    </w:tbl>
    <w:p w:rsidR="00761AEB" w:rsidRPr="00F24B91" w:rsidRDefault="00761AEB" w:rsidP="00783390">
      <w:pPr>
        <w:spacing w:line="240" w:lineRule="auto"/>
        <w:jc w:val="center"/>
        <w:rPr>
          <w:b/>
          <w:sz w:val="24"/>
          <w:lang w:val="en-US"/>
        </w:rPr>
      </w:pPr>
    </w:p>
    <w:p w:rsidR="00684650" w:rsidRPr="00F24B91" w:rsidRDefault="009541CC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F24B91">
        <w:t>Способ закупки:</w:t>
      </w:r>
      <w:r w:rsidR="008E0645" w:rsidRPr="00F24B91">
        <w:t xml:space="preserve"> </w:t>
      </w:r>
      <w:r w:rsidR="005E119F" w:rsidRPr="00F24B91">
        <w:t>Открытый конкурс в электронной форме</w:t>
      </w:r>
    </w:p>
    <w:p w:rsidR="00881310" w:rsidRPr="00F24B91" w:rsidRDefault="00881310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F24B91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1" w:name="_Toc422209950"/>
      <w:bookmarkStart w:id="2" w:name="_Toc422226770"/>
      <w:bookmarkStart w:id="3" w:name="_Toc422244122"/>
      <w:r w:rsidR="005E119F" w:rsidRPr="00F24B91">
        <w:t>Единый Стандарт закупок ПАО «Россети» (Положение о закупке), утвержденное решением Совета Директоров ПАО «</w:t>
      </w:r>
      <w:r w:rsidR="00401151" w:rsidRPr="00F24B91">
        <w:t xml:space="preserve">Россети </w:t>
      </w:r>
      <w:r w:rsidR="005E119F" w:rsidRPr="00F24B91">
        <w:t xml:space="preserve">Ленэнерго» (протокол от </w:t>
      </w:r>
      <w:r w:rsidR="00BD734E" w:rsidRPr="00F24B91">
        <w:t>02.02.</w:t>
      </w:r>
      <w:r w:rsidR="005E119F" w:rsidRPr="00F24B91">
        <w:t>2</w:t>
      </w:r>
      <w:r w:rsidR="00BD734E" w:rsidRPr="00F24B91">
        <w:t>023</w:t>
      </w:r>
      <w:r w:rsidR="005E119F" w:rsidRPr="00F24B91">
        <w:t xml:space="preserve"> г. №</w:t>
      </w:r>
      <w:r w:rsidR="00BD734E" w:rsidRPr="00F24B91">
        <w:t>44</w:t>
      </w:r>
      <w:r w:rsidR="005E119F" w:rsidRPr="00F24B91">
        <w:t>), Положение о порядке проведения регламентированных закупок товаров, работ, услуг для нужд</w:t>
      </w:r>
      <w:r w:rsidR="00CB2E10" w:rsidRPr="00F24B91">
        <w:br/>
      </w:r>
      <w:r w:rsidR="005E119F" w:rsidRPr="00F24B91">
        <w:t xml:space="preserve">АО «ПСК», утвержденное решением Совета директоров АО «ПСК» (протокол от </w:t>
      </w:r>
      <w:r w:rsidR="00BD734E" w:rsidRPr="00F24B91">
        <w:t>19.01.</w:t>
      </w:r>
      <w:r w:rsidR="005E119F" w:rsidRPr="00F24B91">
        <w:t>2</w:t>
      </w:r>
      <w:r w:rsidR="00BD734E" w:rsidRPr="00F24B91">
        <w:t xml:space="preserve">3 </w:t>
      </w:r>
      <w:r w:rsidR="005E119F" w:rsidRPr="00F24B91">
        <w:t>№ 20</w:t>
      </w:r>
      <w:r w:rsidR="00BD734E" w:rsidRPr="00F24B91">
        <w:t>23-01</w:t>
      </w:r>
      <w:r w:rsidR="005E119F" w:rsidRPr="00F24B91">
        <w:t>)</w:t>
      </w:r>
      <w:r w:rsidR="00C54650" w:rsidRPr="00F24B91">
        <w:t xml:space="preserve"> (далее </w:t>
      </w:r>
      <w:r w:rsidR="005E119F" w:rsidRPr="00F24B91">
        <w:t>–</w:t>
      </w:r>
      <w:r w:rsidR="00C54650" w:rsidRPr="00F24B91">
        <w:t xml:space="preserve"> Положение о закупках).</w:t>
      </w:r>
      <w:bookmarkEnd w:id="1"/>
      <w:bookmarkEnd w:id="2"/>
      <w:bookmarkEnd w:id="3"/>
    </w:p>
    <w:p w:rsidR="002F4A56" w:rsidRPr="00F24B91" w:rsidRDefault="00881310" w:rsidP="00B0331E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F24B91">
        <w:rPr>
          <w:rStyle w:val="FontStyle128"/>
          <w:sz w:val="24"/>
          <w:szCs w:val="24"/>
        </w:rPr>
        <w:t xml:space="preserve">Информационное обеспечение проведения закупки: Интернет-сайт: </w:t>
      </w:r>
      <w:r w:rsidR="005E119F" w:rsidRPr="00F24B91">
        <w:rPr>
          <w:rStyle w:val="FontStyle128"/>
          <w:sz w:val="24"/>
          <w:szCs w:val="24"/>
          <w:lang w:val="en-US"/>
        </w:rPr>
        <w:t>http</w:t>
      </w:r>
      <w:r w:rsidR="005E119F" w:rsidRPr="00F24B91">
        <w:rPr>
          <w:rStyle w:val="FontStyle128"/>
          <w:sz w:val="24"/>
          <w:szCs w:val="24"/>
        </w:rPr>
        <w:t>://zakupki.gov.ru</w:t>
      </w:r>
      <w:r w:rsidR="00D8235E" w:rsidRPr="00F24B91">
        <w:rPr>
          <w:color w:val="0070C0"/>
        </w:rPr>
        <w:t xml:space="preserve">, </w:t>
      </w:r>
      <w:r w:rsidR="002F4A56" w:rsidRPr="00F24B91">
        <w:rPr>
          <w:color w:val="000000"/>
        </w:rPr>
        <w:t xml:space="preserve">на сайте организатора закупки </w:t>
      </w:r>
      <w:hyperlink r:id="rId8" w:history="1">
        <w:r w:rsidR="002F4A56" w:rsidRPr="00F24B91">
          <w:rPr>
            <w:rStyle w:val="a8"/>
          </w:rPr>
          <w:t>www.interrao-zakupki.ru</w:t>
        </w:r>
      </w:hyperlink>
      <w:r w:rsidR="002F4A56" w:rsidRPr="00F24B91">
        <w:rPr>
          <w:color w:val="000000"/>
        </w:rPr>
        <w:t xml:space="preserve">. </w:t>
      </w:r>
      <w:r w:rsidR="002F4A56" w:rsidRPr="00F24B91">
        <w:rPr>
          <w:snapToGrid w:val="0"/>
          <w:szCs w:val="20"/>
        </w:rPr>
        <w:t xml:space="preserve">на сайте Заказчиков - АО «Петербургская сбытовая компания» </w:t>
      </w:r>
      <w:hyperlink r:id="rId9" w:history="1">
        <w:r w:rsidR="002F4A56" w:rsidRPr="00F24B91">
          <w:rPr>
            <w:snapToGrid w:val="0"/>
            <w:color w:val="0000FF"/>
            <w:szCs w:val="20"/>
            <w:u w:val="single"/>
          </w:rPr>
          <w:t>www.pesc.ru</w:t>
        </w:r>
      </w:hyperlink>
      <w:r w:rsidR="002F4A56" w:rsidRPr="00F24B91">
        <w:rPr>
          <w:snapToGrid w:val="0"/>
          <w:szCs w:val="20"/>
        </w:rPr>
        <w:t>, ПАО «</w:t>
      </w:r>
      <w:r w:rsidR="0054606F" w:rsidRPr="00F24B91">
        <w:rPr>
          <w:snapToGrid w:val="0"/>
          <w:szCs w:val="20"/>
        </w:rPr>
        <w:t xml:space="preserve">Россети </w:t>
      </w:r>
      <w:r w:rsidR="002F4A56" w:rsidRPr="00F24B91">
        <w:rPr>
          <w:snapToGrid w:val="0"/>
          <w:szCs w:val="20"/>
        </w:rPr>
        <w:t xml:space="preserve">Ленэнерго» </w:t>
      </w:r>
      <w:hyperlink r:id="rId10" w:history="1">
        <w:r w:rsidR="002F4A56" w:rsidRPr="00F24B91">
          <w:rPr>
            <w:snapToGrid w:val="0"/>
            <w:color w:val="0000FF"/>
            <w:szCs w:val="20"/>
            <w:u w:val="single"/>
          </w:rPr>
          <w:t>www.lenenergo.ru</w:t>
        </w:r>
      </w:hyperlink>
      <w:r w:rsidR="002F4A56" w:rsidRPr="00F24B91">
        <w:rPr>
          <w:color w:val="0070C0"/>
        </w:rPr>
        <w:t xml:space="preserve">, </w:t>
      </w:r>
      <w:r w:rsidR="002F4A56" w:rsidRPr="00F24B91">
        <w:rPr>
          <w:rStyle w:val="FontStyle128"/>
          <w:sz w:val="24"/>
          <w:szCs w:val="24"/>
        </w:rPr>
        <w:t xml:space="preserve">Электронная торговая площадка: </w:t>
      </w:r>
      <w:hyperlink r:id="rId11" w:history="1">
        <w:r w:rsidR="00527B51" w:rsidRPr="00F24B91">
          <w:rPr>
            <w:rStyle w:val="a8"/>
          </w:rPr>
          <w:t>https://www.tektorg.ru/.ru</w:t>
        </w:r>
      </w:hyperlink>
    </w:p>
    <w:p w:rsidR="00881310" w:rsidRPr="00F24B91" w:rsidRDefault="00554D02" w:rsidP="00793214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F24B91">
        <w:rPr>
          <w:rStyle w:val="FontStyle128"/>
          <w:sz w:val="24"/>
          <w:szCs w:val="24"/>
        </w:rPr>
        <w:t>Отмена</w:t>
      </w:r>
      <w:r w:rsidR="00625762" w:rsidRPr="00F24B91">
        <w:rPr>
          <w:rStyle w:val="FontStyle128"/>
          <w:sz w:val="24"/>
          <w:szCs w:val="24"/>
        </w:rPr>
        <w:t xml:space="preserve"> закупки: </w:t>
      </w:r>
      <w:r w:rsidR="001B6E02" w:rsidRPr="00F24B91">
        <w:rPr>
          <w:color w:val="000000"/>
        </w:rPr>
        <w:t>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 w:rsidR="002A48AF" w:rsidRPr="00F24B91">
        <w:rPr>
          <w:rStyle w:val="FontStyle128"/>
          <w:sz w:val="24"/>
          <w:szCs w:val="24"/>
        </w:rPr>
        <w:t xml:space="preserve"> По истечении срока отмены конкурентной закупки и до заключения договора </w:t>
      </w:r>
      <w:r w:rsidR="00047C38" w:rsidRPr="00F24B91">
        <w:rPr>
          <w:rStyle w:val="FontStyle128"/>
          <w:sz w:val="24"/>
          <w:szCs w:val="24"/>
        </w:rPr>
        <w:t xml:space="preserve">организатор закупки/заказчик </w:t>
      </w:r>
      <w:r w:rsidR="002A48AF" w:rsidRPr="00F24B91">
        <w:rPr>
          <w:rStyle w:val="FontStyle128"/>
          <w:sz w:val="24"/>
          <w:szCs w:val="24"/>
        </w:rPr>
        <w:t>вправе</w:t>
      </w:r>
      <w:r w:rsidR="002A48AF" w:rsidRPr="00F24B91">
        <w:rPr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9541CC" w:rsidRPr="00F24B91" w:rsidRDefault="00287C63" w:rsidP="00793214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F24B91">
        <w:t xml:space="preserve">Наименование </w:t>
      </w:r>
      <w:r w:rsidR="009541CC" w:rsidRPr="00F24B91">
        <w:t>Заказчик</w:t>
      </w:r>
      <w:r w:rsidRPr="00F24B91">
        <w:t>а</w:t>
      </w:r>
      <w:r w:rsidR="009541CC" w:rsidRPr="00F24B91">
        <w:t>:</w:t>
      </w:r>
    </w:p>
    <w:p w:rsidR="002F4A56" w:rsidRPr="00F24B91" w:rsidRDefault="002F4A56" w:rsidP="002F4A56">
      <w:pPr>
        <w:pStyle w:val="aff4"/>
        <w:spacing w:before="60" w:after="60"/>
        <w:ind w:left="851"/>
        <w:contextualSpacing w:val="0"/>
        <w:jc w:val="both"/>
        <w:outlineLvl w:val="0"/>
        <w:rPr>
          <w:color w:val="000000" w:themeColor="text1"/>
        </w:rPr>
      </w:pPr>
      <w:r w:rsidRPr="00F24B91">
        <w:rPr>
          <w:b/>
          <w:color w:val="000000" w:themeColor="text1"/>
        </w:rPr>
        <w:t>Заказчик 1:</w:t>
      </w:r>
      <w:r w:rsidRPr="00F24B91">
        <w:rPr>
          <w:color w:val="000000" w:themeColor="text1"/>
        </w:rPr>
        <w:t xml:space="preserve"> ПАО «</w:t>
      </w:r>
      <w:r w:rsidR="0054606F" w:rsidRPr="00F24B91">
        <w:rPr>
          <w:color w:val="000000" w:themeColor="text1"/>
        </w:rPr>
        <w:t xml:space="preserve">Россети </w:t>
      </w:r>
      <w:r w:rsidRPr="00F24B91">
        <w:rPr>
          <w:color w:val="000000" w:themeColor="text1"/>
        </w:rPr>
        <w:t>Ленэнерго»</w:t>
      </w:r>
    </w:p>
    <w:p w:rsidR="002F4A56" w:rsidRPr="00F24B91" w:rsidRDefault="002F4A56" w:rsidP="0054606F">
      <w:pPr>
        <w:pStyle w:val="af8"/>
        <w:tabs>
          <w:tab w:val="left" w:pos="1134"/>
        </w:tabs>
        <w:spacing w:line="240" w:lineRule="auto"/>
        <w:ind w:left="1134"/>
        <w:rPr>
          <w:color w:val="000000" w:themeColor="text1"/>
          <w:sz w:val="24"/>
        </w:rPr>
      </w:pPr>
      <w:r w:rsidRPr="00F24B91">
        <w:rPr>
          <w:color w:val="000000" w:themeColor="text1"/>
          <w:sz w:val="24"/>
        </w:rPr>
        <w:t xml:space="preserve">Место нахождения: РФ, </w:t>
      </w:r>
      <w:r w:rsidR="0054606F" w:rsidRPr="00F24B91">
        <w:rPr>
          <w:color w:val="000000" w:themeColor="text1"/>
          <w:sz w:val="24"/>
        </w:rPr>
        <w:t xml:space="preserve">197227 </w:t>
      </w:r>
      <w:r w:rsidRPr="00F24B91">
        <w:rPr>
          <w:color w:val="000000" w:themeColor="text1"/>
          <w:sz w:val="24"/>
        </w:rPr>
        <w:t xml:space="preserve">г. Санкт-Петербург, </w:t>
      </w:r>
      <w:proofErr w:type="spellStart"/>
      <w:r w:rsidR="0054606F" w:rsidRPr="00F24B91">
        <w:rPr>
          <w:color w:val="000000" w:themeColor="text1"/>
          <w:sz w:val="24"/>
        </w:rPr>
        <w:t>мун</w:t>
      </w:r>
      <w:proofErr w:type="spellEnd"/>
      <w:r w:rsidR="0054606F" w:rsidRPr="00F24B91">
        <w:rPr>
          <w:color w:val="000000" w:themeColor="text1"/>
          <w:sz w:val="24"/>
        </w:rPr>
        <w:t xml:space="preserve">. округ Озеро Долгое </w:t>
      </w:r>
      <w:proofErr w:type="spellStart"/>
      <w:r w:rsidR="0054606F" w:rsidRPr="00F24B91">
        <w:rPr>
          <w:color w:val="000000" w:themeColor="text1"/>
          <w:sz w:val="24"/>
        </w:rPr>
        <w:t>вн</w:t>
      </w:r>
      <w:proofErr w:type="spellEnd"/>
      <w:r w:rsidR="0054606F" w:rsidRPr="00F24B91">
        <w:rPr>
          <w:color w:val="000000" w:themeColor="text1"/>
          <w:sz w:val="24"/>
        </w:rPr>
        <w:t xml:space="preserve">. тер. г., ул. </w:t>
      </w:r>
      <w:proofErr w:type="spellStart"/>
      <w:r w:rsidR="0054606F" w:rsidRPr="00F24B91">
        <w:rPr>
          <w:color w:val="000000" w:themeColor="text1"/>
          <w:sz w:val="24"/>
        </w:rPr>
        <w:t>Гаккелевская</w:t>
      </w:r>
      <w:proofErr w:type="spellEnd"/>
      <w:r w:rsidR="0054606F" w:rsidRPr="00F24B91">
        <w:rPr>
          <w:color w:val="000000" w:themeColor="text1"/>
          <w:sz w:val="24"/>
        </w:rPr>
        <w:t>, д. 21, литера А</w:t>
      </w:r>
    </w:p>
    <w:p w:rsidR="0054606F" w:rsidRPr="00F24B91" w:rsidRDefault="002F4A56" w:rsidP="002F4A56">
      <w:pPr>
        <w:pStyle w:val="af8"/>
        <w:tabs>
          <w:tab w:val="left" w:pos="1134"/>
        </w:tabs>
        <w:spacing w:before="0" w:line="240" w:lineRule="auto"/>
        <w:ind w:left="1134"/>
        <w:rPr>
          <w:color w:val="000000" w:themeColor="text1"/>
          <w:sz w:val="24"/>
        </w:rPr>
      </w:pPr>
      <w:r w:rsidRPr="00F24B91">
        <w:rPr>
          <w:color w:val="000000" w:themeColor="text1"/>
          <w:sz w:val="24"/>
        </w:rPr>
        <w:t xml:space="preserve">Почтовый адрес: </w:t>
      </w:r>
      <w:r w:rsidR="0054606F" w:rsidRPr="00F24B91">
        <w:rPr>
          <w:color w:val="000000" w:themeColor="text1"/>
          <w:sz w:val="24"/>
        </w:rPr>
        <w:t xml:space="preserve">РФ, 197227 г. Санкт-Петербург, </w:t>
      </w:r>
      <w:proofErr w:type="spellStart"/>
      <w:r w:rsidR="0054606F" w:rsidRPr="00F24B91">
        <w:rPr>
          <w:color w:val="000000" w:themeColor="text1"/>
          <w:sz w:val="24"/>
        </w:rPr>
        <w:t>мун</w:t>
      </w:r>
      <w:proofErr w:type="spellEnd"/>
      <w:r w:rsidR="0054606F" w:rsidRPr="00F24B91">
        <w:rPr>
          <w:color w:val="000000" w:themeColor="text1"/>
          <w:sz w:val="24"/>
        </w:rPr>
        <w:t xml:space="preserve">. округ Озеро Долгое </w:t>
      </w:r>
      <w:proofErr w:type="spellStart"/>
      <w:r w:rsidR="0054606F" w:rsidRPr="00F24B91">
        <w:rPr>
          <w:color w:val="000000" w:themeColor="text1"/>
          <w:sz w:val="24"/>
        </w:rPr>
        <w:t>вн</w:t>
      </w:r>
      <w:proofErr w:type="spellEnd"/>
      <w:r w:rsidR="0054606F" w:rsidRPr="00F24B91">
        <w:rPr>
          <w:color w:val="000000" w:themeColor="text1"/>
          <w:sz w:val="24"/>
        </w:rPr>
        <w:t xml:space="preserve">. тер. г., ул. </w:t>
      </w:r>
      <w:proofErr w:type="spellStart"/>
      <w:r w:rsidR="0054606F" w:rsidRPr="00F24B91">
        <w:rPr>
          <w:color w:val="000000" w:themeColor="text1"/>
          <w:sz w:val="24"/>
        </w:rPr>
        <w:t>Гаккелевская</w:t>
      </w:r>
      <w:proofErr w:type="spellEnd"/>
      <w:r w:rsidR="0054606F" w:rsidRPr="00F24B91">
        <w:rPr>
          <w:color w:val="000000" w:themeColor="text1"/>
          <w:sz w:val="24"/>
        </w:rPr>
        <w:t>, д. 21, литера А</w:t>
      </w:r>
    </w:p>
    <w:p w:rsidR="002F4A56" w:rsidRPr="00F24B91" w:rsidRDefault="002F4A56" w:rsidP="002F4A56">
      <w:pPr>
        <w:pStyle w:val="af8"/>
        <w:tabs>
          <w:tab w:val="left" w:pos="1134"/>
        </w:tabs>
        <w:spacing w:before="0" w:line="240" w:lineRule="auto"/>
        <w:ind w:left="1134"/>
        <w:rPr>
          <w:color w:val="000000" w:themeColor="text1"/>
          <w:sz w:val="24"/>
        </w:rPr>
      </w:pPr>
      <w:r w:rsidRPr="00F24B91">
        <w:rPr>
          <w:color w:val="000000" w:themeColor="text1"/>
          <w:sz w:val="24"/>
        </w:rPr>
        <w:t>Контактный телефон: +7 (812) 595 8613</w:t>
      </w:r>
    </w:p>
    <w:p w:rsidR="002F4A56" w:rsidRPr="00F24B91" w:rsidRDefault="002F4A56" w:rsidP="002F4A56">
      <w:pPr>
        <w:pStyle w:val="af8"/>
        <w:tabs>
          <w:tab w:val="left" w:pos="1134"/>
        </w:tabs>
        <w:spacing w:before="0" w:line="240" w:lineRule="auto"/>
        <w:ind w:left="1134"/>
        <w:rPr>
          <w:color w:val="000000" w:themeColor="text1"/>
          <w:sz w:val="24"/>
        </w:rPr>
      </w:pPr>
      <w:r w:rsidRPr="00F24B91">
        <w:rPr>
          <w:color w:val="000000" w:themeColor="text1"/>
          <w:sz w:val="24"/>
        </w:rPr>
        <w:t xml:space="preserve">Адрес электронной почты: </w:t>
      </w:r>
      <w:hyperlink r:id="rId12" w:history="1">
        <w:r w:rsidRPr="00F24B91">
          <w:rPr>
            <w:rStyle w:val="a8"/>
            <w:color w:val="000000" w:themeColor="text1"/>
            <w:sz w:val="24"/>
          </w:rPr>
          <w:t>office@lenenergo.ru</w:t>
        </w:r>
      </w:hyperlink>
      <w:r w:rsidRPr="00F24B91">
        <w:rPr>
          <w:color w:val="000000" w:themeColor="text1"/>
          <w:sz w:val="24"/>
        </w:rPr>
        <w:t xml:space="preserve"> </w:t>
      </w:r>
    </w:p>
    <w:p w:rsidR="002F4A56" w:rsidRPr="00F24B91" w:rsidRDefault="002F4A56" w:rsidP="002F4A56">
      <w:pPr>
        <w:pStyle w:val="aff4"/>
        <w:spacing w:before="60" w:after="60"/>
        <w:ind w:left="851"/>
        <w:contextualSpacing w:val="0"/>
        <w:jc w:val="both"/>
        <w:outlineLvl w:val="0"/>
        <w:rPr>
          <w:color w:val="000000" w:themeColor="text1"/>
        </w:rPr>
      </w:pPr>
      <w:r w:rsidRPr="00F24B91">
        <w:rPr>
          <w:b/>
          <w:color w:val="000000" w:themeColor="text1"/>
        </w:rPr>
        <w:t>Заказчик 2:</w:t>
      </w:r>
      <w:r w:rsidRPr="00F24B91">
        <w:rPr>
          <w:color w:val="000000" w:themeColor="text1"/>
        </w:rPr>
        <w:t xml:space="preserve"> АО «Петербургская сбытовая компания» </w:t>
      </w:r>
    </w:p>
    <w:p w:rsidR="002F4A56" w:rsidRPr="00F24B91" w:rsidRDefault="002F4A56" w:rsidP="002F4A56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color w:val="000000" w:themeColor="text1"/>
          <w:sz w:val="24"/>
          <w:szCs w:val="24"/>
        </w:rPr>
      </w:pPr>
      <w:r w:rsidRPr="00F24B91">
        <w:rPr>
          <w:snapToGrid/>
          <w:color w:val="000000" w:themeColor="text1"/>
          <w:sz w:val="24"/>
          <w:szCs w:val="24"/>
        </w:rPr>
        <w:t xml:space="preserve">Место нахождения: 195009, г. Санкт-Петербург, ул. Михайлова, 11 </w:t>
      </w:r>
    </w:p>
    <w:p w:rsidR="002F4A56" w:rsidRPr="00F24B91" w:rsidRDefault="002F4A56" w:rsidP="002F4A56">
      <w:pPr>
        <w:widowControl w:val="0"/>
        <w:autoSpaceDE w:val="0"/>
        <w:autoSpaceDN w:val="0"/>
        <w:adjustRightInd w:val="0"/>
        <w:spacing w:line="240" w:lineRule="auto"/>
        <w:ind w:left="1134" w:firstLine="0"/>
        <w:contextualSpacing/>
        <w:jc w:val="left"/>
        <w:outlineLvl w:val="0"/>
        <w:rPr>
          <w:snapToGrid/>
          <w:color w:val="000000" w:themeColor="text1"/>
          <w:sz w:val="24"/>
          <w:szCs w:val="24"/>
        </w:rPr>
      </w:pPr>
      <w:r w:rsidRPr="00F24B91">
        <w:rPr>
          <w:snapToGrid/>
          <w:color w:val="000000" w:themeColor="text1"/>
          <w:sz w:val="24"/>
          <w:szCs w:val="24"/>
        </w:rPr>
        <w:t xml:space="preserve">Почтовый адрес: 195009, г. Санкт-Петербург, ул. Михайлова, 11 </w:t>
      </w:r>
    </w:p>
    <w:p w:rsidR="002F4A56" w:rsidRPr="00F24B91" w:rsidRDefault="002F4A56" w:rsidP="002F4A56">
      <w:pPr>
        <w:widowControl w:val="0"/>
        <w:autoSpaceDE w:val="0"/>
        <w:autoSpaceDN w:val="0"/>
        <w:adjustRightInd w:val="0"/>
        <w:spacing w:line="240" w:lineRule="auto"/>
        <w:ind w:left="1134" w:firstLine="0"/>
        <w:contextualSpacing/>
        <w:jc w:val="left"/>
        <w:outlineLvl w:val="0"/>
        <w:rPr>
          <w:snapToGrid/>
          <w:color w:val="000000" w:themeColor="text1"/>
          <w:sz w:val="24"/>
          <w:szCs w:val="24"/>
        </w:rPr>
      </w:pPr>
      <w:r w:rsidRPr="00F24B91">
        <w:rPr>
          <w:snapToGrid/>
          <w:color w:val="000000" w:themeColor="text1"/>
          <w:sz w:val="24"/>
          <w:szCs w:val="24"/>
        </w:rPr>
        <w:t xml:space="preserve">Контактный телефон: +7 (812) 336 6969 </w:t>
      </w:r>
    </w:p>
    <w:p w:rsidR="002F4A56" w:rsidRPr="00F24B91" w:rsidRDefault="002F4A56" w:rsidP="002F4A56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color w:val="000000" w:themeColor="text1"/>
          <w:sz w:val="24"/>
          <w:szCs w:val="24"/>
        </w:rPr>
      </w:pPr>
      <w:r w:rsidRPr="00F24B91">
        <w:rPr>
          <w:snapToGrid/>
          <w:color w:val="000000" w:themeColor="text1"/>
          <w:sz w:val="24"/>
          <w:szCs w:val="24"/>
        </w:rPr>
        <w:t xml:space="preserve">Адрес электронной почты: </w:t>
      </w:r>
      <w:r w:rsidRPr="00F24B91">
        <w:rPr>
          <w:snapToGrid/>
          <w:color w:val="000000" w:themeColor="text1"/>
          <w:sz w:val="24"/>
          <w:szCs w:val="24"/>
          <w:u w:val="single"/>
          <w:lang w:val="en-US"/>
        </w:rPr>
        <w:t>office</w:t>
      </w:r>
      <w:r w:rsidRPr="00F24B91">
        <w:rPr>
          <w:snapToGrid/>
          <w:color w:val="000000" w:themeColor="text1"/>
          <w:sz w:val="24"/>
          <w:szCs w:val="24"/>
          <w:u w:val="single"/>
        </w:rPr>
        <w:t>@</w:t>
      </w:r>
      <w:proofErr w:type="spellStart"/>
      <w:r w:rsidRPr="00F24B91">
        <w:rPr>
          <w:snapToGrid/>
          <w:color w:val="000000" w:themeColor="text1"/>
          <w:sz w:val="24"/>
          <w:szCs w:val="24"/>
          <w:u w:val="single"/>
          <w:lang w:val="en-US"/>
        </w:rPr>
        <w:t>pesc</w:t>
      </w:r>
      <w:proofErr w:type="spellEnd"/>
      <w:r w:rsidRPr="00F24B91">
        <w:rPr>
          <w:snapToGrid/>
          <w:color w:val="000000" w:themeColor="text1"/>
          <w:sz w:val="24"/>
          <w:szCs w:val="24"/>
          <w:u w:val="single"/>
        </w:rPr>
        <w:t>.</w:t>
      </w:r>
      <w:proofErr w:type="spellStart"/>
      <w:r w:rsidRPr="00F24B91">
        <w:rPr>
          <w:snapToGrid/>
          <w:color w:val="000000" w:themeColor="text1"/>
          <w:sz w:val="24"/>
          <w:szCs w:val="24"/>
          <w:u w:val="single"/>
          <w:lang w:val="en-US"/>
        </w:rPr>
        <w:t>ru</w:t>
      </w:r>
      <w:proofErr w:type="spellEnd"/>
    </w:p>
    <w:p w:rsidR="009541CC" w:rsidRPr="00F24B91" w:rsidRDefault="00287C63" w:rsidP="00B0331E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F24B91">
        <w:t xml:space="preserve">Наименование </w:t>
      </w:r>
      <w:r w:rsidR="00E145BC" w:rsidRPr="00F24B91">
        <w:t>Организатор</w:t>
      </w:r>
      <w:r w:rsidRPr="00F24B91">
        <w:t>а</w:t>
      </w:r>
      <w:r w:rsidR="00E145BC" w:rsidRPr="00F24B91">
        <w:t xml:space="preserve"> </w:t>
      </w:r>
      <w:r w:rsidR="00E03ECB" w:rsidRPr="00F24B91">
        <w:t>закупки</w:t>
      </w:r>
      <w:r w:rsidR="00E145BC" w:rsidRPr="00F24B91">
        <w:t>:</w:t>
      </w:r>
      <w:r w:rsidR="002F4A56" w:rsidRPr="00F24B91">
        <w:t xml:space="preserve"> ООО</w:t>
      </w:r>
      <w:r w:rsidR="00E145BC" w:rsidRPr="00F24B91">
        <w:t xml:space="preserve"> «</w:t>
      </w:r>
      <w:r w:rsidR="00C108A2" w:rsidRPr="00F24B91">
        <w:t xml:space="preserve">Интер </w:t>
      </w:r>
      <w:r w:rsidR="00E145BC" w:rsidRPr="00F24B91">
        <w:t>РАО</w:t>
      </w:r>
      <w:r w:rsidR="00A84D1F" w:rsidRPr="00F24B91">
        <w:t xml:space="preserve"> –</w:t>
      </w:r>
      <w:r w:rsidR="00E145BC" w:rsidRPr="00F24B91">
        <w:t xml:space="preserve"> </w:t>
      </w:r>
      <w:r w:rsidR="00C626FD" w:rsidRPr="00F24B91">
        <w:t>Центр управления закупками</w:t>
      </w:r>
      <w:r w:rsidR="00E145BC" w:rsidRPr="00F24B91">
        <w:t>»</w:t>
      </w:r>
    </w:p>
    <w:p w:rsidR="00E145BC" w:rsidRPr="00F24B91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F24B91">
        <w:rPr>
          <w:sz w:val="24"/>
        </w:rPr>
        <w:t>Место нахождения:11</w:t>
      </w:r>
      <w:r w:rsidR="005914BF" w:rsidRPr="00F24B91">
        <w:rPr>
          <w:sz w:val="24"/>
        </w:rPr>
        <w:t>9</w:t>
      </w:r>
      <w:r w:rsidR="008E0645" w:rsidRPr="00F24B91">
        <w:rPr>
          <w:sz w:val="24"/>
        </w:rPr>
        <w:t>435, Россия, г. Москва, ул. </w:t>
      </w:r>
      <w:r w:rsidRPr="00F24B91">
        <w:rPr>
          <w:sz w:val="24"/>
        </w:rPr>
        <w:t>Большая Пироговская, д.</w:t>
      </w:r>
      <w:r w:rsidR="008E0645" w:rsidRPr="00F24B91">
        <w:rPr>
          <w:sz w:val="24"/>
        </w:rPr>
        <w:t> </w:t>
      </w:r>
      <w:r w:rsidRPr="00F24B91">
        <w:rPr>
          <w:sz w:val="24"/>
        </w:rPr>
        <w:t>27</w:t>
      </w:r>
      <w:r w:rsidR="00130BA3" w:rsidRPr="00F24B91">
        <w:rPr>
          <w:sz w:val="24"/>
        </w:rPr>
        <w:t>, стр</w:t>
      </w:r>
      <w:r w:rsidR="008E0645" w:rsidRPr="00F24B91">
        <w:rPr>
          <w:sz w:val="24"/>
        </w:rPr>
        <w:t>. </w:t>
      </w:r>
      <w:r w:rsidR="007B723F" w:rsidRPr="00F24B91">
        <w:rPr>
          <w:sz w:val="24"/>
        </w:rPr>
        <w:t>3</w:t>
      </w:r>
      <w:r w:rsidR="00130BA3" w:rsidRPr="00F24B91">
        <w:rPr>
          <w:sz w:val="24"/>
        </w:rPr>
        <w:t>.</w:t>
      </w:r>
    </w:p>
    <w:p w:rsidR="00E145BC" w:rsidRPr="00F24B91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F24B91">
        <w:rPr>
          <w:sz w:val="24"/>
        </w:rPr>
        <w:t>Почтовый адрес: 11</w:t>
      </w:r>
      <w:r w:rsidR="005914BF" w:rsidRPr="00F24B91">
        <w:rPr>
          <w:sz w:val="24"/>
        </w:rPr>
        <w:t>9</w:t>
      </w:r>
      <w:r w:rsidR="008E0645" w:rsidRPr="00F24B91">
        <w:rPr>
          <w:sz w:val="24"/>
        </w:rPr>
        <w:t>435, Россия, г. </w:t>
      </w:r>
      <w:r w:rsidRPr="00F24B91">
        <w:rPr>
          <w:sz w:val="24"/>
        </w:rPr>
        <w:t>Москва, ул.</w:t>
      </w:r>
      <w:r w:rsidR="008E0645" w:rsidRPr="00F24B91">
        <w:rPr>
          <w:sz w:val="24"/>
        </w:rPr>
        <w:t> </w:t>
      </w:r>
      <w:r w:rsidRPr="00F24B91">
        <w:rPr>
          <w:sz w:val="24"/>
        </w:rPr>
        <w:t>Большая Пироговская, д.</w:t>
      </w:r>
      <w:r w:rsidR="008E0645" w:rsidRPr="00F24B91">
        <w:rPr>
          <w:sz w:val="24"/>
        </w:rPr>
        <w:t> </w:t>
      </w:r>
      <w:r w:rsidRPr="00F24B91">
        <w:rPr>
          <w:sz w:val="24"/>
        </w:rPr>
        <w:t>27</w:t>
      </w:r>
      <w:r w:rsidR="00130BA3" w:rsidRPr="00F24B91">
        <w:rPr>
          <w:sz w:val="24"/>
        </w:rPr>
        <w:t>, стр</w:t>
      </w:r>
      <w:r w:rsidR="008E0645" w:rsidRPr="00F24B91">
        <w:rPr>
          <w:sz w:val="24"/>
        </w:rPr>
        <w:t>. </w:t>
      </w:r>
      <w:r w:rsidR="00334C51" w:rsidRPr="00F24B91">
        <w:rPr>
          <w:sz w:val="24"/>
        </w:rPr>
        <w:t>3</w:t>
      </w:r>
      <w:r w:rsidR="00130BA3" w:rsidRPr="00F24B91">
        <w:rPr>
          <w:sz w:val="24"/>
        </w:rPr>
        <w:t>.</w:t>
      </w:r>
    </w:p>
    <w:p w:rsidR="002F4A56" w:rsidRPr="00F24B91" w:rsidRDefault="002F4A56" w:rsidP="00B0331E">
      <w:pPr>
        <w:pStyle w:val="af8"/>
        <w:tabs>
          <w:tab w:val="left" w:pos="1134"/>
        </w:tabs>
        <w:spacing w:line="240" w:lineRule="auto"/>
        <w:ind w:left="1134"/>
        <w:rPr>
          <w:sz w:val="24"/>
        </w:rPr>
      </w:pPr>
      <w:r w:rsidRPr="00F24B91">
        <w:rPr>
          <w:sz w:val="24"/>
        </w:rPr>
        <w:lastRenderedPageBreak/>
        <w:t xml:space="preserve">Контактное лицо: Куколь Наталья Валерьевна </w:t>
      </w:r>
    </w:p>
    <w:p w:rsidR="002F4A56" w:rsidRPr="00F24B91" w:rsidRDefault="002F4A56" w:rsidP="00B0331E">
      <w:pPr>
        <w:pStyle w:val="af8"/>
        <w:tabs>
          <w:tab w:val="left" w:pos="1134"/>
        </w:tabs>
        <w:spacing w:line="240" w:lineRule="auto"/>
        <w:ind w:left="1134"/>
        <w:rPr>
          <w:sz w:val="24"/>
        </w:rPr>
      </w:pPr>
      <w:r w:rsidRPr="00F24B91">
        <w:rPr>
          <w:sz w:val="24"/>
        </w:rPr>
        <w:t>Контактный телефон: +7 (495) 664 8840 доб. 2451</w:t>
      </w:r>
    </w:p>
    <w:p w:rsidR="002F4A56" w:rsidRPr="00F24B91" w:rsidRDefault="002F4A56" w:rsidP="002F4A56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F24B91">
        <w:rPr>
          <w:sz w:val="24"/>
        </w:rPr>
        <w:t xml:space="preserve">Адрес электронной почты: </w:t>
      </w:r>
      <w:hyperlink r:id="rId13" w:history="1">
        <w:r w:rsidRPr="00F24B91">
          <w:rPr>
            <w:rStyle w:val="a8"/>
            <w:sz w:val="24"/>
          </w:rPr>
          <w:t>kukol_nv@interrao.ru</w:t>
        </w:r>
      </w:hyperlink>
    </w:p>
    <w:p w:rsidR="00096391" w:rsidRPr="00F24B91" w:rsidRDefault="00DC416A" w:rsidP="00793214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F24B91">
        <w:rPr>
          <w:color w:val="000000" w:themeColor="text1"/>
        </w:rPr>
        <w:t xml:space="preserve">Предмет </w:t>
      </w:r>
      <w:r w:rsidR="00E03ECB" w:rsidRPr="00F24B91">
        <w:rPr>
          <w:color w:val="000000" w:themeColor="text1"/>
        </w:rPr>
        <w:t>закупки</w:t>
      </w:r>
      <w:r w:rsidRPr="00F24B91">
        <w:rPr>
          <w:color w:val="000000" w:themeColor="text1"/>
        </w:rPr>
        <w:t xml:space="preserve">: </w:t>
      </w:r>
      <w:r w:rsidR="00B54AEB" w:rsidRPr="00F24B91">
        <w:rPr>
          <w:color w:val="000000" w:themeColor="text1"/>
        </w:rPr>
        <w:t>п</w:t>
      </w:r>
      <w:r w:rsidR="003842A8" w:rsidRPr="00F24B91">
        <w:rPr>
          <w:color w:val="000000" w:themeColor="text1"/>
        </w:rPr>
        <w:t>раво заключения договора</w:t>
      </w:r>
      <w:r w:rsidR="00096391" w:rsidRPr="00F24B91">
        <w:rPr>
          <w:color w:val="000000" w:themeColor="text1"/>
        </w:rPr>
        <w:t xml:space="preserve">. </w:t>
      </w:r>
    </w:p>
    <w:p w:rsidR="00E145BC" w:rsidRPr="00F24B91" w:rsidRDefault="00096391" w:rsidP="005C04C2">
      <w:pPr>
        <w:pStyle w:val="aff4"/>
        <w:numPr>
          <w:ilvl w:val="1"/>
          <w:numId w:val="12"/>
        </w:numPr>
        <w:spacing w:before="60" w:after="60"/>
        <w:ind w:left="851" w:hanging="851"/>
        <w:outlineLvl w:val="0"/>
      </w:pPr>
      <w:r w:rsidRPr="00F24B91">
        <w:rPr>
          <w:color w:val="000000" w:themeColor="text1"/>
        </w:rPr>
        <w:t>Краткое описание предмета закупки</w:t>
      </w:r>
      <w:r w:rsidR="002F4A56" w:rsidRPr="00F24B91">
        <w:rPr>
          <w:color w:val="000000" w:themeColor="text1"/>
        </w:rPr>
        <w:t xml:space="preserve">: </w:t>
      </w:r>
      <w:r w:rsidRPr="00F24B91">
        <w:t>В соответствии с разделом 6 «Техническая часть» Закупочной документации.</w:t>
      </w:r>
    </w:p>
    <w:p w:rsidR="00E145BC" w:rsidRPr="00F24B91" w:rsidRDefault="002F4A56" w:rsidP="00B0331E">
      <w:pPr>
        <w:pStyle w:val="aff4"/>
        <w:numPr>
          <w:ilvl w:val="1"/>
          <w:numId w:val="12"/>
        </w:numPr>
        <w:spacing w:before="60" w:after="60"/>
        <w:ind w:left="851" w:hanging="851"/>
        <w:outlineLvl w:val="0"/>
        <w:rPr>
          <w:color w:val="000000" w:themeColor="text1"/>
        </w:rPr>
      </w:pPr>
      <w:r w:rsidRPr="00F24B91">
        <w:rPr>
          <w:color w:val="000000" w:themeColor="text1"/>
        </w:rPr>
        <w:t>в соответствии с</w:t>
      </w:r>
      <w:r w:rsidR="00096391" w:rsidRPr="00F24B91">
        <w:rPr>
          <w:color w:val="000000" w:themeColor="text1"/>
        </w:rPr>
        <w:t xml:space="preserve"> разделом 6 «Техническая часть» Закупочной документации.</w:t>
      </w:r>
    </w:p>
    <w:p w:rsidR="00CA310F" w:rsidRPr="00F24B91" w:rsidRDefault="00B54AEB" w:rsidP="002F4A56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jc w:val="both"/>
        <w:outlineLvl w:val="0"/>
        <w:rPr>
          <w:color w:val="000000" w:themeColor="text1"/>
        </w:rPr>
      </w:pPr>
      <w:r w:rsidRPr="00F24B91">
        <w:rPr>
          <w:color w:val="000000" w:themeColor="text1"/>
        </w:rPr>
        <w:t>Предмет договора:</w:t>
      </w:r>
      <w:r w:rsidR="002F4A56" w:rsidRPr="00F24B91">
        <w:rPr>
          <w:b/>
          <w:color w:val="000000" w:themeColor="text1"/>
        </w:rPr>
        <w:t xml:space="preserve"> </w:t>
      </w:r>
      <w:r w:rsidR="002F4A56" w:rsidRPr="00F24B91">
        <w:rPr>
          <w:color w:val="000000" w:themeColor="text1"/>
        </w:rPr>
        <w:t xml:space="preserve">«Оказание услуг по обеспечению функций коммерческого учета на оптовом и розничном рынках электроэнергии на территории Санкт-Петербурга и Ленинградской области» для  </w:t>
      </w:r>
      <w:r w:rsidR="002F4A56" w:rsidRPr="00F24B91">
        <w:rPr>
          <w:bCs/>
          <w:color w:val="000000" w:themeColor="text1"/>
        </w:rPr>
        <w:t>ПАО «</w:t>
      </w:r>
      <w:r w:rsidR="0054606F" w:rsidRPr="00F24B91">
        <w:rPr>
          <w:bCs/>
          <w:color w:val="000000" w:themeColor="text1"/>
        </w:rPr>
        <w:t xml:space="preserve">Россети </w:t>
      </w:r>
      <w:r w:rsidR="002F4A56" w:rsidRPr="00F24B91">
        <w:rPr>
          <w:bCs/>
          <w:color w:val="000000" w:themeColor="text1"/>
        </w:rPr>
        <w:t xml:space="preserve">Ленэнерго» и </w:t>
      </w:r>
      <w:r w:rsidR="002F4A56" w:rsidRPr="00F24B91">
        <w:rPr>
          <w:color w:val="000000" w:themeColor="text1"/>
        </w:rPr>
        <w:t>на оказание услуг «Услуги по контролю коммерческого учета электроэнергии потребителей на розничном рынке» для АО «Петербургская сбытовая компания»</w:t>
      </w:r>
    </w:p>
    <w:p w:rsidR="00CA310F" w:rsidRPr="00F24B91" w:rsidRDefault="00A033BC" w:rsidP="00B0331E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jc w:val="both"/>
        <w:outlineLvl w:val="0"/>
        <w:rPr>
          <w:color w:val="000000" w:themeColor="text1"/>
        </w:rPr>
      </w:pPr>
      <w:r w:rsidRPr="00F24B91">
        <w:rPr>
          <w:color w:val="000000" w:themeColor="text1"/>
        </w:rPr>
        <w:t>Объем</w:t>
      </w:r>
      <w:r w:rsidR="00525F73" w:rsidRPr="00F24B91">
        <w:rPr>
          <w:color w:val="000000" w:themeColor="text1"/>
        </w:rPr>
        <w:t xml:space="preserve"> оказания услуг</w:t>
      </w:r>
      <w:r w:rsidR="003842A8" w:rsidRPr="00F24B91">
        <w:rPr>
          <w:color w:val="000000" w:themeColor="text1"/>
        </w:rPr>
        <w:t>:</w:t>
      </w:r>
      <w:r w:rsidR="00525F73" w:rsidRPr="00F24B91">
        <w:rPr>
          <w:color w:val="000000" w:themeColor="text1"/>
        </w:rPr>
        <w:t xml:space="preserve"> </w:t>
      </w:r>
      <w:r w:rsidR="003842A8" w:rsidRPr="00F24B91">
        <w:rPr>
          <w:color w:val="000000" w:themeColor="text1"/>
        </w:rPr>
        <w:t>Лот </w:t>
      </w:r>
      <w:r w:rsidR="00CA310F" w:rsidRPr="00F24B91">
        <w:rPr>
          <w:color w:val="000000" w:themeColor="text1"/>
        </w:rPr>
        <w:t>1</w:t>
      </w:r>
      <w:r w:rsidR="002A48AF" w:rsidRPr="00F24B91">
        <w:rPr>
          <w:color w:val="000000" w:themeColor="text1"/>
        </w:rPr>
        <w:t xml:space="preserve"> в соответствии с разделом 6 «Техническая часть» Закупочной документации</w:t>
      </w:r>
      <w:r w:rsidR="005E119F" w:rsidRPr="00F24B91">
        <w:rPr>
          <w:color w:val="000000" w:themeColor="text1"/>
        </w:rPr>
        <w:t>.</w:t>
      </w:r>
    </w:p>
    <w:p w:rsidR="00E819F8" w:rsidRPr="00F24B91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color w:val="000000" w:themeColor="text1"/>
          <w:sz w:val="24"/>
        </w:rPr>
      </w:pPr>
      <w:r w:rsidRPr="00F24B91">
        <w:rPr>
          <w:color w:val="000000" w:themeColor="text1"/>
          <w:sz w:val="24"/>
        </w:rPr>
        <w:t>Подробное описание</w:t>
      </w:r>
      <w:r w:rsidR="00684650" w:rsidRPr="00F24B91">
        <w:rPr>
          <w:color w:val="000000" w:themeColor="text1"/>
          <w:sz w:val="24"/>
        </w:rPr>
        <w:t xml:space="preserve"> и требования к</w:t>
      </w:r>
      <w:r w:rsidRPr="00F24B91">
        <w:rPr>
          <w:color w:val="000000" w:themeColor="text1"/>
          <w:sz w:val="24"/>
        </w:rPr>
        <w:t xml:space="preserve"> закупаемо</w:t>
      </w:r>
      <w:r w:rsidR="00684650" w:rsidRPr="00F24B91">
        <w:rPr>
          <w:color w:val="000000" w:themeColor="text1"/>
          <w:sz w:val="24"/>
        </w:rPr>
        <w:t>му</w:t>
      </w:r>
      <w:r w:rsidRPr="00F24B91">
        <w:rPr>
          <w:color w:val="000000" w:themeColor="text1"/>
          <w:sz w:val="24"/>
        </w:rPr>
        <w:t xml:space="preserve"> </w:t>
      </w:r>
      <w:r w:rsidR="00684650" w:rsidRPr="00F24B91">
        <w:rPr>
          <w:color w:val="000000" w:themeColor="text1"/>
          <w:sz w:val="24"/>
        </w:rPr>
        <w:t>товару</w:t>
      </w:r>
      <w:r w:rsidR="00367E82" w:rsidRPr="00F24B91">
        <w:rPr>
          <w:color w:val="000000" w:themeColor="text1"/>
          <w:sz w:val="24"/>
        </w:rPr>
        <w:t>,</w:t>
      </w:r>
      <w:r w:rsidR="00684650" w:rsidRPr="00F24B91">
        <w:rPr>
          <w:color w:val="000000" w:themeColor="text1"/>
          <w:sz w:val="24"/>
        </w:rPr>
        <w:t xml:space="preserve"> а также</w:t>
      </w:r>
      <w:r w:rsidRPr="00F24B91">
        <w:rPr>
          <w:color w:val="000000" w:themeColor="text1"/>
          <w:sz w:val="24"/>
        </w:rPr>
        <w:t xml:space="preserve"> услови</w:t>
      </w:r>
      <w:r w:rsidR="00684650" w:rsidRPr="00F24B91">
        <w:rPr>
          <w:color w:val="000000" w:themeColor="text1"/>
          <w:sz w:val="24"/>
        </w:rPr>
        <w:t>я</w:t>
      </w:r>
      <w:r w:rsidRPr="00F24B91">
        <w:rPr>
          <w:color w:val="000000" w:themeColor="text1"/>
          <w:sz w:val="24"/>
        </w:rPr>
        <w:t xml:space="preserve"> договора содержатся в </w:t>
      </w:r>
      <w:r w:rsidR="00E03ECB" w:rsidRPr="00F24B91">
        <w:rPr>
          <w:color w:val="000000" w:themeColor="text1"/>
          <w:sz w:val="24"/>
        </w:rPr>
        <w:t xml:space="preserve">Закупочной </w:t>
      </w:r>
      <w:r w:rsidRPr="00F24B91">
        <w:rPr>
          <w:color w:val="000000" w:themeColor="text1"/>
          <w:sz w:val="24"/>
        </w:rPr>
        <w:t>документации</w:t>
      </w:r>
      <w:r w:rsidR="004E0FA7" w:rsidRPr="00F24B91">
        <w:rPr>
          <w:color w:val="000000" w:themeColor="text1"/>
          <w:sz w:val="24"/>
        </w:rPr>
        <w:t>, которая является неотъемлемой часть</w:t>
      </w:r>
      <w:r w:rsidR="00C851AE" w:rsidRPr="00F24B91">
        <w:rPr>
          <w:color w:val="000000" w:themeColor="text1"/>
          <w:sz w:val="24"/>
        </w:rPr>
        <w:t>ю</w:t>
      </w:r>
      <w:r w:rsidR="004E0FA7" w:rsidRPr="00F24B91">
        <w:rPr>
          <w:color w:val="000000" w:themeColor="text1"/>
          <w:sz w:val="24"/>
        </w:rPr>
        <w:t xml:space="preserve"> Извещения о проведении </w:t>
      </w:r>
      <w:r w:rsidR="00E03ECB" w:rsidRPr="00F24B91">
        <w:rPr>
          <w:color w:val="000000" w:themeColor="text1"/>
          <w:sz w:val="24"/>
        </w:rPr>
        <w:t>закупки</w:t>
      </w:r>
      <w:r w:rsidRPr="00F24B91">
        <w:rPr>
          <w:color w:val="000000" w:themeColor="text1"/>
          <w:sz w:val="24"/>
        </w:rPr>
        <w:t>.</w:t>
      </w:r>
    </w:p>
    <w:p w:rsidR="00625762" w:rsidRPr="00F24B91" w:rsidRDefault="00881310" w:rsidP="00CF3605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jc w:val="both"/>
        <w:outlineLvl w:val="0"/>
        <w:rPr>
          <w:color w:val="000000" w:themeColor="text1"/>
        </w:rPr>
      </w:pPr>
      <w:r w:rsidRPr="00F24B91">
        <w:rPr>
          <w:color w:val="000000" w:themeColor="text1"/>
        </w:rPr>
        <w:t xml:space="preserve">Сроки поставки оказания услуг: </w:t>
      </w:r>
      <w:r w:rsidR="00625762" w:rsidRPr="00F24B91">
        <w:rPr>
          <w:color w:val="000000" w:themeColor="text1"/>
        </w:rPr>
        <w:t xml:space="preserve">Лот 1: </w:t>
      </w:r>
      <w:r w:rsidR="002A48AF" w:rsidRPr="00F24B91">
        <w:rPr>
          <w:color w:val="000000" w:themeColor="text1"/>
        </w:rPr>
        <w:t>в соответствии с разделом 6 «Техническая часть» Закупочной документации</w:t>
      </w:r>
      <w:r w:rsidR="005E119F" w:rsidRPr="00F24B91">
        <w:rPr>
          <w:color w:val="000000" w:themeColor="text1"/>
        </w:rPr>
        <w:t>.</w:t>
      </w:r>
    </w:p>
    <w:p w:rsidR="00F15A75" w:rsidRPr="00F24B91" w:rsidRDefault="00A033BC" w:rsidP="00CF3605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jc w:val="both"/>
        <w:outlineLvl w:val="0"/>
        <w:rPr>
          <w:color w:val="000000" w:themeColor="text1"/>
        </w:rPr>
      </w:pPr>
      <w:r w:rsidRPr="00F24B91">
        <w:rPr>
          <w:color w:val="000000" w:themeColor="text1"/>
        </w:rPr>
        <w:t>Место</w:t>
      </w:r>
      <w:r w:rsidR="00525F73" w:rsidRPr="00F24B91">
        <w:rPr>
          <w:color w:val="000000" w:themeColor="text1"/>
        </w:rPr>
        <w:t xml:space="preserve"> оказания услуг</w:t>
      </w:r>
      <w:r w:rsidR="003842A8" w:rsidRPr="00F24B91">
        <w:rPr>
          <w:color w:val="000000" w:themeColor="text1"/>
        </w:rPr>
        <w:t>:</w:t>
      </w:r>
      <w:r w:rsidR="00525F73" w:rsidRPr="00F24B91">
        <w:rPr>
          <w:color w:val="000000" w:themeColor="text1"/>
        </w:rPr>
        <w:t xml:space="preserve"> </w:t>
      </w:r>
      <w:r w:rsidR="00F15A75" w:rsidRPr="00F24B91">
        <w:rPr>
          <w:color w:val="000000" w:themeColor="text1"/>
        </w:rPr>
        <w:t>Лот 1: в соответствии с разделом 6 «Техническая часть» Закупочной документации</w:t>
      </w:r>
      <w:r w:rsidR="005E119F" w:rsidRPr="00F24B91">
        <w:rPr>
          <w:color w:val="000000" w:themeColor="text1"/>
        </w:rPr>
        <w:t>.</w:t>
      </w:r>
    </w:p>
    <w:p w:rsidR="00881310" w:rsidRPr="00F24B91" w:rsidRDefault="00881310" w:rsidP="00793214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000000" w:themeColor="text1"/>
          <w:sz w:val="24"/>
        </w:rPr>
      </w:pPr>
      <w:r w:rsidRPr="00F24B91">
        <w:rPr>
          <w:rStyle w:val="FontStyle128"/>
          <w:color w:val="000000" w:themeColor="text1"/>
          <w:sz w:val="24"/>
        </w:rPr>
        <w:t xml:space="preserve">Сведения о начальной (максимальной) цене договора (лота): </w:t>
      </w:r>
    </w:p>
    <w:p w:rsidR="00525F73" w:rsidRPr="00F24B91" w:rsidRDefault="00525F73" w:rsidP="008077E8">
      <w:pPr>
        <w:pStyle w:val="aff4"/>
        <w:spacing w:before="60" w:after="60"/>
        <w:ind w:left="851"/>
        <w:contextualSpacing w:val="0"/>
        <w:jc w:val="both"/>
        <w:outlineLvl w:val="0"/>
        <w:rPr>
          <w:rStyle w:val="FontStyle128"/>
          <w:color w:val="000000" w:themeColor="text1"/>
          <w:sz w:val="24"/>
          <w:szCs w:val="24"/>
        </w:rPr>
      </w:pPr>
      <w:r w:rsidRPr="00F24B91">
        <w:rPr>
          <w:rStyle w:val="FontStyle128"/>
          <w:b/>
          <w:color w:val="000000" w:themeColor="text1"/>
          <w:sz w:val="24"/>
          <w:szCs w:val="24"/>
        </w:rPr>
        <w:t>Заказчик</w:t>
      </w:r>
      <w:r w:rsidRPr="00F24B91">
        <w:rPr>
          <w:rStyle w:val="FontStyle128"/>
          <w:b/>
          <w:color w:val="000000" w:themeColor="text1"/>
          <w:sz w:val="24"/>
        </w:rPr>
        <w:t xml:space="preserve"> 1</w:t>
      </w:r>
      <w:r w:rsidR="008077E8" w:rsidRPr="00F24B91">
        <w:rPr>
          <w:rStyle w:val="FontStyle128"/>
          <w:b/>
          <w:color w:val="000000" w:themeColor="text1"/>
          <w:sz w:val="24"/>
          <w:szCs w:val="24"/>
        </w:rPr>
        <w:t xml:space="preserve"> </w:t>
      </w:r>
      <w:r w:rsidR="008077E8" w:rsidRPr="00F24B91">
        <w:rPr>
          <w:color w:val="000000" w:themeColor="text1"/>
        </w:rPr>
        <w:t>ПАО «</w:t>
      </w:r>
      <w:r w:rsidR="0054606F" w:rsidRPr="00F24B91">
        <w:rPr>
          <w:color w:val="000000" w:themeColor="text1"/>
        </w:rPr>
        <w:t xml:space="preserve">Россети </w:t>
      </w:r>
      <w:r w:rsidR="008077E8" w:rsidRPr="00F24B91">
        <w:rPr>
          <w:color w:val="000000" w:themeColor="text1"/>
        </w:rPr>
        <w:t>Ленэнерго»</w:t>
      </w:r>
      <w:r w:rsidRPr="00F24B91">
        <w:rPr>
          <w:rStyle w:val="FontStyle128"/>
          <w:b/>
          <w:color w:val="000000" w:themeColor="text1"/>
          <w:sz w:val="24"/>
          <w:szCs w:val="24"/>
        </w:rPr>
        <w:t>:</w:t>
      </w:r>
      <w:r w:rsidR="00F60FCD" w:rsidRPr="00F24B91">
        <w:rPr>
          <w:rStyle w:val="FontStyle128"/>
          <w:b/>
          <w:color w:val="000000" w:themeColor="text1"/>
          <w:sz w:val="24"/>
          <w:szCs w:val="24"/>
        </w:rPr>
        <w:t xml:space="preserve"> </w:t>
      </w:r>
      <w:bookmarkStart w:id="4" w:name="_Hlk44341926"/>
      <w:r w:rsidR="00BD734E" w:rsidRPr="00F24B91">
        <w:rPr>
          <w:rStyle w:val="FontStyle128"/>
          <w:b/>
          <w:color w:val="000000" w:themeColor="text1"/>
          <w:sz w:val="24"/>
          <w:szCs w:val="24"/>
        </w:rPr>
        <w:t>1 835 269 793,64 рублей (один миллиард восемьсот тридцать пять миллионов двести шестьдесят девять тысяч семьсот девяносто три рубля шестьдесят четыре копейки), в т.ч. НДС 20%</w:t>
      </w:r>
      <w:bookmarkEnd w:id="4"/>
      <w:r w:rsidR="00BD734E" w:rsidRPr="00F24B91">
        <w:rPr>
          <w:rStyle w:val="FontStyle128"/>
          <w:b/>
          <w:color w:val="000000" w:themeColor="text1"/>
          <w:sz w:val="24"/>
          <w:szCs w:val="24"/>
        </w:rPr>
        <w:t>.</w:t>
      </w:r>
    </w:p>
    <w:p w:rsidR="008930B6" w:rsidRPr="00F24B91" w:rsidRDefault="00525F73" w:rsidP="008930B6">
      <w:pPr>
        <w:pStyle w:val="aff4"/>
        <w:spacing w:before="60" w:after="60"/>
        <w:ind w:left="851"/>
        <w:contextualSpacing w:val="0"/>
        <w:jc w:val="both"/>
        <w:outlineLvl w:val="0"/>
        <w:rPr>
          <w:rStyle w:val="FontStyle128"/>
          <w:b/>
          <w:color w:val="000000" w:themeColor="text1"/>
          <w:sz w:val="24"/>
          <w:szCs w:val="24"/>
        </w:rPr>
      </w:pPr>
      <w:r w:rsidRPr="00F24B91">
        <w:rPr>
          <w:rStyle w:val="FontStyle128"/>
          <w:b/>
          <w:color w:val="000000" w:themeColor="text1"/>
          <w:sz w:val="24"/>
          <w:szCs w:val="24"/>
        </w:rPr>
        <w:t>Заказчик 2</w:t>
      </w:r>
      <w:r w:rsidR="008077E8" w:rsidRPr="00F24B91">
        <w:rPr>
          <w:rStyle w:val="FontStyle128"/>
          <w:b/>
          <w:color w:val="000000" w:themeColor="text1"/>
          <w:sz w:val="24"/>
          <w:szCs w:val="24"/>
        </w:rPr>
        <w:t xml:space="preserve"> </w:t>
      </w:r>
      <w:r w:rsidR="008077E8" w:rsidRPr="00F24B91">
        <w:rPr>
          <w:color w:val="000000" w:themeColor="text1"/>
        </w:rPr>
        <w:t>АО «Петербургская сбытовая компания»</w:t>
      </w:r>
      <w:r w:rsidRPr="00F24B91">
        <w:rPr>
          <w:rStyle w:val="FontStyle128"/>
          <w:b/>
          <w:color w:val="000000" w:themeColor="text1"/>
          <w:sz w:val="24"/>
          <w:szCs w:val="24"/>
        </w:rPr>
        <w:t>:</w:t>
      </w:r>
      <w:r w:rsidR="00BD734E" w:rsidRPr="00F24B91">
        <w:rPr>
          <w:rStyle w:val="FontStyle128"/>
          <w:b/>
          <w:color w:val="000000" w:themeColor="text1"/>
          <w:sz w:val="24"/>
          <w:szCs w:val="24"/>
        </w:rPr>
        <w:t xml:space="preserve"> 1 529 391 494,70 рублей (один миллиард пятьсот двадцать девять миллионов триста девяносто одна тысяча четыреста девяносто четыре рубля семьдесят копеек) </w:t>
      </w:r>
      <w:r w:rsidRPr="00F24B91">
        <w:rPr>
          <w:rStyle w:val="FontStyle128"/>
          <w:b/>
          <w:color w:val="000000" w:themeColor="text1"/>
          <w:sz w:val="24"/>
        </w:rPr>
        <w:t>без НДС</w:t>
      </w:r>
      <w:r w:rsidRPr="00F24B91">
        <w:rPr>
          <w:rStyle w:val="FontStyle128"/>
          <w:b/>
          <w:color w:val="000000" w:themeColor="text1"/>
          <w:sz w:val="24"/>
          <w:szCs w:val="24"/>
        </w:rPr>
        <w:t>.</w:t>
      </w:r>
    </w:p>
    <w:p w:rsidR="00881310" w:rsidRPr="00F24B91" w:rsidRDefault="00881310" w:rsidP="008930B6">
      <w:pPr>
        <w:pStyle w:val="aff4"/>
        <w:numPr>
          <w:ilvl w:val="1"/>
          <w:numId w:val="8"/>
        </w:numPr>
        <w:spacing w:before="60" w:after="60"/>
        <w:ind w:hanging="720"/>
        <w:outlineLvl w:val="0"/>
        <w:rPr>
          <w:color w:val="000000" w:themeColor="text1"/>
          <w:szCs w:val="26"/>
        </w:rPr>
      </w:pPr>
      <w:r w:rsidRPr="00F24B91">
        <w:rPr>
          <w:color w:val="000000" w:themeColor="text1"/>
        </w:rPr>
        <w:t>Обеспечение исполнения обязательств, связанных с подачей заявки на участие в закупке:</w:t>
      </w:r>
      <w:r w:rsidR="00A7723E" w:rsidRPr="00F24B91">
        <w:rPr>
          <w:color w:val="000000" w:themeColor="text1"/>
        </w:rPr>
        <w:t xml:space="preserve"> </w:t>
      </w:r>
      <w:r w:rsidR="00940698" w:rsidRPr="00F24B91">
        <w:rPr>
          <w:rStyle w:val="FontStyle128"/>
          <w:b/>
          <w:color w:val="auto"/>
          <w:sz w:val="24"/>
        </w:rPr>
        <w:t xml:space="preserve">не </w:t>
      </w:r>
      <w:r w:rsidRPr="00F24B91">
        <w:rPr>
          <w:b/>
        </w:rPr>
        <w:t>требуется</w:t>
      </w:r>
      <w:r w:rsidR="00BD734E" w:rsidRPr="00F24B91">
        <w:rPr>
          <w:b/>
        </w:rPr>
        <w:t>.</w:t>
      </w:r>
    </w:p>
    <w:p w:rsidR="00881310" w:rsidRPr="00F24B91" w:rsidRDefault="00881310" w:rsidP="00793214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000000" w:themeColor="text1"/>
          <w:sz w:val="24"/>
        </w:rPr>
      </w:pPr>
      <w:r w:rsidRPr="00F24B91">
        <w:rPr>
          <w:rStyle w:val="FontStyle128"/>
          <w:color w:val="000000" w:themeColor="text1"/>
          <w:sz w:val="24"/>
        </w:rPr>
        <w:t xml:space="preserve">Требования, предъявляемые к участникам закупки: </w:t>
      </w:r>
      <w:r w:rsidR="00A57645" w:rsidRPr="00F24B91">
        <w:rPr>
          <w:rStyle w:val="FontStyle128"/>
          <w:color w:val="000000" w:themeColor="text1"/>
          <w:sz w:val="24"/>
        </w:rPr>
        <w:t>в соответствии с требованиями, установленными в закупочной документации</w:t>
      </w:r>
      <w:r w:rsidR="00D05B42" w:rsidRPr="00F24B91">
        <w:rPr>
          <w:rStyle w:val="FontStyle128"/>
          <w:color w:val="000000" w:themeColor="text1"/>
          <w:sz w:val="24"/>
        </w:rPr>
        <w:t>.</w:t>
      </w:r>
    </w:p>
    <w:p w:rsidR="00881310" w:rsidRPr="00F24B91" w:rsidRDefault="00881310" w:rsidP="00793214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F24B91">
        <w:rPr>
          <w:rStyle w:val="FontStyle128"/>
          <w:color w:val="000000" w:themeColor="text1"/>
          <w:sz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F24B91">
        <w:rPr>
          <w:color w:val="000000" w:themeColor="text1"/>
        </w:rPr>
        <w:t>в соответствии с разделом </w:t>
      </w:r>
      <w:r w:rsidR="008D0F51" w:rsidRPr="00F24B91">
        <w:rPr>
          <w:color w:val="000000" w:themeColor="text1"/>
        </w:rPr>
        <w:t>6</w:t>
      </w:r>
      <w:r w:rsidRPr="00F24B91">
        <w:rPr>
          <w:color w:val="000000" w:themeColor="text1"/>
        </w:rPr>
        <w:t xml:space="preserve"> «Техническая часть»</w:t>
      </w:r>
      <w:r w:rsidR="00C54650" w:rsidRPr="00F24B91">
        <w:rPr>
          <w:color w:val="000000" w:themeColor="text1"/>
        </w:rPr>
        <w:t xml:space="preserve"> Закупочной документации</w:t>
      </w:r>
    </w:p>
    <w:p w:rsidR="004F306E" w:rsidRPr="00F24B91" w:rsidRDefault="00881310" w:rsidP="004F306E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F24B91">
        <w:rPr>
          <w:rStyle w:val="FontStyle128"/>
          <w:color w:val="000000" w:themeColor="text1"/>
          <w:sz w:val="24"/>
        </w:rPr>
        <w:t xml:space="preserve">Возможность проведения переторжки: </w:t>
      </w:r>
      <w:r w:rsidR="00D54E69" w:rsidRPr="00F24B91">
        <w:rPr>
          <w:color w:val="000000" w:themeColor="text1"/>
        </w:rPr>
        <w:t>возможно</w:t>
      </w:r>
    </w:p>
    <w:p w:rsidR="00F15A75" w:rsidRPr="00F24B91" w:rsidRDefault="00F15A75" w:rsidP="004F306E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F24B91">
        <w:rPr>
          <w:rStyle w:val="FontStyle128"/>
          <w:color w:val="000000" w:themeColor="text1"/>
          <w:sz w:val="24"/>
        </w:rPr>
        <w:t>Сведения о предоставлении преференций: предоставляются</w:t>
      </w:r>
      <w:r w:rsidRPr="00F24B91">
        <w:rPr>
          <w:color w:val="000000" w:themeColor="text1"/>
        </w:rPr>
        <w:t xml:space="preserve"> в </w:t>
      </w:r>
      <w:r w:rsidR="007A11E3" w:rsidRPr="00F24B91">
        <w:rPr>
          <w:rStyle w:val="FontStyle128"/>
          <w:color w:val="auto"/>
          <w:sz w:val="24"/>
          <w:szCs w:val="24"/>
        </w:rPr>
        <w:t>соответствии с Постановлением Правительства Российской Федерации от 16.09.2016 № 925</w:t>
      </w:r>
    </w:p>
    <w:p w:rsidR="004F07B3" w:rsidRPr="00F24B91" w:rsidRDefault="00A033BC" w:rsidP="00793214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F24B91">
        <w:rPr>
          <w:color w:val="000000" w:themeColor="text1"/>
        </w:rPr>
        <w:t xml:space="preserve">Срок, место и порядок предоставления </w:t>
      </w:r>
      <w:r w:rsidR="00E03ECB" w:rsidRPr="00F24B91">
        <w:rPr>
          <w:color w:val="000000" w:themeColor="text1"/>
        </w:rPr>
        <w:t xml:space="preserve">закупочной </w:t>
      </w:r>
      <w:r w:rsidRPr="00F24B91">
        <w:rPr>
          <w:color w:val="000000" w:themeColor="text1"/>
        </w:rPr>
        <w:t>документации:</w:t>
      </w:r>
    </w:p>
    <w:p w:rsidR="00A033BC" w:rsidRPr="00F24B91" w:rsidRDefault="001C4D21" w:rsidP="00793214">
      <w:pPr>
        <w:pStyle w:val="af8"/>
        <w:spacing w:after="60" w:line="240" w:lineRule="auto"/>
        <w:ind w:left="1134"/>
        <w:rPr>
          <w:color w:val="000000" w:themeColor="text1"/>
          <w:sz w:val="24"/>
        </w:rPr>
      </w:pPr>
      <w:r w:rsidRPr="00F24B91">
        <w:rPr>
          <w:color w:val="000000" w:themeColor="text1"/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F24B91">
        <w:rPr>
          <w:color w:val="000000" w:themeColor="text1"/>
          <w:sz w:val="24"/>
        </w:rPr>
        <w:t xml:space="preserve">, </w:t>
      </w:r>
      <w:r w:rsidR="00D05B42" w:rsidRPr="00F24B91">
        <w:rPr>
          <w:color w:val="000000" w:themeColor="text1"/>
          <w:sz w:val="24"/>
        </w:rPr>
        <w:t xml:space="preserve">указанные </w:t>
      </w:r>
      <w:r w:rsidR="00345C40" w:rsidRPr="00F24B91">
        <w:rPr>
          <w:color w:val="000000" w:themeColor="text1"/>
          <w:sz w:val="24"/>
        </w:rPr>
        <w:t>в п. 3 Извещения</w:t>
      </w:r>
      <w:r w:rsidRPr="00F24B91">
        <w:rPr>
          <w:color w:val="000000" w:themeColor="text1"/>
          <w:sz w:val="24"/>
        </w:rPr>
        <w:t>, начиная с даты размещения настоящего извещения.</w:t>
      </w:r>
    </w:p>
    <w:p w:rsidR="004906CD" w:rsidRPr="00F24B91" w:rsidRDefault="001C4D21" w:rsidP="004906CD">
      <w:pPr>
        <w:pStyle w:val="af8"/>
        <w:spacing w:before="0" w:line="240" w:lineRule="auto"/>
        <w:ind w:left="1134"/>
        <w:rPr>
          <w:color w:val="000000" w:themeColor="text1"/>
          <w:sz w:val="24"/>
        </w:rPr>
      </w:pPr>
      <w:bookmarkStart w:id="5" w:name="_Ref316300967"/>
      <w:r w:rsidRPr="00F24B91">
        <w:rPr>
          <w:color w:val="000000" w:themeColor="text1"/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5"/>
    </w:p>
    <w:p w:rsidR="005C1C51" w:rsidRPr="00F24B91" w:rsidRDefault="005C1C51" w:rsidP="00793214">
      <w:pPr>
        <w:pStyle w:val="af8"/>
        <w:spacing w:after="60" w:line="240" w:lineRule="auto"/>
        <w:ind w:left="1134"/>
        <w:rPr>
          <w:color w:val="000000" w:themeColor="text1"/>
          <w:sz w:val="24"/>
        </w:rPr>
      </w:pPr>
      <w:r w:rsidRPr="00F24B91">
        <w:rPr>
          <w:color w:val="000000" w:themeColor="text1"/>
          <w:sz w:val="24"/>
        </w:rPr>
        <w:t xml:space="preserve">Плата за предоставление </w:t>
      </w:r>
      <w:r w:rsidR="00E03ECB" w:rsidRPr="00F24B91">
        <w:rPr>
          <w:color w:val="000000" w:themeColor="text1"/>
          <w:sz w:val="24"/>
        </w:rPr>
        <w:t xml:space="preserve">закупочной </w:t>
      </w:r>
      <w:r w:rsidRPr="00F24B91">
        <w:rPr>
          <w:color w:val="000000" w:themeColor="text1"/>
          <w:sz w:val="24"/>
        </w:rPr>
        <w:t>документации не взимается.</w:t>
      </w:r>
    </w:p>
    <w:p w:rsidR="00D6678C" w:rsidRPr="00F24B91" w:rsidRDefault="001C4D21" w:rsidP="00793214">
      <w:pPr>
        <w:pStyle w:val="af8"/>
        <w:spacing w:after="60" w:line="240" w:lineRule="auto"/>
        <w:ind w:left="1134"/>
        <w:rPr>
          <w:color w:val="000000" w:themeColor="text1"/>
          <w:sz w:val="24"/>
        </w:rPr>
      </w:pPr>
      <w:r w:rsidRPr="00F24B91">
        <w:rPr>
          <w:color w:val="000000" w:themeColor="text1"/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:rsidR="00881310" w:rsidRPr="00F24B91" w:rsidRDefault="00003935" w:rsidP="00793214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F24B91">
        <w:rPr>
          <w:color w:val="000000" w:themeColor="text1"/>
        </w:rPr>
        <w:t xml:space="preserve">Дата начала предоставления разъяснений закупочной документации: </w:t>
      </w:r>
      <w:r w:rsidR="003C4160" w:rsidRPr="00F24B91">
        <w:rPr>
          <w:color w:val="000000" w:themeColor="text1"/>
        </w:rPr>
        <w:t>с</w:t>
      </w:r>
      <w:r w:rsidRPr="00F24B91">
        <w:rPr>
          <w:color w:val="000000" w:themeColor="text1"/>
        </w:rPr>
        <w:t xml:space="preserve"> «</w:t>
      </w:r>
      <w:r w:rsidR="00CB2E10" w:rsidRPr="00F24B91">
        <w:rPr>
          <w:color w:val="000000" w:themeColor="text1"/>
        </w:rPr>
        <w:t>30</w:t>
      </w:r>
      <w:r w:rsidRPr="00F24B91">
        <w:rPr>
          <w:color w:val="000000" w:themeColor="text1"/>
        </w:rPr>
        <w:t xml:space="preserve">» </w:t>
      </w:r>
      <w:r w:rsidR="00A7723E" w:rsidRPr="00F24B91">
        <w:rPr>
          <w:color w:val="000000" w:themeColor="text1"/>
        </w:rPr>
        <w:t xml:space="preserve">июня </w:t>
      </w:r>
      <w:r w:rsidRPr="00F24B91">
        <w:rPr>
          <w:color w:val="000000" w:themeColor="text1"/>
        </w:rPr>
        <w:t>20</w:t>
      </w:r>
      <w:r w:rsidR="00A7723E" w:rsidRPr="00F24B91">
        <w:rPr>
          <w:color w:val="000000" w:themeColor="text1"/>
        </w:rPr>
        <w:t>2</w:t>
      </w:r>
      <w:r w:rsidR="004F306E" w:rsidRPr="00F24B91">
        <w:rPr>
          <w:color w:val="000000" w:themeColor="text1"/>
        </w:rPr>
        <w:t>3</w:t>
      </w:r>
      <w:r w:rsidRPr="00F24B91">
        <w:rPr>
          <w:color w:val="000000" w:themeColor="text1"/>
        </w:rPr>
        <w:t xml:space="preserve"> года</w:t>
      </w:r>
    </w:p>
    <w:p w:rsidR="00003935" w:rsidRPr="00F24B91" w:rsidRDefault="00003935" w:rsidP="00003935">
      <w:pPr>
        <w:pStyle w:val="aff4"/>
        <w:spacing w:before="60" w:after="60"/>
        <w:ind w:left="851"/>
        <w:contextualSpacing w:val="0"/>
        <w:jc w:val="both"/>
        <w:outlineLvl w:val="0"/>
        <w:rPr>
          <w:rStyle w:val="FontStyle128"/>
          <w:color w:val="000000" w:themeColor="text1"/>
          <w:sz w:val="24"/>
        </w:rPr>
      </w:pPr>
      <w:r w:rsidRPr="00F24B91">
        <w:rPr>
          <w:color w:val="000000" w:themeColor="text1"/>
        </w:rPr>
        <w:t>Дата окончания предоставления разъяснений закупочной документации: до «</w:t>
      </w:r>
      <w:r w:rsidR="00CB2E10" w:rsidRPr="00F24B91">
        <w:rPr>
          <w:color w:val="000000" w:themeColor="text1"/>
        </w:rPr>
        <w:t>12</w:t>
      </w:r>
      <w:r w:rsidRPr="00F24B91">
        <w:rPr>
          <w:color w:val="000000" w:themeColor="text1"/>
        </w:rPr>
        <w:t>»</w:t>
      </w:r>
      <w:r w:rsidR="00940698" w:rsidRPr="00F24B91">
        <w:rPr>
          <w:color w:val="000000" w:themeColor="text1"/>
        </w:rPr>
        <w:t xml:space="preserve"> ию</w:t>
      </w:r>
      <w:r w:rsidR="00CB2E10" w:rsidRPr="00F24B91">
        <w:rPr>
          <w:color w:val="000000" w:themeColor="text1"/>
        </w:rPr>
        <w:t>л</w:t>
      </w:r>
      <w:r w:rsidR="004F306E" w:rsidRPr="00F24B91">
        <w:rPr>
          <w:color w:val="000000" w:themeColor="text1"/>
        </w:rPr>
        <w:t>я</w:t>
      </w:r>
      <w:r w:rsidRPr="00F24B91">
        <w:rPr>
          <w:color w:val="000000" w:themeColor="text1"/>
        </w:rPr>
        <w:t xml:space="preserve"> 20</w:t>
      </w:r>
      <w:r w:rsidR="00940698" w:rsidRPr="00F24B91">
        <w:rPr>
          <w:color w:val="000000" w:themeColor="text1"/>
        </w:rPr>
        <w:t>2</w:t>
      </w:r>
      <w:r w:rsidR="00CB2E10" w:rsidRPr="00F24B91">
        <w:rPr>
          <w:color w:val="000000" w:themeColor="text1"/>
        </w:rPr>
        <w:t>3</w:t>
      </w:r>
      <w:r w:rsidR="00940698" w:rsidRPr="00F24B91">
        <w:rPr>
          <w:color w:val="000000" w:themeColor="text1"/>
        </w:rPr>
        <w:t xml:space="preserve"> </w:t>
      </w:r>
      <w:r w:rsidRPr="00F24B91">
        <w:rPr>
          <w:color w:val="000000" w:themeColor="text1"/>
        </w:rPr>
        <w:t>года</w:t>
      </w:r>
    </w:p>
    <w:p w:rsidR="00881310" w:rsidRPr="00F24B91" w:rsidRDefault="00881310" w:rsidP="00793214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000000" w:themeColor="text1"/>
          <w:sz w:val="24"/>
        </w:rPr>
      </w:pPr>
      <w:r w:rsidRPr="00F24B91">
        <w:rPr>
          <w:rStyle w:val="FontStyle128"/>
          <w:color w:val="000000" w:themeColor="text1"/>
          <w:sz w:val="24"/>
        </w:rPr>
        <w:lastRenderedPageBreak/>
        <w:t xml:space="preserve">Внесение изменений в закупочную документацию: </w:t>
      </w:r>
      <w:r w:rsidR="00DB0D0E" w:rsidRPr="00F24B91">
        <w:rPr>
          <w:rStyle w:val="FontStyle128"/>
          <w:color w:val="000000" w:themeColor="text1"/>
          <w:sz w:val="24"/>
        </w:rPr>
        <w:t>в соответствии с требованиями, установленными в закупочной документации.</w:t>
      </w:r>
    </w:p>
    <w:p w:rsidR="00334C51" w:rsidRPr="00F24B91" w:rsidRDefault="00E23222" w:rsidP="00793214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F24B91">
        <w:rPr>
          <w:color w:val="000000" w:themeColor="text1"/>
        </w:rPr>
        <w:t xml:space="preserve">Место подачи и срок окончания подачи заявок на участие в </w:t>
      </w:r>
      <w:r w:rsidR="00E03ECB" w:rsidRPr="00F24B91">
        <w:rPr>
          <w:color w:val="000000" w:themeColor="text1"/>
        </w:rPr>
        <w:t>закупке</w:t>
      </w:r>
      <w:r w:rsidRPr="00F24B91">
        <w:rPr>
          <w:color w:val="000000" w:themeColor="text1"/>
        </w:rPr>
        <w:t xml:space="preserve">: заявки на участие в </w:t>
      </w:r>
      <w:r w:rsidR="00E03ECB" w:rsidRPr="00F24B91">
        <w:rPr>
          <w:color w:val="000000" w:themeColor="text1"/>
        </w:rPr>
        <w:t xml:space="preserve">закупке </w:t>
      </w:r>
      <w:r w:rsidR="00E57C20" w:rsidRPr="00F24B91">
        <w:rPr>
          <w:color w:val="000000" w:themeColor="text1"/>
        </w:rPr>
        <w:t>должны быть</w:t>
      </w:r>
      <w:r w:rsidR="005914BF" w:rsidRPr="00F24B91">
        <w:rPr>
          <w:color w:val="000000" w:themeColor="text1"/>
        </w:rPr>
        <w:t xml:space="preserve"> поданы </w:t>
      </w:r>
      <w:r w:rsidR="005914BF" w:rsidRPr="00F24B91">
        <w:rPr>
          <w:b/>
          <w:color w:val="000000" w:themeColor="text1"/>
        </w:rPr>
        <w:t>до</w:t>
      </w:r>
      <w:r w:rsidR="00940698" w:rsidRPr="00F24B91">
        <w:rPr>
          <w:b/>
          <w:color w:val="000000" w:themeColor="text1"/>
        </w:rPr>
        <w:t xml:space="preserve"> 11</w:t>
      </w:r>
      <w:r w:rsidR="005914BF" w:rsidRPr="00F24B91">
        <w:rPr>
          <w:b/>
          <w:color w:val="000000" w:themeColor="text1"/>
        </w:rPr>
        <w:t>:</w:t>
      </w:r>
      <w:r w:rsidR="00940698" w:rsidRPr="00F24B91">
        <w:rPr>
          <w:b/>
          <w:color w:val="000000" w:themeColor="text1"/>
        </w:rPr>
        <w:t xml:space="preserve">00 </w:t>
      </w:r>
      <w:r w:rsidR="005914BF" w:rsidRPr="00F24B91">
        <w:rPr>
          <w:b/>
          <w:color w:val="000000" w:themeColor="text1"/>
        </w:rPr>
        <w:t>(по московскому времени) «</w:t>
      </w:r>
      <w:r w:rsidR="00CB2E10" w:rsidRPr="00F24B91">
        <w:rPr>
          <w:b/>
          <w:color w:val="000000" w:themeColor="text1"/>
        </w:rPr>
        <w:t>17</w:t>
      </w:r>
      <w:r w:rsidR="005914BF" w:rsidRPr="00F24B91">
        <w:rPr>
          <w:b/>
          <w:color w:val="000000" w:themeColor="text1"/>
        </w:rPr>
        <w:t>»</w:t>
      </w:r>
      <w:r w:rsidR="00940698" w:rsidRPr="00F24B91">
        <w:rPr>
          <w:b/>
          <w:color w:val="000000" w:themeColor="text1"/>
        </w:rPr>
        <w:t xml:space="preserve"> </w:t>
      </w:r>
      <w:r w:rsidR="00CB2E10" w:rsidRPr="00F24B91">
        <w:rPr>
          <w:b/>
          <w:color w:val="000000" w:themeColor="text1"/>
        </w:rPr>
        <w:t>июля</w:t>
      </w:r>
      <w:r w:rsidR="00ED757C" w:rsidRPr="00F24B91">
        <w:rPr>
          <w:b/>
          <w:color w:val="000000" w:themeColor="text1"/>
        </w:rPr>
        <w:t xml:space="preserve"> </w:t>
      </w:r>
      <w:r w:rsidR="005914BF" w:rsidRPr="00F24B91">
        <w:rPr>
          <w:b/>
          <w:color w:val="000000" w:themeColor="text1"/>
        </w:rPr>
        <w:t>2</w:t>
      </w:r>
      <w:r w:rsidR="00940698" w:rsidRPr="00F24B91">
        <w:rPr>
          <w:b/>
          <w:color w:val="000000" w:themeColor="text1"/>
        </w:rPr>
        <w:t>02</w:t>
      </w:r>
      <w:r w:rsidR="004F306E" w:rsidRPr="00F24B91">
        <w:rPr>
          <w:b/>
          <w:color w:val="000000" w:themeColor="text1"/>
        </w:rPr>
        <w:t>3</w:t>
      </w:r>
      <w:r w:rsidR="005914BF" w:rsidRPr="00F24B91">
        <w:rPr>
          <w:b/>
          <w:color w:val="000000" w:themeColor="text1"/>
        </w:rPr>
        <w:t xml:space="preserve"> года</w:t>
      </w:r>
      <w:r w:rsidR="00793214" w:rsidRPr="00F24B91">
        <w:rPr>
          <w:color w:val="000000" w:themeColor="text1"/>
        </w:rPr>
        <w:t xml:space="preserve"> </w:t>
      </w:r>
      <w:r w:rsidR="00FE4106" w:rsidRPr="00F24B91">
        <w:rPr>
          <w:color w:val="000000" w:themeColor="text1"/>
        </w:rPr>
        <w:t>через соответствующий функционал электронной торговой площадки, указанный в пункте 3 настоящего извещения</w:t>
      </w:r>
      <w:r w:rsidR="00334C51" w:rsidRPr="00F24B91">
        <w:rPr>
          <w:color w:val="000000" w:themeColor="text1"/>
        </w:rPr>
        <w:t>.</w:t>
      </w:r>
    </w:p>
    <w:p w:rsidR="004F306E" w:rsidRPr="00F24B91" w:rsidRDefault="005B4C9E" w:rsidP="00DC6E85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F24B91">
        <w:rPr>
          <w:color w:val="000000" w:themeColor="text1"/>
        </w:rPr>
        <w:t xml:space="preserve">Организатор закупки проведет процедуру вскрытия конвертов: </w:t>
      </w:r>
      <w:r w:rsidR="004F306E" w:rsidRPr="00F24B91">
        <w:rPr>
          <w:b/>
          <w:color w:val="000000" w:themeColor="text1"/>
        </w:rPr>
        <w:t>«</w:t>
      </w:r>
      <w:r w:rsidR="00CB2E10" w:rsidRPr="00F24B91">
        <w:rPr>
          <w:b/>
          <w:color w:val="000000" w:themeColor="text1"/>
        </w:rPr>
        <w:t xml:space="preserve">17» июля </w:t>
      </w:r>
      <w:r w:rsidR="004F306E" w:rsidRPr="00F24B91">
        <w:rPr>
          <w:b/>
          <w:color w:val="000000" w:themeColor="text1"/>
        </w:rPr>
        <w:t>2023 года</w:t>
      </w:r>
      <w:r w:rsidR="004F306E" w:rsidRPr="00F24B91">
        <w:rPr>
          <w:color w:val="000000" w:themeColor="text1"/>
        </w:rPr>
        <w:t xml:space="preserve"> </w:t>
      </w:r>
    </w:p>
    <w:p w:rsidR="005B4C9E" w:rsidRPr="00F24B91" w:rsidRDefault="005B4C9E" w:rsidP="00DC6E85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F24B91">
        <w:rPr>
          <w:color w:val="000000" w:themeColor="text1"/>
        </w:rPr>
        <w:t>Дата рассмотрения предложений участников закупки и подведения итогов закупки: до</w:t>
      </w:r>
      <w:r w:rsidR="00CB2E10" w:rsidRPr="00F24B91">
        <w:rPr>
          <w:color w:val="000000" w:themeColor="text1"/>
        </w:rPr>
        <w:br/>
      </w:r>
      <w:r w:rsidR="004F306E" w:rsidRPr="00F24B91">
        <w:rPr>
          <w:b/>
          <w:color w:val="000000" w:themeColor="text1"/>
        </w:rPr>
        <w:t>«</w:t>
      </w:r>
      <w:r w:rsidR="00CB2E10" w:rsidRPr="00F24B91">
        <w:rPr>
          <w:b/>
          <w:color w:val="000000" w:themeColor="text1"/>
        </w:rPr>
        <w:t>04</w:t>
      </w:r>
      <w:r w:rsidR="004F306E" w:rsidRPr="00F24B91">
        <w:rPr>
          <w:b/>
          <w:color w:val="000000" w:themeColor="text1"/>
        </w:rPr>
        <w:t xml:space="preserve">» </w:t>
      </w:r>
      <w:r w:rsidR="00CB2E10" w:rsidRPr="00F24B91">
        <w:rPr>
          <w:b/>
          <w:color w:val="000000" w:themeColor="text1"/>
        </w:rPr>
        <w:t xml:space="preserve">сентября </w:t>
      </w:r>
      <w:r w:rsidR="004F306E" w:rsidRPr="00F24B91">
        <w:rPr>
          <w:b/>
          <w:color w:val="000000" w:themeColor="text1"/>
        </w:rPr>
        <w:t>2023 года</w:t>
      </w:r>
      <w:r w:rsidRPr="00F24B91">
        <w:rPr>
          <w:color w:val="000000" w:themeColor="text1"/>
        </w:rPr>
        <w:t>.</w:t>
      </w:r>
      <w:r w:rsidR="003F5955" w:rsidRPr="00F24B91">
        <w:rPr>
          <w:rStyle w:val="a9"/>
          <w:color w:val="000000" w:themeColor="text1"/>
        </w:rPr>
        <w:footnoteReference w:id="2"/>
      </w:r>
    </w:p>
    <w:p w:rsidR="00830285" w:rsidRPr="00F24B91" w:rsidRDefault="00830285" w:rsidP="00793214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F24B91">
        <w:rPr>
          <w:rStyle w:val="FontStyle128"/>
          <w:color w:val="000000" w:themeColor="text1"/>
          <w:sz w:val="24"/>
        </w:rPr>
        <w:t xml:space="preserve">Критерии оценки и сопоставления заявок на участие в закупке: В соответствии с Разделом </w:t>
      </w:r>
      <w:r w:rsidR="008D0F51" w:rsidRPr="00F24B91">
        <w:rPr>
          <w:rStyle w:val="FontStyle128"/>
          <w:color w:val="000000" w:themeColor="text1"/>
          <w:sz w:val="24"/>
        </w:rPr>
        <w:t>8</w:t>
      </w:r>
      <w:r w:rsidRPr="00F24B91">
        <w:rPr>
          <w:rStyle w:val="FontStyle128"/>
          <w:color w:val="000000" w:themeColor="text1"/>
          <w:sz w:val="24"/>
        </w:rPr>
        <w:t xml:space="preserve"> Закупочной документации – Руководство по экспертной оценке</w:t>
      </w:r>
    </w:p>
    <w:p w:rsidR="00830285" w:rsidRPr="00F24B91" w:rsidRDefault="00830285" w:rsidP="00793214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F24B91">
        <w:rPr>
          <w:rStyle w:val="FontStyle128"/>
          <w:color w:val="000000" w:themeColor="text1"/>
          <w:sz w:val="24"/>
        </w:rPr>
        <w:t xml:space="preserve">Порядок оценки и сопоставления заявок на участие в закупке: В соответствии с Разделом </w:t>
      </w:r>
      <w:r w:rsidR="008D0F51" w:rsidRPr="00F24B91">
        <w:rPr>
          <w:rStyle w:val="FontStyle128"/>
          <w:sz w:val="24"/>
          <w:szCs w:val="24"/>
        </w:rPr>
        <w:t>8</w:t>
      </w:r>
      <w:r w:rsidR="001B5B8C" w:rsidRPr="00F24B91">
        <w:rPr>
          <w:rStyle w:val="FontStyle128"/>
          <w:sz w:val="24"/>
          <w:szCs w:val="24"/>
        </w:rPr>
        <w:t xml:space="preserve"> </w:t>
      </w:r>
      <w:r w:rsidRPr="00F24B91">
        <w:rPr>
          <w:rStyle w:val="FontStyle128"/>
          <w:sz w:val="24"/>
          <w:szCs w:val="24"/>
        </w:rPr>
        <w:t>Закупочной</w:t>
      </w:r>
      <w:r w:rsidRPr="00F24B91">
        <w:rPr>
          <w:rStyle w:val="FontStyle128"/>
          <w:color w:val="000000" w:themeColor="text1"/>
          <w:sz w:val="24"/>
        </w:rPr>
        <w:t xml:space="preserve"> документации – Руководство по экспертной оценке</w:t>
      </w:r>
    </w:p>
    <w:p w:rsidR="00830285" w:rsidRPr="00F24B91" w:rsidRDefault="00830285" w:rsidP="00793214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F24B91">
        <w:rPr>
          <w:rStyle w:val="FontStyle128"/>
          <w:color w:val="000000" w:themeColor="text1"/>
          <w:sz w:val="24"/>
        </w:rPr>
        <w:t xml:space="preserve">Возможность проведения переговоров: </w:t>
      </w:r>
      <w:r w:rsidRPr="00F24B91">
        <w:rPr>
          <w:color w:val="000000" w:themeColor="text1"/>
        </w:rPr>
        <w:t>возможно</w:t>
      </w:r>
    </w:p>
    <w:p w:rsidR="00B2673D" w:rsidRPr="00F24B91" w:rsidRDefault="00B2673D" w:rsidP="00B2673D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000000" w:themeColor="text1"/>
          <w:sz w:val="24"/>
        </w:rPr>
      </w:pPr>
      <w:r w:rsidRPr="00F24B91">
        <w:rPr>
          <w:rStyle w:val="FontStyle128"/>
          <w:color w:val="000000" w:themeColor="text1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</w:p>
    <w:p w:rsidR="00830285" w:rsidRPr="00F24B91" w:rsidRDefault="00830285" w:rsidP="004F306E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F24B91">
        <w:rPr>
          <w:color w:val="000000" w:themeColor="text1"/>
        </w:rPr>
        <w:t>Обеспечение исполнения договора и/или возврата аванса и/или гарантийных обязательств:</w:t>
      </w:r>
      <w:r w:rsidR="004F306E" w:rsidRPr="00F24B91">
        <w:rPr>
          <w:color w:val="000000" w:themeColor="text1"/>
        </w:rPr>
        <w:t xml:space="preserve"> </w:t>
      </w:r>
      <w:r w:rsidRPr="00F24B91">
        <w:rPr>
          <w:color w:val="000000" w:themeColor="text1"/>
        </w:rPr>
        <w:t>не установлено</w:t>
      </w:r>
    </w:p>
    <w:p w:rsidR="00830285" w:rsidRPr="00F24B91" w:rsidRDefault="00830285" w:rsidP="00793214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F24B91">
        <w:rPr>
          <w:rStyle w:val="FontStyle128"/>
          <w:color w:val="000000" w:themeColor="text1"/>
          <w:sz w:val="24"/>
        </w:rPr>
        <w:t>Валюта закупки:</w:t>
      </w:r>
      <w:r w:rsidR="00940698" w:rsidRPr="00F24B91">
        <w:rPr>
          <w:rStyle w:val="FontStyle128"/>
          <w:color w:val="000000" w:themeColor="text1"/>
          <w:sz w:val="24"/>
        </w:rPr>
        <w:t xml:space="preserve"> </w:t>
      </w:r>
      <w:r w:rsidR="00940698" w:rsidRPr="00F24B91">
        <w:rPr>
          <w:rStyle w:val="FontStyle128"/>
          <w:color w:val="000000" w:themeColor="text1"/>
          <w:sz w:val="24"/>
          <w:szCs w:val="24"/>
        </w:rPr>
        <w:t>Российские рубли</w:t>
      </w:r>
    </w:p>
    <w:p w:rsidR="008504D2" w:rsidRPr="00F24B91" w:rsidRDefault="008B7B4A" w:rsidP="008930B6">
      <w:pPr>
        <w:pStyle w:val="aff4"/>
        <w:spacing w:before="60" w:after="60"/>
        <w:ind w:left="851" w:hanging="851"/>
        <w:contextualSpacing w:val="0"/>
        <w:jc w:val="both"/>
        <w:rPr>
          <w:color w:val="000000" w:themeColor="text1"/>
        </w:rPr>
      </w:pPr>
      <w:r>
        <w:rPr>
          <w:color w:val="000000" w:themeColor="text1"/>
        </w:rPr>
        <w:tab/>
      </w:r>
      <w:bookmarkStart w:id="6" w:name="_GoBack"/>
      <w:bookmarkEnd w:id="6"/>
      <w:r w:rsidR="000349B4" w:rsidRPr="00F24B91">
        <w:rPr>
          <w:color w:val="000000" w:themeColor="text1"/>
        </w:rPr>
        <w:t xml:space="preserve">Возможность представления заявки, где ценовое предложение выражено </w:t>
      </w:r>
      <w:r w:rsidR="001B5B8C" w:rsidRPr="00F24B91">
        <w:rPr>
          <w:color w:val="000000" w:themeColor="text1"/>
        </w:rPr>
        <w:t xml:space="preserve">в отличной от указанной выше, в том числе </w:t>
      </w:r>
      <w:r w:rsidR="000349B4" w:rsidRPr="00F24B91">
        <w:rPr>
          <w:color w:val="000000" w:themeColor="text1"/>
        </w:rPr>
        <w:t>иностранной</w:t>
      </w:r>
      <w:r w:rsidR="001B5B8C" w:rsidRPr="00F24B91">
        <w:rPr>
          <w:color w:val="000000" w:themeColor="text1"/>
        </w:rPr>
        <w:t>,</w:t>
      </w:r>
      <w:r w:rsidR="000349B4" w:rsidRPr="00F24B91">
        <w:rPr>
          <w:color w:val="000000" w:themeColor="text1"/>
        </w:rPr>
        <w:t xml:space="preserve">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не допускается</w:t>
      </w:r>
    </w:p>
    <w:p w:rsidR="001B3C23" w:rsidRPr="00F24B91" w:rsidRDefault="00625762" w:rsidP="00940698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F24B91">
        <w:rPr>
          <w:rStyle w:val="FontStyle128"/>
          <w:color w:val="000000" w:themeColor="text1"/>
          <w:sz w:val="24"/>
        </w:rPr>
        <w:t xml:space="preserve">Возможность привлечения субподрядчика/соисполнителя: </w:t>
      </w:r>
      <w:r w:rsidR="003D6358" w:rsidRPr="00F24B91">
        <w:rPr>
          <w:color w:val="000000" w:themeColor="text1"/>
        </w:rPr>
        <w:t>допускается</w:t>
      </w:r>
      <w:r w:rsidR="00940698" w:rsidRPr="00F24B91">
        <w:rPr>
          <w:color w:val="000000" w:themeColor="text1"/>
        </w:rPr>
        <w:t xml:space="preserve"> </w:t>
      </w:r>
    </w:p>
    <w:p w:rsidR="00625762" w:rsidRPr="00F24B91" w:rsidRDefault="00625762" w:rsidP="00793214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F24B91">
        <w:rPr>
          <w:rStyle w:val="FontStyle128"/>
          <w:color w:val="000000" w:themeColor="text1"/>
          <w:sz w:val="24"/>
        </w:rPr>
        <w:t xml:space="preserve">Возможность подачи альтернативных предложений: </w:t>
      </w:r>
      <w:r w:rsidR="00CB0947">
        <w:rPr>
          <w:rStyle w:val="FontStyle128"/>
          <w:color w:val="000000" w:themeColor="text1"/>
          <w:sz w:val="24"/>
        </w:rPr>
        <w:t xml:space="preserve">не </w:t>
      </w:r>
      <w:r w:rsidRPr="00F24B91">
        <w:rPr>
          <w:color w:val="000000" w:themeColor="text1"/>
        </w:rPr>
        <w:t>допускается</w:t>
      </w:r>
    </w:p>
    <w:p w:rsidR="006D5526" w:rsidRPr="00F24B91" w:rsidRDefault="00B12BA7" w:rsidP="00793214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F24B91">
        <w:t>П</w:t>
      </w:r>
      <w:r w:rsidR="00DE65E8" w:rsidRPr="00F24B91">
        <w:t xml:space="preserve">одробные условия </w:t>
      </w:r>
      <w:r w:rsidR="00E03ECB" w:rsidRPr="00F24B91">
        <w:t>закупки</w:t>
      </w:r>
      <w:r w:rsidRPr="00F24B91">
        <w:t xml:space="preserve">, а также условия заключения договора по результатам </w:t>
      </w:r>
      <w:r w:rsidR="00E03ECB" w:rsidRPr="00F24B91">
        <w:t xml:space="preserve">закупки </w:t>
      </w:r>
      <w:r w:rsidR="00DE65E8" w:rsidRPr="00F24B91">
        <w:t xml:space="preserve">содержатся в </w:t>
      </w:r>
      <w:r w:rsidR="00E03ECB" w:rsidRPr="00F24B91">
        <w:t>Закупочной</w:t>
      </w:r>
      <w:r w:rsidR="00DE65E8" w:rsidRPr="00F24B91">
        <w:t xml:space="preserve"> документации</w:t>
      </w:r>
      <w:r w:rsidR="006D5526" w:rsidRPr="00F24B91">
        <w:t xml:space="preserve">, которая является неотъемлемой частью извещения о проведении </w:t>
      </w:r>
      <w:r w:rsidR="00E03ECB" w:rsidRPr="00F24B91">
        <w:t>закупки</w:t>
      </w:r>
      <w:r w:rsidR="006D5526" w:rsidRPr="00F24B91">
        <w:t xml:space="preserve">. </w:t>
      </w:r>
    </w:p>
    <w:p w:rsidR="003546EC" w:rsidRPr="00F24B91" w:rsidRDefault="0048726D" w:rsidP="003546EC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3546EC">
        <w:t>Н</w:t>
      </w:r>
      <w:r w:rsidR="006A4669" w:rsidRPr="003546EC">
        <w:t>ачальн</w:t>
      </w:r>
      <w:r w:rsidRPr="003546EC">
        <w:t>ая</w:t>
      </w:r>
      <w:r w:rsidR="006A4669" w:rsidRPr="003546EC">
        <w:t xml:space="preserve"> </w:t>
      </w:r>
      <w:r w:rsidRPr="003546EC">
        <w:t xml:space="preserve">максимальная </w:t>
      </w:r>
      <w:r w:rsidR="006A4669" w:rsidRPr="003546EC">
        <w:t>цен</w:t>
      </w:r>
      <w:r w:rsidRPr="003546EC">
        <w:t>а</w:t>
      </w:r>
      <w:r w:rsidR="006A4669" w:rsidRPr="003546EC">
        <w:t xml:space="preserve"> (НМЦ) </w:t>
      </w:r>
      <w:r w:rsidRPr="0048726D">
        <w:t>определена</w:t>
      </w:r>
      <w:r>
        <w:t xml:space="preserve"> в соответствии с Инструкцией по определению начальной (максимальной) цены договора (лота) при осуществлении закупок товаров, работ, услуг для нужд ПАО «Россети Ленэнерго», утв. Приказом </w:t>
      </w:r>
      <w:r>
        <w:br/>
        <w:t>ПАО «Россети Ленэнерго» от 21.07.2022 №439</w:t>
      </w:r>
      <w:r w:rsidR="003546EC">
        <w:t xml:space="preserve">. </w:t>
      </w:r>
      <w:r w:rsidR="008B7B4A" w:rsidRPr="00F24B91">
        <w:rPr>
          <w:color w:val="000000" w:themeColor="text1"/>
        </w:rPr>
        <w:t>АО «Петербургская сбытовая компания»</w:t>
      </w:r>
      <w:r w:rsidR="008B7B4A">
        <w:rPr>
          <w:color w:val="000000" w:themeColor="text1"/>
        </w:rPr>
        <w:t xml:space="preserve"> </w:t>
      </w:r>
      <w:r w:rsidR="008B7B4A" w:rsidRPr="008B7B4A">
        <w:rPr>
          <w:color w:val="000000" w:themeColor="text1"/>
        </w:rPr>
        <w:t>Расчет средней цены по результатам анализа рыночной стоимости</w:t>
      </w:r>
    </w:p>
    <w:p w:rsidR="006A4669" w:rsidRPr="00B2673D" w:rsidRDefault="006A4669" w:rsidP="006A4669">
      <w:pPr>
        <w:pStyle w:val="aff4"/>
        <w:spacing w:before="60" w:after="60"/>
        <w:ind w:left="851"/>
        <w:contextualSpacing w:val="0"/>
        <w:jc w:val="both"/>
        <w:outlineLvl w:val="0"/>
      </w:pPr>
    </w:p>
    <w:p w:rsidR="00B2673D" w:rsidRPr="00830285" w:rsidRDefault="00B2673D" w:rsidP="00B2673D">
      <w:pPr>
        <w:pStyle w:val="aff4"/>
        <w:spacing w:before="60" w:after="60"/>
        <w:ind w:left="851"/>
        <w:contextualSpacing w:val="0"/>
        <w:jc w:val="both"/>
        <w:outlineLvl w:val="0"/>
      </w:pPr>
    </w:p>
    <w:sectPr w:rsidR="00B2673D" w:rsidRPr="00830285" w:rsidSect="00CB2E10">
      <w:headerReference w:type="first" r:id="rId14"/>
      <w:pgSz w:w="11906" w:h="16838" w:code="9"/>
      <w:pgMar w:top="851" w:right="707" w:bottom="709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0ECF" w:rsidRDefault="00CE0ECF">
      <w:r>
        <w:separator/>
      </w:r>
    </w:p>
  </w:endnote>
  <w:endnote w:type="continuationSeparator" w:id="0">
    <w:p w:rsidR="00CE0ECF" w:rsidRDefault="00CE0ECF">
      <w:r>
        <w:continuationSeparator/>
      </w:r>
    </w:p>
  </w:endnote>
  <w:endnote w:type="continuationNotice" w:id="1">
    <w:p w:rsidR="00CE0ECF" w:rsidRDefault="00CE0EC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Cond">
    <w:altName w:val="Arial Narrow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0ECF" w:rsidRDefault="00CE0ECF">
      <w:r>
        <w:separator/>
      </w:r>
    </w:p>
  </w:footnote>
  <w:footnote w:type="continuationSeparator" w:id="0">
    <w:p w:rsidR="00CE0ECF" w:rsidRDefault="00CE0ECF">
      <w:r>
        <w:continuationSeparator/>
      </w:r>
    </w:p>
  </w:footnote>
  <w:footnote w:type="continuationNotice" w:id="1">
    <w:p w:rsidR="00CE0ECF" w:rsidRDefault="00CE0ECF">
      <w:pPr>
        <w:spacing w:line="240" w:lineRule="auto"/>
      </w:pPr>
    </w:p>
  </w:footnote>
  <w:footnote w:id="2">
    <w:p w:rsidR="003F5955" w:rsidRDefault="003F5955">
      <w:pPr>
        <w:pStyle w:val="ae"/>
      </w:pPr>
      <w:r>
        <w:rPr>
          <w:rStyle w:val="a9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tblInd w:w="-34" w:type="dxa"/>
      <w:tblLook w:val="04A0" w:firstRow="1" w:lastRow="0" w:firstColumn="1" w:lastColumn="0" w:noHBand="0" w:noVBand="1"/>
    </w:tblPr>
    <w:tblGrid>
      <w:gridCol w:w="10348"/>
    </w:tblGrid>
    <w:tr w:rsidR="00111571" w:rsidTr="00CF3605">
      <w:trPr>
        <w:trHeight w:val="991"/>
      </w:trPr>
      <w:tc>
        <w:tcPr>
          <w:tcW w:w="10348" w:type="dxa"/>
          <w:shd w:val="clear" w:color="auto" w:fill="auto"/>
          <w:vAlign w:val="center"/>
        </w:tcPr>
        <w:p w:rsidR="00111571" w:rsidRDefault="00111571" w:rsidP="00111571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>
            <w:rPr>
              <w:noProof/>
              <w:snapToGrid/>
            </w:rPr>
            <w:drawing>
              <wp:inline distT="0" distB="0" distL="0" distR="0">
                <wp:extent cx="2162175" cy="695325"/>
                <wp:effectExtent l="0" t="0" r="9525" b="9525"/>
                <wp:docPr id="17" name="Рисунок 17" descr="C:\Documents and Settings\khomyakov_sv\My Documents\My Pictures\Горизонтальный 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Documents and Settings\khomyakov_sv\My Documents\My Pictures\Горизонтальный 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1571" w:rsidRPr="00EC063E" w:rsidTr="00CF3605">
      <w:trPr>
        <w:trHeight w:val="707"/>
      </w:trPr>
      <w:tc>
        <w:tcPr>
          <w:tcW w:w="10348" w:type="dxa"/>
          <w:shd w:val="clear" w:color="auto" w:fill="auto"/>
          <w:vAlign w:val="center"/>
        </w:tcPr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Большая Пироговская ул., д. 27, стр. 3, г. Москва, Россия, 119435</w:t>
          </w:r>
        </w:p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+7 (495) 664 8840,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Факс: +7 (495) 664 8841</w:t>
          </w:r>
        </w:p>
        <w:p w:rsidR="00111571" w:rsidRPr="00EC063E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:rsidR="00A84D1F" w:rsidRPr="00111571" w:rsidRDefault="00A84D1F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3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6"/>
  </w:num>
  <w:num w:numId="5">
    <w:abstractNumId w:val="12"/>
  </w:num>
  <w:num w:numId="6">
    <w:abstractNumId w:val="13"/>
  </w:num>
  <w:num w:numId="7">
    <w:abstractNumId w:val="0"/>
  </w:num>
  <w:num w:numId="8">
    <w:abstractNumId w:val="2"/>
  </w:num>
  <w:num w:numId="9">
    <w:abstractNumId w:val="11"/>
  </w:num>
  <w:num w:numId="10">
    <w:abstractNumId w:val="7"/>
  </w:num>
  <w:num w:numId="11">
    <w:abstractNumId w:val="3"/>
  </w:num>
  <w:num w:numId="12">
    <w:abstractNumId w:val="9"/>
  </w:num>
  <w:num w:numId="13">
    <w:abstractNumId w:val="10"/>
  </w:num>
  <w:num w:numId="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76E"/>
    <w:rsid w:val="00003935"/>
    <w:rsid w:val="00021F07"/>
    <w:rsid w:val="00024D27"/>
    <w:rsid w:val="0003443A"/>
    <w:rsid w:val="000349B4"/>
    <w:rsid w:val="0004491B"/>
    <w:rsid w:val="00047C38"/>
    <w:rsid w:val="000623E3"/>
    <w:rsid w:val="0006755F"/>
    <w:rsid w:val="000779E0"/>
    <w:rsid w:val="00080929"/>
    <w:rsid w:val="00081695"/>
    <w:rsid w:val="00083C57"/>
    <w:rsid w:val="00084945"/>
    <w:rsid w:val="000858E5"/>
    <w:rsid w:val="0009303B"/>
    <w:rsid w:val="00096391"/>
    <w:rsid w:val="000979FF"/>
    <w:rsid w:val="000A25EA"/>
    <w:rsid w:val="000B476E"/>
    <w:rsid w:val="000D24A9"/>
    <w:rsid w:val="000D3798"/>
    <w:rsid w:val="000D3D75"/>
    <w:rsid w:val="000D442A"/>
    <w:rsid w:val="000D54EE"/>
    <w:rsid w:val="00106E7B"/>
    <w:rsid w:val="001102F5"/>
    <w:rsid w:val="00111571"/>
    <w:rsid w:val="00114F00"/>
    <w:rsid w:val="00116D50"/>
    <w:rsid w:val="00126091"/>
    <w:rsid w:val="00130BA3"/>
    <w:rsid w:val="00131000"/>
    <w:rsid w:val="00145595"/>
    <w:rsid w:val="00172BB3"/>
    <w:rsid w:val="00173A08"/>
    <w:rsid w:val="00180939"/>
    <w:rsid w:val="001B3C23"/>
    <w:rsid w:val="001B5B8C"/>
    <w:rsid w:val="001B6E02"/>
    <w:rsid w:val="001C005A"/>
    <w:rsid w:val="001C4D21"/>
    <w:rsid w:val="001D028F"/>
    <w:rsid w:val="001E7061"/>
    <w:rsid w:val="0020435B"/>
    <w:rsid w:val="0020549E"/>
    <w:rsid w:val="00215120"/>
    <w:rsid w:val="002311AD"/>
    <w:rsid w:val="00247EF7"/>
    <w:rsid w:val="0025132C"/>
    <w:rsid w:val="00263C7B"/>
    <w:rsid w:val="0027502F"/>
    <w:rsid w:val="00282789"/>
    <w:rsid w:val="0028378F"/>
    <w:rsid w:val="00287259"/>
    <w:rsid w:val="00287C63"/>
    <w:rsid w:val="002A3D20"/>
    <w:rsid w:val="002A48AF"/>
    <w:rsid w:val="002A4ECB"/>
    <w:rsid w:val="002B658F"/>
    <w:rsid w:val="002C6B5F"/>
    <w:rsid w:val="002D3066"/>
    <w:rsid w:val="002F203B"/>
    <w:rsid w:val="002F258E"/>
    <w:rsid w:val="002F4A56"/>
    <w:rsid w:val="003171D3"/>
    <w:rsid w:val="003256E4"/>
    <w:rsid w:val="00334C51"/>
    <w:rsid w:val="00342E59"/>
    <w:rsid w:val="00345C40"/>
    <w:rsid w:val="00347871"/>
    <w:rsid w:val="003527D0"/>
    <w:rsid w:val="003546EC"/>
    <w:rsid w:val="00367E82"/>
    <w:rsid w:val="003770AF"/>
    <w:rsid w:val="003777EB"/>
    <w:rsid w:val="00377D24"/>
    <w:rsid w:val="003842A8"/>
    <w:rsid w:val="003A3180"/>
    <w:rsid w:val="003C4160"/>
    <w:rsid w:val="003D5326"/>
    <w:rsid w:val="003D6358"/>
    <w:rsid w:val="003E4931"/>
    <w:rsid w:val="003E4E76"/>
    <w:rsid w:val="003F5955"/>
    <w:rsid w:val="00401151"/>
    <w:rsid w:val="00420EB8"/>
    <w:rsid w:val="004224A9"/>
    <w:rsid w:val="004257D2"/>
    <w:rsid w:val="00433354"/>
    <w:rsid w:val="004465FD"/>
    <w:rsid w:val="004557F1"/>
    <w:rsid w:val="004601DD"/>
    <w:rsid w:val="00460971"/>
    <w:rsid w:val="00466AA2"/>
    <w:rsid w:val="0048270B"/>
    <w:rsid w:val="0048726D"/>
    <w:rsid w:val="004906CD"/>
    <w:rsid w:val="004A54F0"/>
    <w:rsid w:val="004A5F84"/>
    <w:rsid w:val="004B0D2E"/>
    <w:rsid w:val="004B66F6"/>
    <w:rsid w:val="004C3117"/>
    <w:rsid w:val="004C6803"/>
    <w:rsid w:val="004D3A91"/>
    <w:rsid w:val="004E0FA7"/>
    <w:rsid w:val="004F07B3"/>
    <w:rsid w:val="004F306E"/>
    <w:rsid w:val="004F6184"/>
    <w:rsid w:val="00514070"/>
    <w:rsid w:val="00525F73"/>
    <w:rsid w:val="00527B51"/>
    <w:rsid w:val="005332DF"/>
    <w:rsid w:val="00533C8D"/>
    <w:rsid w:val="00533E29"/>
    <w:rsid w:val="0054606F"/>
    <w:rsid w:val="00554D02"/>
    <w:rsid w:val="00556C61"/>
    <w:rsid w:val="005805AA"/>
    <w:rsid w:val="00582745"/>
    <w:rsid w:val="00583BDF"/>
    <w:rsid w:val="0058618D"/>
    <w:rsid w:val="005914BF"/>
    <w:rsid w:val="005968CF"/>
    <w:rsid w:val="005A6DF8"/>
    <w:rsid w:val="005B1792"/>
    <w:rsid w:val="005B2697"/>
    <w:rsid w:val="005B4C9E"/>
    <w:rsid w:val="005C04C2"/>
    <w:rsid w:val="005C1C51"/>
    <w:rsid w:val="005D188A"/>
    <w:rsid w:val="005D289A"/>
    <w:rsid w:val="005E08BF"/>
    <w:rsid w:val="005E119F"/>
    <w:rsid w:val="005F02AB"/>
    <w:rsid w:val="005F73B6"/>
    <w:rsid w:val="00622381"/>
    <w:rsid w:val="00623392"/>
    <w:rsid w:val="00625762"/>
    <w:rsid w:val="006404D6"/>
    <w:rsid w:val="00661759"/>
    <w:rsid w:val="006636D7"/>
    <w:rsid w:val="00682484"/>
    <w:rsid w:val="00684650"/>
    <w:rsid w:val="00686A1D"/>
    <w:rsid w:val="006A4669"/>
    <w:rsid w:val="006B2C98"/>
    <w:rsid w:val="006B6D60"/>
    <w:rsid w:val="006D1551"/>
    <w:rsid w:val="006D37B6"/>
    <w:rsid w:val="006D5526"/>
    <w:rsid w:val="006E69CA"/>
    <w:rsid w:val="006F22B3"/>
    <w:rsid w:val="006F41D0"/>
    <w:rsid w:val="00705033"/>
    <w:rsid w:val="007221F2"/>
    <w:rsid w:val="007449D6"/>
    <w:rsid w:val="0075109C"/>
    <w:rsid w:val="007567EC"/>
    <w:rsid w:val="00761135"/>
    <w:rsid w:val="00761AEB"/>
    <w:rsid w:val="0076250D"/>
    <w:rsid w:val="007643F9"/>
    <w:rsid w:val="00776198"/>
    <w:rsid w:val="00781EBF"/>
    <w:rsid w:val="00781FE9"/>
    <w:rsid w:val="00783390"/>
    <w:rsid w:val="00791326"/>
    <w:rsid w:val="00791D08"/>
    <w:rsid w:val="00793214"/>
    <w:rsid w:val="00796D3A"/>
    <w:rsid w:val="007A11E3"/>
    <w:rsid w:val="007A501D"/>
    <w:rsid w:val="007A66FA"/>
    <w:rsid w:val="007B5F8B"/>
    <w:rsid w:val="007B723F"/>
    <w:rsid w:val="007C1F12"/>
    <w:rsid w:val="007C2F14"/>
    <w:rsid w:val="007D0496"/>
    <w:rsid w:val="007D6FFE"/>
    <w:rsid w:val="007E72E3"/>
    <w:rsid w:val="008077E8"/>
    <w:rsid w:val="00825D9B"/>
    <w:rsid w:val="00830285"/>
    <w:rsid w:val="0084593D"/>
    <w:rsid w:val="008504D2"/>
    <w:rsid w:val="00855244"/>
    <w:rsid w:val="008567B4"/>
    <w:rsid w:val="00870AF3"/>
    <w:rsid w:val="008712C4"/>
    <w:rsid w:val="00877EB5"/>
    <w:rsid w:val="00881310"/>
    <w:rsid w:val="008930B6"/>
    <w:rsid w:val="00893C9B"/>
    <w:rsid w:val="008A3A15"/>
    <w:rsid w:val="008A4A69"/>
    <w:rsid w:val="008A6CBE"/>
    <w:rsid w:val="008B33C0"/>
    <w:rsid w:val="008B7B4A"/>
    <w:rsid w:val="008C7FA5"/>
    <w:rsid w:val="008D0F51"/>
    <w:rsid w:val="008E0645"/>
    <w:rsid w:val="008E7105"/>
    <w:rsid w:val="008F693A"/>
    <w:rsid w:val="00914604"/>
    <w:rsid w:val="00923BE8"/>
    <w:rsid w:val="009248E7"/>
    <w:rsid w:val="00927F46"/>
    <w:rsid w:val="0093563F"/>
    <w:rsid w:val="0093752A"/>
    <w:rsid w:val="00940698"/>
    <w:rsid w:val="00945EFD"/>
    <w:rsid w:val="009541CC"/>
    <w:rsid w:val="00961DCE"/>
    <w:rsid w:val="00963017"/>
    <w:rsid w:val="00973C58"/>
    <w:rsid w:val="009869D5"/>
    <w:rsid w:val="009C2B48"/>
    <w:rsid w:val="009D21D0"/>
    <w:rsid w:val="009D4401"/>
    <w:rsid w:val="009F651A"/>
    <w:rsid w:val="00A033BC"/>
    <w:rsid w:val="00A048BA"/>
    <w:rsid w:val="00A057E9"/>
    <w:rsid w:val="00A0692F"/>
    <w:rsid w:val="00A0744D"/>
    <w:rsid w:val="00A23A01"/>
    <w:rsid w:val="00A252AF"/>
    <w:rsid w:val="00A3258D"/>
    <w:rsid w:val="00A33698"/>
    <w:rsid w:val="00A460EC"/>
    <w:rsid w:val="00A51544"/>
    <w:rsid w:val="00A51643"/>
    <w:rsid w:val="00A557F8"/>
    <w:rsid w:val="00A57645"/>
    <w:rsid w:val="00A7723E"/>
    <w:rsid w:val="00A83CBB"/>
    <w:rsid w:val="00A84D1F"/>
    <w:rsid w:val="00A971F2"/>
    <w:rsid w:val="00AA327A"/>
    <w:rsid w:val="00AA4138"/>
    <w:rsid w:val="00AA61B3"/>
    <w:rsid w:val="00AB49CA"/>
    <w:rsid w:val="00AC2C43"/>
    <w:rsid w:val="00AC65F1"/>
    <w:rsid w:val="00AF187C"/>
    <w:rsid w:val="00AF4FC4"/>
    <w:rsid w:val="00AF6BAF"/>
    <w:rsid w:val="00B0331E"/>
    <w:rsid w:val="00B06AD2"/>
    <w:rsid w:val="00B1216E"/>
    <w:rsid w:val="00B12BA7"/>
    <w:rsid w:val="00B131D2"/>
    <w:rsid w:val="00B214C9"/>
    <w:rsid w:val="00B25316"/>
    <w:rsid w:val="00B25D52"/>
    <w:rsid w:val="00B2673D"/>
    <w:rsid w:val="00B30F85"/>
    <w:rsid w:val="00B36365"/>
    <w:rsid w:val="00B36BDC"/>
    <w:rsid w:val="00B40E8D"/>
    <w:rsid w:val="00B54AEB"/>
    <w:rsid w:val="00B5515C"/>
    <w:rsid w:val="00B553B1"/>
    <w:rsid w:val="00B663CB"/>
    <w:rsid w:val="00B807AF"/>
    <w:rsid w:val="00B85B57"/>
    <w:rsid w:val="00B91313"/>
    <w:rsid w:val="00B93C2C"/>
    <w:rsid w:val="00BD5C46"/>
    <w:rsid w:val="00BD734E"/>
    <w:rsid w:val="00BF7B47"/>
    <w:rsid w:val="00C108A2"/>
    <w:rsid w:val="00C22329"/>
    <w:rsid w:val="00C23E23"/>
    <w:rsid w:val="00C255AC"/>
    <w:rsid w:val="00C432CC"/>
    <w:rsid w:val="00C43680"/>
    <w:rsid w:val="00C54650"/>
    <w:rsid w:val="00C626FD"/>
    <w:rsid w:val="00C638F2"/>
    <w:rsid w:val="00C851AE"/>
    <w:rsid w:val="00C94082"/>
    <w:rsid w:val="00CA1A0F"/>
    <w:rsid w:val="00CA2A6D"/>
    <w:rsid w:val="00CA310F"/>
    <w:rsid w:val="00CA315B"/>
    <w:rsid w:val="00CA504F"/>
    <w:rsid w:val="00CB0947"/>
    <w:rsid w:val="00CB1277"/>
    <w:rsid w:val="00CB2616"/>
    <w:rsid w:val="00CB2E10"/>
    <w:rsid w:val="00CB58C6"/>
    <w:rsid w:val="00CB6232"/>
    <w:rsid w:val="00CB64EB"/>
    <w:rsid w:val="00CC772C"/>
    <w:rsid w:val="00CE0ECF"/>
    <w:rsid w:val="00CF3605"/>
    <w:rsid w:val="00D05445"/>
    <w:rsid w:val="00D05B42"/>
    <w:rsid w:val="00D07713"/>
    <w:rsid w:val="00D35105"/>
    <w:rsid w:val="00D43680"/>
    <w:rsid w:val="00D45947"/>
    <w:rsid w:val="00D54E69"/>
    <w:rsid w:val="00D6678C"/>
    <w:rsid w:val="00D7396B"/>
    <w:rsid w:val="00D73D52"/>
    <w:rsid w:val="00D8235E"/>
    <w:rsid w:val="00D8452D"/>
    <w:rsid w:val="00D92D3C"/>
    <w:rsid w:val="00D9316C"/>
    <w:rsid w:val="00D9767E"/>
    <w:rsid w:val="00DA21A9"/>
    <w:rsid w:val="00DA220E"/>
    <w:rsid w:val="00DA7A2F"/>
    <w:rsid w:val="00DB0D0E"/>
    <w:rsid w:val="00DB5874"/>
    <w:rsid w:val="00DB6161"/>
    <w:rsid w:val="00DC3F6B"/>
    <w:rsid w:val="00DC416A"/>
    <w:rsid w:val="00DC4239"/>
    <w:rsid w:val="00DD0592"/>
    <w:rsid w:val="00DD52EF"/>
    <w:rsid w:val="00DE65E8"/>
    <w:rsid w:val="00DF4A32"/>
    <w:rsid w:val="00E03ECB"/>
    <w:rsid w:val="00E0488E"/>
    <w:rsid w:val="00E10957"/>
    <w:rsid w:val="00E145BC"/>
    <w:rsid w:val="00E17718"/>
    <w:rsid w:val="00E21A02"/>
    <w:rsid w:val="00E23222"/>
    <w:rsid w:val="00E260C6"/>
    <w:rsid w:val="00E369C0"/>
    <w:rsid w:val="00E3757A"/>
    <w:rsid w:val="00E57C20"/>
    <w:rsid w:val="00E7215B"/>
    <w:rsid w:val="00E74D40"/>
    <w:rsid w:val="00E7538C"/>
    <w:rsid w:val="00E819F8"/>
    <w:rsid w:val="00E82DAC"/>
    <w:rsid w:val="00EB6FEB"/>
    <w:rsid w:val="00ED6FEB"/>
    <w:rsid w:val="00ED757C"/>
    <w:rsid w:val="00EE5147"/>
    <w:rsid w:val="00F036B5"/>
    <w:rsid w:val="00F13B19"/>
    <w:rsid w:val="00F15A75"/>
    <w:rsid w:val="00F24B91"/>
    <w:rsid w:val="00F32B7C"/>
    <w:rsid w:val="00F33099"/>
    <w:rsid w:val="00F34A8D"/>
    <w:rsid w:val="00F46A11"/>
    <w:rsid w:val="00F476CF"/>
    <w:rsid w:val="00F60FCD"/>
    <w:rsid w:val="00F70945"/>
    <w:rsid w:val="00F77463"/>
    <w:rsid w:val="00F8393F"/>
    <w:rsid w:val="00F92A7E"/>
    <w:rsid w:val="00FB624C"/>
    <w:rsid w:val="00FD13C3"/>
    <w:rsid w:val="00FD3925"/>
    <w:rsid w:val="00FD52B9"/>
    <w:rsid w:val="00FE0734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E96C779"/>
  <w15:docId w15:val="{C56B4183-3CCB-4DB6-B0EF-1DC64E3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11">
    <w:name w:val="Неразрешенное упоминание1"/>
    <w:basedOn w:val="a2"/>
    <w:uiPriority w:val="99"/>
    <w:semiHidden/>
    <w:unhideWhenUsed/>
    <w:rsid w:val="002F4A56"/>
    <w:rPr>
      <w:color w:val="605E5C"/>
      <w:shd w:val="clear" w:color="auto" w:fill="E1DFDD"/>
    </w:rPr>
  </w:style>
  <w:style w:type="character" w:customStyle="1" w:styleId="aff5">
    <w:name w:val="Абзац списка Знак"/>
    <w:link w:val="aff4"/>
    <w:uiPriority w:val="34"/>
    <w:locked/>
    <w:rsid w:val="00433354"/>
    <w:rPr>
      <w:sz w:val="24"/>
      <w:szCs w:val="24"/>
    </w:rPr>
  </w:style>
  <w:style w:type="paragraph" w:styleId="aff6">
    <w:name w:val="Revision"/>
    <w:hidden/>
    <w:uiPriority w:val="99"/>
    <w:semiHidden/>
    <w:rsid w:val="00433354"/>
    <w:rPr>
      <w:snapToGrid w:val="0"/>
      <w:sz w:val="28"/>
    </w:rPr>
  </w:style>
  <w:style w:type="character" w:styleId="aff7">
    <w:name w:val="annotation reference"/>
    <w:basedOn w:val="a2"/>
    <w:semiHidden/>
    <w:unhideWhenUsed/>
    <w:rsid w:val="00BD734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rao-zakupki.ru" TargetMode="External"/><Relationship Id="rId13" Type="http://schemas.openxmlformats.org/officeDocument/2006/relationships/hyperlink" Target="mailto:kukol_nv@interra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office@lenenergo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ektorg.ru/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lenenerg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esc.ru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6D054-3C44-4D5E-9669-A8CC21EC5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1027</Words>
  <Characters>7129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8140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Куколь Наталья Валерьевна</cp:lastModifiedBy>
  <cp:revision>5</cp:revision>
  <cp:lastPrinted>2023-06-30T11:36:00Z</cp:lastPrinted>
  <dcterms:created xsi:type="dcterms:W3CDTF">2023-06-30T13:18:00Z</dcterms:created>
  <dcterms:modified xsi:type="dcterms:W3CDTF">2023-06-30T13:31:00Z</dcterms:modified>
</cp:coreProperties>
</file>